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3C8E9" w14:textId="77777777" w:rsidR="00245960" w:rsidRPr="00DB47B0" w:rsidRDefault="00245960" w:rsidP="00DB47B0">
      <w:pPr>
        <w:rPr>
          <w:rFonts w:asciiTheme="minorHAnsi" w:hAnsiTheme="minorHAnsi"/>
          <w:szCs w:val="24"/>
        </w:rPr>
      </w:pPr>
    </w:p>
    <w:p w14:paraId="235F58EE" w14:textId="77777777" w:rsidR="00245960" w:rsidRPr="00DB47B0" w:rsidRDefault="00245960" w:rsidP="00DB47B0">
      <w:pPr>
        <w:rPr>
          <w:rFonts w:asciiTheme="minorHAnsi" w:hAnsiTheme="minorHAnsi"/>
          <w:szCs w:val="24"/>
        </w:rPr>
      </w:pPr>
    </w:p>
    <w:p w14:paraId="1BE3647A" w14:textId="77777777" w:rsidR="00245960" w:rsidRPr="00DB47B0" w:rsidRDefault="00245960" w:rsidP="00DB47B0">
      <w:pPr>
        <w:rPr>
          <w:rFonts w:asciiTheme="minorHAnsi" w:hAnsiTheme="minorHAnsi"/>
          <w:szCs w:val="24"/>
        </w:rPr>
      </w:pPr>
    </w:p>
    <w:p w14:paraId="7D9250C4" w14:textId="77777777" w:rsidR="00B71D81" w:rsidRPr="00DB47B0" w:rsidRDefault="00B71D81" w:rsidP="00DB47B0">
      <w:pPr>
        <w:rPr>
          <w:rFonts w:asciiTheme="minorHAnsi" w:hAnsiTheme="minorHAnsi"/>
          <w:szCs w:val="24"/>
        </w:rPr>
      </w:pPr>
    </w:p>
    <w:p w14:paraId="71317519" w14:textId="77777777" w:rsidR="00B71D81" w:rsidRPr="00DB47B0" w:rsidRDefault="00B71D81" w:rsidP="00DB47B0">
      <w:pPr>
        <w:rPr>
          <w:rFonts w:asciiTheme="minorHAnsi" w:hAnsiTheme="minorHAnsi"/>
          <w:szCs w:val="24"/>
        </w:rPr>
      </w:pPr>
    </w:p>
    <w:p w14:paraId="116630B4" w14:textId="77777777" w:rsidR="00B71D81" w:rsidRPr="00DB47B0" w:rsidRDefault="00B71D81" w:rsidP="00DB47B0">
      <w:pPr>
        <w:rPr>
          <w:rFonts w:asciiTheme="minorHAnsi" w:hAnsiTheme="minorHAnsi"/>
          <w:szCs w:val="24"/>
        </w:rPr>
      </w:pPr>
    </w:p>
    <w:p w14:paraId="18671D2B" w14:textId="77777777" w:rsidR="00B71D81" w:rsidRPr="00DB47B0" w:rsidRDefault="00B71D81" w:rsidP="00DB47B0">
      <w:pPr>
        <w:rPr>
          <w:rFonts w:asciiTheme="minorHAnsi" w:hAnsiTheme="minorHAnsi"/>
          <w:b/>
          <w:szCs w:val="24"/>
        </w:rPr>
      </w:pPr>
    </w:p>
    <w:p w14:paraId="46D6C1CE" w14:textId="77777777" w:rsidR="00B71D81" w:rsidRPr="00DB47B0" w:rsidRDefault="00B71D81" w:rsidP="00DB47B0">
      <w:pPr>
        <w:rPr>
          <w:rFonts w:asciiTheme="minorHAnsi" w:hAnsiTheme="minorHAnsi"/>
          <w:b/>
          <w:szCs w:val="24"/>
        </w:rPr>
      </w:pPr>
    </w:p>
    <w:p w14:paraId="37D5C4BE" w14:textId="77777777" w:rsidR="00B71D81" w:rsidRPr="00DB47B0" w:rsidRDefault="00B71D81" w:rsidP="00DB47B0">
      <w:pPr>
        <w:rPr>
          <w:rFonts w:asciiTheme="minorHAnsi" w:hAnsiTheme="minorHAnsi"/>
          <w:b/>
          <w:szCs w:val="24"/>
        </w:rPr>
      </w:pPr>
    </w:p>
    <w:p w14:paraId="1EE97CC0" w14:textId="77777777" w:rsidR="00B71D81" w:rsidRPr="00DB47B0" w:rsidRDefault="00B71D81" w:rsidP="00DB47B0">
      <w:pPr>
        <w:rPr>
          <w:rFonts w:asciiTheme="minorHAnsi" w:hAnsiTheme="minorHAnsi"/>
          <w:b/>
          <w:szCs w:val="24"/>
        </w:rPr>
      </w:pPr>
    </w:p>
    <w:p w14:paraId="7E638F6A" w14:textId="77777777" w:rsidR="00B71D81" w:rsidRPr="00DB47B0" w:rsidRDefault="00B71D81" w:rsidP="00DB47B0">
      <w:pPr>
        <w:rPr>
          <w:rFonts w:asciiTheme="minorHAnsi" w:hAnsiTheme="minorHAnsi"/>
          <w:b/>
          <w:szCs w:val="24"/>
        </w:rPr>
      </w:pPr>
    </w:p>
    <w:p w14:paraId="273E6F6E" w14:textId="77777777" w:rsidR="00BB5085" w:rsidRPr="00DB47B0" w:rsidRDefault="00BB5085" w:rsidP="00DB47B0">
      <w:pPr>
        <w:rPr>
          <w:rFonts w:asciiTheme="minorHAnsi" w:hAnsiTheme="minorHAnsi"/>
          <w:b/>
          <w:szCs w:val="24"/>
        </w:rPr>
      </w:pPr>
    </w:p>
    <w:p w14:paraId="44D6AB5C" w14:textId="77777777" w:rsidR="00BB5085" w:rsidRPr="00DB47B0" w:rsidRDefault="00BB5085" w:rsidP="00DB47B0">
      <w:pPr>
        <w:rPr>
          <w:rFonts w:asciiTheme="minorHAnsi" w:hAnsiTheme="minorHAnsi"/>
          <w:b/>
          <w:szCs w:val="24"/>
        </w:rPr>
      </w:pPr>
    </w:p>
    <w:p w14:paraId="706DA703" w14:textId="191E9213" w:rsidR="00B71D81" w:rsidRPr="00D42311" w:rsidRDefault="00B71D81" w:rsidP="00B71D81">
      <w:pPr>
        <w:jc w:val="center"/>
        <w:rPr>
          <w:rFonts w:asciiTheme="minorHAnsi" w:hAnsiTheme="minorHAnsi"/>
          <w:b/>
          <w:sz w:val="44"/>
          <w:szCs w:val="44"/>
        </w:rPr>
      </w:pPr>
      <w:r w:rsidRPr="00D42311">
        <w:rPr>
          <w:rFonts w:asciiTheme="minorHAnsi" w:hAnsiTheme="minorHAnsi"/>
          <w:b/>
          <w:sz w:val="44"/>
          <w:szCs w:val="44"/>
        </w:rPr>
        <w:t>CONTRACT EXTENSION</w:t>
      </w:r>
      <w:r w:rsidR="00BB5085" w:rsidRPr="00D42311">
        <w:rPr>
          <w:rFonts w:asciiTheme="minorHAnsi" w:hAnsiTheme="minorHAnsi"/>
          <w:b/>
          <w:sz w:val="44"/>
          <w:szCs w:val="44"/>
        </w:rPr>
        <w:t xml:space="preserve"> APPLICATION PACKET</w:t>
      </w:r>
    </w:p>
    <w:p w14:paraId="39AD0F62" w14:textId="77777777" w:rsidR="00B71D81" w:rsidRPr="003F7061" w:rsidRDefault="00B71D81" w:rsidP="00B71D81">
      <w:pPr>
        <w:rPr>
          <w:rFonts w:asciiTheme="minorHAnsi" w:hAnsiTheme="minorHAnsi"/>
          <w:b/>
          <w:sz w:val="40"/>
          <w:szCs w:val="24"/>
        </w:rPr>
      </w:pPr>
    </w:p>
    <w:p w14:paraId="3F33EEA7" w14:textId="5C76AD5B" w:rsidR="00B71D81" w:rsidRPr="003F7061" w:rsidRDefault="00B71D81" w:rsidP="00B71D81">
      <w:pPr>
        <w:jc w:val="center"/>
        <w:rPr>
          <w:rFonts w:asciiTheme="minorHAnsi" w:hAnsiTheme="minorHAnsi"/>
          <w:b/>
          <w:sz w:val="40"/>
          <w:szCs w:val="24"/>
        </w:rPr>
      </w:pPr>
    </w:p>
    <w:p w14:paraId="46576485" w14:textId="77777777" w:rsidR="00B71D81" w:rsidRPr="003F7061" w:rsidRDefault="00B71D81" w:rsidP="00B71D81">
      <w:pPr>
        <w:rPr>
          <w:rFonts w:asciiTheme="minorHAnsi" w:hAnsiTheme="minorHAnsi"/>
          <w:b/>
          <w:sz w:val="40"/>
          <w:szCs w:val="24"/>
        </w:rPr>
      </w:pPr>
    </w:p>
    <w:p w14:paraId="21B812B7" w14:textId="77777777" w:rsidR="00B71D81" w:rsidRPr="003F7061" w:rsidRDefault="00B71D81" w:rsidP="00B71D81">
      <w:pPr>
        <w:rPr>
          <w:rFonts w:asciiTheme="minorHAnsi" w:hAnsiTheme="minorHAnsi"/>
          <w:b/>
          <w:sz w:val="40"/>
          <w:szCs w:val="24"/>
        </w:rPr>
      </w:pPr>
    </w:p>
    <w:p w14:paraId="2DB2CC80" w14:textId="77777777" w:rsidR="00B71D81" w:rsidRPr="003F7061" w:rsidRDefault="00B71D81" w:rsidP="00B71D81">
      <w:pPr>
        <w:rPr>
          <w:rFonts w:asciiTheme="minorHAnsi" w:hAnsiTheme="minorHAnsi"/>
          <w:b/>
          <w:sz w:val="40"/>
          <w:szCs w:val="24"/>
        </w:rPr>
      </w:pPr>
    </w:p>
    <w:p w14:paraId="2688ADD7" w14:textId="37E03808" w:rsidR="00BB5085" w:rsidRPr="00D42311" w:rsidRDefault="00BB5085" w:rsidP="00BB5085">
      <w:pPr>
        <w:tabs>
          <w:tab w:val="center" w:pos="4680"/>
        </w:tabs>
        <w:jc w:val="center"/>
        <w:rPr>
          <w:rFonts w:asciiTheme="minorHAnsi" w:hAnsiTheme="minorHAnsi" w:cstheme="minorHAnsi"/>
          <w:b/>
          <w:sz w:val="44"/>
          <w:szCs w:val="44"/>
        </w:rPr>
      </w:pPr>
      <w:r w:rsidRPr="00D42311">
        <w:rPr>
          <w:rFonts w:asciiTheme="minorHAnsi" w:hAnsiTheme="minorHAnsi" w:cstheme="minorHAnsi"/>
          <w:b/>
          <w:sz w:val="44"/>
          <w:szCs w:val="44"/>
        </w:rPr>
        <w:t>For 202</w:t>
      </w:r>
      <w:r w:rsidR="0085261D">
        <w:rPr>
          <w:rFonts w:asciiTheme="minorHAnsi" w:hAnsiTheme="minorHAnsi" w:cstheme="minorHAnsi"/>
          <w:b/>
          <w:sz w:val="44"/>
          <w:szCs w:val="44"/>
        </w:rPr>
        <w:t>3</w:t>
      </w:r>
    </w:p>
    <w:p w14:paraId="4A2D8ED5" w14:textId="77777777" w:rsidR="00B71D81" w:rsidRPr="003F7061" w:rsidRDefault="00B71D81" w:rsidP="00B71D81">
      <w:pPr>
        <w:rPr>
          <w:rFonts w:asciiTheme="minorHAnsi" w:hAnsiTheme="minorHAnsi"/>
          <w:b/>
          <w:sz w:val="40"/>
          <w:szCs w:val="24"/>
        </w:rPr>
      </w:pPr>
    </w:p>
    <w:p w14:paraId="50CD62DC" w14:textId="77777777" w:rsidR="00B71D81" w:rsidRPr="003F7061" w:rsidRDefault="00B71D81" w:rsidP="00B71D81">
      <w:pPr>
        <w:rPr>
          <w:rFonts w:asciiTheme="minorHAnsi" w:hAnsiTheme="minorHAnsi"/>
          <w:b/>
          <w:sz w:val="28"/>
          <w:szCs w:val="24"/>
        </w:rPr>
      </w:pPr>
    </w:p>
    <w:p w14:paraId="725677D2" w14:textId="77777777" w:rsidR="00B71D81" w:rsidRPr="003F7061" w:rsidRDefault="00B71D81" w:rsidP="00B71D81">
      <w:pPr>
        <w:rPr>
          <w:rFonts w:asciiTheme="minorHAnsi" w:hAnsiTheme="minorHAnsi"/>
          <w:b/>
          <w:sz w:val="28"/>
          <w:szCs w:val="24"/>
        </w:rPr>
      </w:pPr>
    </w:p>
    <w:p w14:paraId="7A3FB4B0" w14:textId="77777777" w:rsidR="00B71D81" w:rsidRPr="003F7061" w:rsidRDefault="00B71D81" w:rsidP="00B71D81">
      <w:pPr>
        <w:rPr>
          <w:rFonts w:asciiTheme="minorHAnsi" w:hAnsiTheme="minorHAnsi"/>
          <w:b/>
          <w:sz w:val="28"/>
          <w:szCs w:val="24"/>
        </w:rPr>
      </w:pPr>
    </w:p>
    <w:p w14:paraId="7903B873" w14:textId="50011B2D" w:rsidR="00B71D81" w:rsidRPr="003F7061" w:rsidRDefault="00B71D81" w:rsidP="00B71D81">
      <w:pPr>
        <w:rPr>
          <w:rFonts w:asciiTheme="minorHAnsi" w:hAnsiTheme="minorHAnsi"/>
          <w:b/>
          <w:sz w:val="28"/>
          <w:szCs w:val="24"/>
        </w:rPr>
      </w:pPr>
    </w:p>
    <w:p w14:paraId="557C6BFB" w14:textId="0A572081" w:rsidR="00BB5085" w:rsidRPr="003F7061" w:rsidRDefault="00BB5085" w:rsidP="00B71D81">
      <w:pPr>
        <w:rPr>
          <w:rFonts w:asciiTheme="minorHAnsi" w:hAnsiTheme="minorHAnsi"/>
          <w:b/>
          <w:sz w:val="28"/>
          <w:szCs w:val="24"/>
        </w:rPr>
      </w:pPr>
    </w:p>
    <w:p w14:paraId="4B86A44B" w14:textId="728EF24A" w:rsidR="00BB5085" w:rsidRPr="003F7061" w:rsidRDefault="00BB5085" w:rsidP="00B71D81">
      <w:pPr>
        <w:rPr>
          <w:rFonts w:asciiTheme="minorHAnsi" w:hAnsiTheme="minorHAnsi"/>
          <w:b/>
          <w:sz w:val="28"/>
          <w:szCs w:val="24"/>
        </w:rPr>
      </w:pPr>
    </w:p>
    <w:p w14:paraId="70F1E476" w14:textId="5AFE5C06" w:rsidR="00BB5085" w:rsidRPr="003F7061" w:rsidRDefault="00BB5085" w:rsidP="00B71D81">
      <w:pPr>
        <w:rPr>
          <w:rFonts w:asciiTheme="minorHAnsi" w:hAnsiTheme="minorHAnsi"/>
          <w:b/>
          <w:sz w:val="28"/>
          <w:szCs w:val="24"/>
        </w:rPr>
      </w:pPr>
    </w:p>
    <w:p w14:paraId="6B1D37DB" w14:textId="3B27CCD9" w:rsidR="00BB5085" w:rsidRPr="003F7061" w:rsidRDefault="00BB5085" w:rsidP="00B71D81">
      <w:pPr>
        <w:rPr>
          <w:rFonts w:asciiTheme="minorHAnsi" w:hAnsiTheme="minorHAnsi"/>
          <w:b/>
          <w:sz w:val="28"/>
          <w:szCs w:val="24"/>
        </w:rPr>
      </w:pPr>
    </w:p>
    <w:p w14:paraId="00EA7BB9" w14:textId="5C932633" w:rsidR="00BB5085" w:rsidRPr="003F7061" w:rsidRDefault="00BB5085" w:rsidP="00B71D81">
      <w:pPr>
        <w:rPr>
          <w:rFonts w:asciiTheme="minorHAnsi" w:hAnsiTheme="minorHAnsi"/>
          <w:b/>
          <w:sz w:val="28"/>
          <w:szCs w:val="24"/>
        </w:rPr>
      </w:pPr>
    </w:p>
    <w:p w14:paraId="4C6BF647" w14:textId="2DCBECD5" w:rsidR="00BB5085" w:rsidRPr="003F7061" w:rsidRDefault="00BB5085" w:rsidP="00B71D81">
      <w:pPr>
        <w:rPr>
          <w:rFonts w:asciiTheme="minorHAnsi" w:hAnsiTheme="minorHAnsi"/>
          <w:b/>
          <w:sz w:val="28"/>
          <w:szCs w:val="24"/>
        </w:rPr>
      </w:pPr>
    </w:p>
    <w:p w14:paraId="1EC7FF01" w14:textId="77777777" w:rsidR="00B71D81" w:rsidRPr="003F7061" w:rsidRDefault="00B71D81" w:rsidP="00B71D81">
      <w:pPr>
        <w:rPr>
          <w:rFonts w:asciiTheme="minorHAnsi" w:hAnsiTheme="minorHAnsi"/>
          <w:b/>
          <w:sz w:val="28"/>
          <w:szCs w:val="24"/>
        </w:rPr>
      </w:pPr>
    </w:p>
    <w:p w14:paraId="798E7A23" w14:textId="77777777" w:rsidR="00B71D81" w:rsidRPr="003F7061" w:rsidRDefault="00B71D81" w:rsidP="00B71D81">
      <w:pPr>
        <w:rPr>
          <w:rFonts w:asciiTheme="minorHAnsi" w:hAnsiTheme="minorHAnsi"/>
          <w:b/>
          <w:sz w:val="28"/>
          <w:szCs w:val="24"/>
        </w:rPr>
      </w:pPr>
    </w:p>
    <w:p w14:paraId="283EF8A0" w14:textId="511E0D65" w:rsidR="007A61BE" w:rsidRPr="003F7061" w:rsidRDefault="00BB5085" w:rsidP="0071129A">
      <w:pPr>
        <w:jc w:val="center"/>
        <w:rPr>
          <w:rFonts w:asciiTheme="minorHAnsi" w:hAnsiTheme="minorHAnsi" w:cstheme="minorHAnsi"/>
          <w:sz w:val="28"/>
          <w:szCs w:val="24"/>
        </w:rPr>
      </w:pPr>
      <w:r w:rsidRPr="003F7061">
        <w:rPr>
          <w:rFonts w:asciiTheme="minorHAnsi" w:hAnsiTheme="minorHAnsi" w:cstheme="minorHAnsi"/>
          <w:sz w:val="28"/>
          <w:szCs w:val="24"/>
        </w:rPr>
        <w:t xml:space="preserve">Aging &amp; </w:t>
      </w:r>
      <w:r w:rsidR="006F6134" w:rsidRPr="003F7061">
        <w:rPr>
          <w:rFonts w:asciiTheme="minorHAnsi" w:hAnsiTheme="minorHAnsi" w:cstheme="minorHAnsi"/>
          <w:sz w:val="28"/>
          <w:szCs w:val="24"/>
        </w:rPr>
        <w:t>Long-Term</w:t>
      </w:r>
      <w:r w:rsidRPr="003F7061">
        <w:rPr>
          <w:rFonts w:asciiTheme="minorHAnsi" w:hAnsiTheme="minorHAnsi" w:cstheme="minorHAnsi"/>
          <w:sz w:val="28"/>
          <w:szCs w:val="24"/>
        </w:rPr>
        <w:t xml:space="preserve"> Care </w:t>
      </w:r>
      <w:r w:rsidR="00CF19EF" w:rsidRPr="003F7061">
        <w:rPr>
          <w:rFonts w:asciiTheme="minorHAnsi" w:hAnsiTheme="minorHAnsi" w:cstheme="minorHAnsi"/>
          <w:sz w:val="28"/>
          <w:szCs w:val="24"/>
        </w:rPr>
        <w:t>of</w:t>
      </w:r>
      <w:r w:rsidRPr="003F7061">
        <w:rPr>
          <w:rFonts w:asciiTheme="minorHAnsi" w:hAnsiTheme="minorHAnsi" w:cstheme="minorHAnsi"/>
          <w:sz w:val="28"/>
          <w:szCs w:val="24"/>
        </w:rPr>
        <w:t xml:space="preserve"> Eastern Washington</w:t>
      </w:r>
    </w:p>
    <w:p w14:paraId="79932982" w14:textId="05104561" w:rsidR="00B71D81" w:rsidRPr="00DB47B0" w:rsidRDefault="00200AD9" w:rsidP="00DB47B0">
      <w:pPr>
        <w:jc w:val="center"/>
        <w:rPr>
          <w:rFonts w:asciiTheme="minorHAnsi" w:hAnsiTheme="minorHAnsi"/>
          <w:sz w:val="28"/>
          <w:szCs w:val="24"/>
        </w:rPr>
      </w:pPr>
      <w:r w:rsidRPr="003F7061">
        <w:rPr>
          <w:rFonts w:asciiTheme="minorHAnsi" w:hAnsiTheme="minorHAnsi"/>
          <w:sz w:val="28"/>
          <w:szCs w:val="24"/>
        </w:rPr>
        <w:t xml:space="preserve">August </w:t>
      </w:r>
      <w:r w:rsidR="00D7273C">
        <w:rPr>
          <w:rFonts w:asciiTheme="minorHAnsi" w:hAnsiTheme="minorHAnsi"/>
          <w:sz w:val="28"/>
          <w:szCs w:val="24"/>
        </w:rPr>
        <w:t>202</w:t>
      </w:r>
      <w:r w:rsidR="0085261D">
        <w:rPr>
          <w:rFonts w:asciiTheme="minorHAnsi" w:hAnsiTheme="minorHAnsi"/>
          <w:sz w:val="28"/>
          <w:szCs w:val="24"/>
        </w:rPr>
        <w:t>2</w:t>
      </w:r>
    </w:p>
    <w:p w14:paraId="51A78D80" w14:textId="77777777" w:rsidR="00DA3D32" w:rsidRDefault="00DA3D32">
      <w:pPr>
        <w:spacing w:after="200" w:line="276" w:lineRule="auto"/>
        <w:rPr>
          <w:rFonts w:asciiTheme="minorHAnsi" w:hAnsiTheme="minorHAnsi"/>
          <w:b/>
          <w:szCs w:val="24"/>
        </w:rPr>
      </w:pPr>
      <w:r>
        <w:rPr>
          <w:rFonts w:asciiTheme="minorHAnsi" w:hAnsiTheme="minorHAnsi"/>
          <w:szCs w:val="24"/>
        </w:rPr>
        <w:br w:type="page"/>
      </w:r>
    </w:p>
    <w:sdt>
      <w:sdtPr>
        <w:rPr>
          <w:rFonts w:ascii="Calibri" w:eastAsia="Times New Roman" w:hAnsi="Calibri" w:cs="Calibri"/>
          <w:b w:val="0"/>
          <w:bCs/>
          <w:color w:val="auto"/>
          <w:sz w:val="24"/>
          <w:szCs w:val="20"/>
        </w:rPr>
        <w:id w:val="-1425952988"/>
        <w:docPartObj>
          <w:docPartGallery w:val="Table of Contents"/>
          <w:docPartUnique/>
        </w:docPartObj>
      </w:sdtPr>
      <w:sdtEndPr>
        <w:rPr>
          <w:rFonts w:cs="Times New Roman"/>
          <w:b/>
          <w:noProof/>
        </w:rPr>
      </w:sdtEndPr>
      <w:sdtContent>
        <w:p w14:paraId="6D86A4D9" w14:textId="6848F338" w:rsidR="00DB47B0" w:rsidRPr="00DB47B0" w:rsidRDefault="00DB47B0" w:rsidP="00DB47B0">
          <w:pPr>
            <w:pStyle w:val="TOCHeading"/>
            <w:jc w:val="center"/>
            <w:rPr>
              <w:rFonts w:asciiTheme="minorHAnsi" w:hAnsiTheme="minorHAnsi" w:cstheme="minorHAnsi"/>
              <w:b w:val="0"/>
              <w:bCs/>
              <w:color w:val="auto"/>
            </w:rPr>
          </w:pPr>
          <w:r w:rsidRPr="00DB47B0">
            <w:rPr>
              <w:rFonts w:asciiTheme="minorHAnsi" w:hAnsiTheme="minorHAnsi" w:cstheme="minorHAnsi"/>
              <w:b w:val="0"/>
              <w:bCs/>
              <w:color w:val="auto"/>
            </w:rPr>
            <w:t>Table of Contents</w:t>
          </w:r>
        </w:p>
        <w:p w14:paraId="42AFC581" w14:textId="34947972" w:rsidR="00DA3D32" w:rsidRDefault="00DB47B0">
          <w:pPr>
            <w:pStyle w:val="TOC1"/>
            <w:tabs>
              <w:tab w:val="left" w:pos="400"/>
              <w:tab w:val="right" w:leader="dot" w:pos="10070"/>
            </w:tabs>
            <w:rPr>
              <w:rFonts w:asciiTheme="minorHAnsi" w:eastAsiaTheme="minorEastAsia" w:hAnsiTheme="minorHAnsi" w:cstheme="minorBidi"/>
              <w:noProof/>
              <w:snapToGrid/>
              <w:sz w:val="22"/>
              <w:szCs w:val="22"/>
            </w:rPr>
          </w:pPr>
          <w:r w:rsidRPr="00DB47B0">
            <w:rPr>
              <w:rFonts w:asciiTheme="minorHAnsi" w:hAnsiTheme="minorHAnsi" w:cstheme="minorHAnsi"/>
            </w:rPr>
            <w:fldChar w:fldCharType="begin"/>
          </w:r>
          <w:r w:rsidRPr="00DB47B0">
            <w:rPr>
              <w:rFonts w:asciiTheme="minorHAnsi" w:hAnsiTheme="minorHAnsi" w:cstheme="minorHAnsi"/>
            </w:rPr>
            <w:instrText xml:space="preserve"> TOC \o "1-3" \h \z \u </w:instrText>
          </w:r>
          <w:r w:rsidRPr="00DB47B0">
            <w:rPr>
              <w:rFonts w:asciiTheme="minorHAnsi" w:hAnsiTheme="minorHAnsi" w:cstheme="minorHAnsi"/>
            </w:rPr>
            <w:fldChar w:fldCharType="separate"/>
          </w:r>
          <w:hyperlink w:anchor="_Toc109816566" w:history="1">
            <w:r w:rsidR="00DA3D32" w:rsidRPr="00DA1E58">
              <w:rPr>
                <w:rStyle w:val="Hyperlink"/>
                <w:rFonts w:cstheme="minorHAnsi"/>
                <w:noProof/>
              </w:rPr>
              <w:t>I.</w:t>
            </w:r>
            <w:r w:rsidR="00DA3D32">
              <w:rPr>
                <w:rFonts w:asciiTheme="minorHAnsi" w:eastAsiaTheme="minorEastAsia" w:hAnsiTheme="minorHAnsi" w:cstheme="minorBidi"/>
                <w:noProof/>
                <w:snapToGrid/>
                <w:sz w:val="22"/>
                <w:szCs w:val="22"/>
              </w:rPr>
              <w:tab/>
            </w:r>
            <w:r w:rsidR="00DA3D32" w:rsidRPr="00DA1E58">
              <w:rPr>
                <w:rStyle w:val="Hyperlink"/>
                <w:rFonts w:cstheme="minorHAnsi"/>
                <w:noProof/>
              </w:rPr>
              <w:t>Instructions for Preparing Contract Extension Applications</w:t>
            </w:r>
            <w:r w:rsidR="00DA3D32">
              <w:rPr>
                <w:noProof/>
                <w:webHidden/>
              </w:rPr>
              <w:tab/>
            </w:r>
            <w:r w:rsidR="00DA3D32">
              <w:rPr>
                <w:noProof/>
                <w:webHidden/>
              </w:rPr>
              <w:fldChar w:fldCharType="begin"/>
            </w:r>
            <w:r w:rsidR="00DA3D32">
              <w:rPr>
                <w:noProof/>
                <w:webHidden/>
              </w:rPr>
              <w:instrText xml:space="preserve"> PAGEREF _Toc109816566 \h </w:instrText>
            </w:r>
            <w:r w:rsidR="00DA3D32">
              <w:rPr>
                <w:noProof/>
                <w:webHidden/>
              </w:rPr>
            </w:r>
            <w:r w:rsidR="00DA3D32">
              <w:rPr>
                <w:noProof/>
                <w:webHidden/>
              </w:rPr>
              <w:fldChar w:fldCharType="separate"/>
            </w:r>
            <w:r w:rsidR="00DA3D32">
              <w:rPr>
                <w:noProof/>
                <w:webHidden/>
              </w:rPr>
              <w:t>3</w:t>
            </w:r>
            <w:r w:rsidR="00DA3D32">
              <w:rPr>
                <w:noProof/>
                <w:webHidden/>
              </w:rPr>
              <w:fldChar w:fldCharType="end"/>
            </w:r>
          </w:hyperlink>
        </w:p>
        <w:p w14:paraId="6C38CB50" w14:textId="0E19B55A" w:rsidR="00DA3D32" w:rsidRDefault="00B53B7F">
          <w:pPr>
            <w:pStyle w:val="TOC2"/>
            <w:rPr>
              <w:rFonts w:asciiTheme="minorHAnsi" w:eastAsiaTheme="minorEastAsia" w:hAnsiTheme="minorHAnsi" w:cstheme="minorBidi"/>
              <w:noProof/>
              <w:snapToGrid/>
              <w:sz w:val="22"/>
              <w:szCs w:val="22"/>
            </w:rPr>
          </w:pPr>
          <w:hyperlink w:anchor="_Toc109816567" w:history="1">
            <w:r w:rsidR="00DA3D32" w:rsidRPr="00DA1E58">
              <w:rPr>
                <w:rStyle w:val="Hyperlink"/>
                <w:noProof/>
              </w:rPr>
              <w:t>A.</w:t>
            </w:r>
            <w:r w:rsidR="00DA3D32">
              <w:rPr>
                <w:rFonts w:asciiTheme="minorHAnsi" w:eastAsiaTheme="minorEastAsia" w:hAnsiTheme="minorHAnsi" w:cstheme="minorBidi"/>
                <w:noProof/>
                <w:snapToGrid/>
                <w:sz w:val="22"/>
                <w:szCs w:val="22"/>
              </w:rPr>
              <w:tab/>
            </w:r>
            <w:r w:rsidR="00DA3D32" w:rsidRPr="00DA1E58">
              <w:rPr>
                <w:rStyle w:val="Hyperlink"/>
                <w:noProof/>
              </w:rPr>
              <w:t>Programs Requiring Contract Extension Applications:</w:t>
            </w:r>
            <w:r w:rsidR="00DA3D32">
              <w:rPr>
                <w:noProof/>
                <w:webHidden/>
              </w:rPr>
              <w:tab/>
            </w:r>
            <w:r w:rsidR="00DA3D32">
              <w:rPr>
                <w:noProof/>
                <w:webHidden/>
              </w:rPr>
              <w:fldChar w:fldCharType="begin"/>
            </w:r>
            <w:r w:rsidR="00DA3D32">
              <w:rPr>
                <w:noProof/>
                <w:webHidden/>
              </w:rPr>
              <w:instrText xml:space="preserve"> PAGEREF _Toc109816567 \h </w:instrText>
            </w:r>
            <w:r w:rsidR="00DA3D32">
              <w:rPr>
                <w:noProof/>
                <w:webHidden/>
              </w:rPr>
            </w:r>
            <w:r w:rsidR="00DA3D32">
              <w:rPr>
                <w:noProof/>
                <w:webHidden/>
              </w:rPr>
              <w:fldChar w:fldCharType="separate"/>
            </w:r>
            <w:r w:rsidR="00DA3D32">
              <w:rPr>
                <w:noProof/>
                <w:webHidden/>
              </w:rPr>
              <w:t>3</w:t>
            </w:r>
            <w:r w:rsidR="00DA3D32">
              <w:rPr>
                <w:noProof/>
                <w:webHidden/>
              </w:rPr>
              <w:fldChar w:fldCharType="end"/>
            </w:r>
          </w:hyperlink>
        </w:p>
        <w:p w14:paraId="59DCBA04" w14:textId="406B82E8" w:rsidR="00DA3D32" w:rsidRDefault="00B53B7F">
          <w:pPr>
            <w:pStyle w:val="TOC2"/>
            <w:rPr>
              <w:rFonts w:asciiTheme="minorHAnsi" w:eastAsiaTheme="minorEastAsia" w:hAnsiTheme="minorHAnsi" w:cstheme="minorBidi"/>
              <w:noProof/>
              <w:snapToGrid/>
              <w:sz w:val="22"/>
              <w:szCs w:val="22"/>
            </w:rPr>
          </w:pPr>
          <w:hyperlink w:anchor="_Toc109816568" w:history="1">
            <w:r w:rsidR="00DA3D32" w:rsidRPr="00DA1E58">
              <w:rPr>
                <w:rStyle w:val="Hyperlink"/>
                <w:noProof/>
              </w:rPr>
              <w:t>B.</w:t>
            </w:r>
            <w:r w:rsidR="00DA3D32">
              <w:rPr>
                <w:rFonts w:asciiTheme="minorHAnsi" w:eastAsiaTheme="minorEastAsia" w:hAnsiTheme="minorHAnsi" w:cstheme="minorBidi"/>
                <w:noProof/>
                <w:snapToGrid/>
                <w:sz w:val="22"/>
                <w:szCs w:val="22"/>
              </w:rPr>
              <w:tab/>
            </w:r>
            <w:r w:rsidR="00DA3D32" w:rsidRPr="00DA1E58">
              <w:rPr>
                <w:rStyle w:val="Hyperlink"/>
                <w:noProof/>
              </w:rPr>
              <w:t>Contents of a Complete Application</w:t>
            </w:r>
            <w:r w:rsidR="00DA3D32">
              <w:rPr>
                <w:noProof/>
                <w:webHidden/>
              </w:rPr>
              <w:tab/>
            </w:r>
            <w:r w:rsidR="00DA3D32">
              <w:rPr>
                <w:noProof/>
                <w:webHidden/>
              </w:rPr>
              <w:fldChar w:fldCharType="begin"/>
            </w:r>
            <w:r w:rsidR="00DA3D32">
              <w:rPr>
                <w:noProof/>
                <w:webHidden/>
              </w:rPr>
              <w:instrText xml:space="preserve"> PAGEREF _Toc109816568 \h </w:instrText>
            </w:r>
            <w:r w:rsidR="00DA3D32">
              <w:rPr>
                <w:noProof/>
                <w:webHidden/>
              </w:rPr>
            </w:r>
            <w:r w:rsidR="00DA3D32">
              <w:rPr>
                <w:noProof/>
                <w:webHidden/>
              </w:rPr>
              <w:fldChar w:fldCharType="separate"/>
            </w:r>
            <w:r w:rsidR="00DA3D32">
              <w:rPr>
                <w:noProof/>
                <w:webHidden/>
              </w:rPr>
              <w:t>3</w:t>
            </w:r>
            <w:r w:rsidR="00DA3D32">
              <w:rPr>
                <w:noProof/>
                <w:webHidden/>
              </w:rPr>
              <w:fldChar w:fldCharType="end"/>
            </w:r>
          </w:hyperlink>
        </w:p>
        <w:p w14:paraId="03D91255" w14:textId="4308B791" w:rsidR="00DA3D32" w:rsidRDefault="00B53B7F">
          <w:pPr>
            <w:pStyle w:val="TOC2"/>
            <w:rPr>
              <w:rFonts w:asciiTheme="minorHAnsi" w:eastAsiaTheme="minorEastAsia" w:hAnsiTheme="minorHAnsi" w:cstheme="minorBidi"/>
              <w:noProof/>
              <w:snapToGrid/>
              <w:sz w:val="22"/>
              <w:szCs w:val="22"/>
            </w:rPr>
          </w:pPr>
          <w:hyperlink w:anchor="_Toc109816569" w:history="1">
            <w:r w:rsidR="00DA3D32" w:rsidRPr="00DA1E58">
              <w:rPr>
                <w:rStyle w:val="Hyperlink"/>
                <w:noProof/>
              </w:rPr>
              <w:t>C.</w:t>
            </w:r>
            <w:r w:rsidR="00DA3D32">
              <w:rPr>
                <w:rFonts w:asciiTheme="minorHAnsi" w:eastAsiaTheme="minorEastAsia" w:hAnsiTheme="minorHAnsi" w:cstheme="minorBidi"/>
                <w:noProof/>
                <w:snapToGrid/>
                <w:sz w:val="22"/>
                <w:szCs w:val="22"/>
              </w:rPr>
              <w:tab/>
            </w:r>
            <w:r w:rsidR="00DA3D32" w:rsidRPr="00DA1E58">
              <w:rPr>
                <w:rStyle w:val="Hyperlink"/>
                <w:noProof/>
              </w:rPr>
              <w:t>Application Format and Copies</w:t>
            </w:r>
            <w:r w:rsidR="00DA3D32">
              <w:rPr>
                <w:noProof/>
                <w:webHidden/>
              </w:rPr>
              <w:tab/>
            </w:r>
            <w:r w:rsidR="00DA3D32">
              <w:rPr>
                <w:noProof/>
                <w:webHidden/>
              </w:rPr>
              <w:fldChar w:fldCharType="begin"/>
            </w:r>
            <w:r w:rsidR="00DA3D32">
              <w:rPr>
                <w:noProof/>
                <w:webHidden/>
              </w:rPr>
              <w:instrText xml:space="preserve"> PAGEREF _Toc109816569 \h </w:instrText>
            </w:r>
            <w:r w:rsidR="00DA3D32">
              <w:rPr>
                <w:noProof/>
                <w:webHidden/>
              </w:rPr>
            </w:r>
            <w:r w:rsidR="00DA3D32">
              <w:rPr>
                <w:noProof/>
                <w:webHidden/>
              </w:rPr>
              <w:fldChar w:fldCharType="separate"/>
            </w:r>
            <w:r w:rsidR="00DA3D32">
              <w:rPr>
                <w:noProof/>
                <w:webHidden/>
              </w:rPr>
              <w:t>4</w:t>
            </w:r>
            <w:r w:rsidR="00DA3D32">
              <w:rPr>
                <w:noProof/>
                <w:webHidden/>
              </w:rPr>
              <w:fldChar w:fldCharType="end"/>
            </w:r>
          </w:hyperlink>
        </w:p>
        <w:p w14:paraId="39A1096A" w14:textId="37260D7C" w:rsidR="00DA3D32" w:rsidRDefault="00B53B7F">
          <w:pPr>
            <w:pStyle w:val="TOC2"/>
            <w:rPr>
              <w:rFonts w:asciiTheme="minorHAnsi" w:eastAsiaTheme="minorEastAsia" w:hAnsiTheme="minorHAnsi" w:cstheme="minorBidi"/>
              <w:noProof/>
              <w:snapToGrid/>
              <w:sz w:val="22"/>
              <w:szCs w:val="22"/>
            </w:rPr>
          </w:pPr>
          <w:hyperlink w:anchor="_Toc109816570" w:history="1">
            <w:r w:rsidR="00DA3D32" w:rsidRPr="00DA1E58">
              <w:rPr>
                <w:rStyle w:val="Hyperlink"/>
                <w:noProof/>
              </w:rPr>
              <w:t>D.</w:t>
            </w:r>
            <w:r w:rsidR="00DA3D32">
              <w:rPr>
                <w:rFonts w:asciiTheme="minorHAnsi" w:eastAsiaTheme="minorEastAsia" w:hAnsiTheme="minorHAnsi" w:cstheme="minorBidi"/>
                <w:noProof/>
                <w:snapToGrid/>
                <w:sz w:val="22"/>
                <w:szCs w:val="22"/>
              </w:rPr>
              <w:tab/>
            </w:r>
            <w:r w:rsidR="00DA3D32" w:rsidRPr="00DA1E58">
              <w:rPr>
                <w:rStyle w:val="Hyperlink"/>
                <w:noProof/>
              </w:rPr>
              <w:t>Service/Technical Proposal - Preparation Instructions and Information</w:t>
            </w:r>
            <w:r w:rsidR="00DA3D32">
              <w:rPr>
                <w:noProof/>
                <w:webHidden/>
              </w:rPr>
              <w:tab/>
            </w:r>
            <w:r w:rsidR="00DA3D32">
              <w:rPr>
                <w:noProof/>
                <w:webHidden/>
              </w:rPr>
              <w:fldChar w:fldCharType="begin"/>
            </w:r>
            <w:r w:rsidR="00DA3D32">
              <w:rPr>
                <w:noProof/>
                <w:webHidden/>
              </w:rPr>
              <w:instrText xml:space="preserve"> PAGEREF _Toc109816570 \h </w:instrText>
            </w:r>
            <w:r w:rsidR="00DA3D32">
              <w:rPr>
                <w:noProof/>
                <w:webHidden/>
              </w:rPr>
            </w:r>
            <w:r w:rsidR="00DA3D32">
              <w:rPr>
                <w:noProof/>
                <w:webHidden/>
              </w:rPr>
              <w:fldChar w:fldCharType="separate"/>
            </w:r>
            <w:r w:rsidR="00DA3D32">
              <w:rPr>
                <w:noProof/>
                <w:webHidden/>
              </w:rPr>
              <w:t>5</w:t>
            </w:r>
            <w:r w:rsidR="00DA3D32">
              <w:rPr>
                <w:noProof/>
                <w:webHidden/>
              </w:rPr>
              <w:fldChar w:fldCharType="end"/>
            </w:r>
          </w:hyperlink>
        </w:p>
        <w:p w14:paraId="71F30CBC" w14:textId="5DC3A245" w:rsidR="00DA3D32" w:rsidRDefault="00B53B7F">
          <w:pPr>
            <w:pStyle w:val="TOC2"/>
            <w:rPr>
              <w:rFonts w:asciiTheme="minorHAnsi" w:eastAsiaTheme="minorEastAsia" w:hAnsiTheme="minorHAnsi" w:cstheme="minorBidi"/>
              <w:noProof/>
              <w:snapToGrid/>
              <w:sz w:val="22"/>
              <w:szCs w:val="22"/>
            </w:rPr>
          </w:pPr>
          <w:hyperlink w:anchor="_Toc109816571" w:history="1">
            <w:r w:rsidR="00DA3D32" w:rsidRPr="00DA1E58">
              <w:rPr>
                <w:rStyle w:val="Hyperlink"/>
                <w:noProof/>
              </w:rPr>
              <w:t>E.</w:t>
            </w:r>
            <w:r w:rsidR="00DA3D32">
              <w:rPr>
                <w:rFonts w:asciiTheme="minorHAnsi" w:eastAsiaTheme="minorEastAsia" w:hAnsiTheme="minorHAnsi" w:cstheme="minorBidi"/>
                <w:noProof/>
                <w:snapToGrid/>
                <w:sz w:val="22"/>
                <w:szCs w:val="22"/>
              </w:rPr>
              <w:tab/>
            </w:r>
            <w:r w:rsidR="00DA3D32" w:rsidRPr="00DA1E58">
              <w:rPr>
                <w:rStyle w:val="Hyperlink"/>
                <w:noProof/>
              </w:rPr>
              <w:t>Budget Proposal - Preparation Instructions and Information</w:t>
            </w:r>
            <w:r w:rsidR="00DA3D32">
              <w:rPr>
                <w:noProof/>
                <w:webHidden/>
              </w:rPr>
              <w:tab/>
            </w:r>
            <w:r w:rsidR="00DA3D32">
              <w:rPr>
                <w:noProof/>
                <w:webHidden/>
              </w:rPr>
              <w:fldChar w:fldCharType="begin"/>
            </w:r>
            <w:r w:rsidR="00DA3D32">
              <w:rPr>
                <w:noProof/>
                <w:webHidden/>
              </w:rPr>
              <w:instrText xml:space="preserve"> PAGEREF _Toc109816571 \h </w:instrText>
            </w:r>
            <w:r w:rsidR="00DA3D32">
              <w:rPr>
                <w:noProof/>
                <w:webHidden/>
              </w:rPr>
            </w:r>
            <w:r w:rsidR="00DA3D32">
              <w:rPr>
                <w:noProof/>
                <w:webHidden/>
              </w:rPr>
              <w:fldChar w:fldCharType="separate"/>
            </w:r>
            <w:r w:rsidR="00DA3D32">
              <w:rPr>
                <w:noProof/>
                <w:webHidden/>
              </w:rPr>
              <w:t>7</w:t>
            </w:r>
            <w:r w:rsidR="00DA3D32">
              <w:rPr>
                <w:noProof/>
                <w:webHidden/>
              </w:rPr>
              <w:fldChar w:fldCharType="end"/>
            </w:r>
          </w:hyperlink>
        </w:p>
        <w:p w14:paraId="143C7159" w14:textId="36BD246A" w:rsidR="00DA3D32" w:rsidRDefault="00B53B7F">
          <w:pPr>
            <w:pStyle w:val="TOC1"/>
            <w:tabs>
              <w:tab w:val="left" w:pos="660"/>
              <w:tab w:val="right" w:leader="dot" w:pos="10070"/>
            </w:tabs>
            <w:rPr>
              <w:rFonts w:asciiTheme="minorHAnsi" w:eastAsiaTheme="minorEastAsia" w:hAnsiTheme="minorHAnsi" w:cstheme="minorBidi"/>
              <w:noProof/>
              <w:snapToGrid/>
              <w:sz w:val="22"/>
              <w:szCs w:val="22"/>
            </w:rPr>
          </w:pPr>
          <w:hyperlink w:anchor="_Toc109816572" w:history="1">
            <w:r w:rsidR="00DA3D32" w:rsidRPr="00DA1E58">
              <w:rPr>
                <w:rStyle w:val="Hyperlink"/>
                <w:rFonts w:cstheme="minorHAnsi"/>
                <w:noProof/>
              </w:rPr>
              <w:t>II.</w:t>
            </w:r>
            <w:r w:rsidR="00DA3D32">
              <w:rPr>
                <w:rFonts w:asciiTheme="minorHAnsi" w:eastAsiaTheme="minorEastAsia" w:hAnsiTheme="minorHAnsi" w:cstheme="minorBidi"/>
                <w:noProof/>
                <w:snapToGrid/>
                <w:sz w:val="22"/>
                <w:szCs w:val="22"/>
              </w:rPr>
              <w:tab/>
            </w:r>
            <w:r w:rsidR="00DA3D32" w:rsidRPr="00DA1E58">
              <w:rPr>
                <w:rStyle w:val="Hyperlink"/>
                <w:rFonts w:cstheme="minorHAnsi"/>
                <w:noProof/>
              </w:rPr>
              <w:t>Policies and Procedures Governing ALTCEW Review</w:t>
            </w:r>
            <w:r w:rsidR="00DA3D32">
              <w:rPr>
                <w:noProof/>
                <w:webHidden/>
              </w:rPr>
              <w:tab/>
            </w:r>
            <w:r w:rsidR="00DA3D32">
              <w:rPr>
                <w:noProof/>
                <w:webHidden/>
              </w:rPr>
              <w:fldChar w:fldCharType="begin"/>
            </w:r>
            <w:r w:rsidR="00DA3D32">
              <w:rPr>
                <w:noProof/>
                <w:webHidden/>
              </w:rPr>
              <w:instrText xml:space="preserve"> PAGEREF _Toc109816572 \h </w:instrText>
            </w:r>
            <w:r w:rsidR="00DA3D32">
              <w:rPr>
                <w:noProof/>
                <w:webHidden/>
              </w:rPr>
            </w:r>
            <w:r w:rsidR="00DA3D32">
              <w:rPr>
                <w:noProof/>
                <w:webHidden/>
              </w:rPr>
              <w:fldChar w:fldCharType="separate"/>
            </w:r>
            <w:r w:rsidR="00DA3D32">
              <w:rPr>
                <w:noProof/>
                <w:webHidden/>
              </w:rPr>
              <w:t>10</w:t>
            </w:r>
            <w:r w:rsidR="00DA3D32">
              <w:rPr>
                <w:noProof/>
                <w:webHidden/>
              </w:rPr>
              <w:fldChar w:fldCharType="end"/>
            </w:r>
          </w:hyperlink>
        </w:p>
        <w:p w14:paraId="6DD53048" w14:textId="0EE06B35" w:rsidR="00DA3D32" w:rsidRDefault="00B53B7F">
          <w:pPr>
            <w:pStyle w:val="TOC1"/>
            <w:tabs>
              <w:tab w:val="right" w:leader="dot" w:pos="10070"/>
            </w:tabs>
            <w:rPr>
              <w:rFonts w:asciiTheme="minorHAnsi" w:eastAsiaTheme="minorEastAsia" w:hAnsiTheme="minorHAnsi" w:cstheme="minorBidi"/>
              <w:noProof/>
              <w:snapToGrid/>
              <w:sz w:val="22"/>
              <w:szCs w:val="22"/>
            </w:rPr>
          </w:pPr>
          <w:hyperlink w:anchor="_Toc109816573" w:history="1">
            <w:r w:rsidR="00DA3D32" w:rsidRPr="00DA1E58">
              <w:rPr>
                <w:rStyle w:val="Hyperlink"/>
                <w:noProof/>
              </w:rPr>
              <w:t>EXHIBIT A</w:t>
            </w:r>
            <w:r w:rsidR="00DA3D32">
              <w:rPr>
                <w:noProof/>
                <w:webHidden/>
              </w:rPr>
              <w:tab/>
            </w:r>
            <w:r w:rsidR="00DA3D32">
              <w:rPr>
                <w:noProof/>
                <w:webHidden/>
              </w:rPr>
              <w:fldChar w:fldCharType="begin"/>
            </w:r>
            <w:r w:rsidR="00DA3D32">
              <w:rPr>
                <w:noProof/>
                <w:webHidden/>
              </w:rPr>
              <w:instrText xml:space="preserve"> PAGEREF _Toc109816573 \h </w:instrText>
            </w:r>
            <w:r w:rsidR="00DA3D32">
              <w:rPr>
                <w:noProof/>
                <w:webHidden/>
              </w:rPr>
            </w:r>
            <w:r w:rsidR="00DA3D32">
              <w:rPr>
                <w:noProof/>
                <w:webHidden/>
              </w:rPr>
              <w:fldChar w:fldCharType="separate"/>
            </w:r>
            <w:r w:rsidR="00DA3D32">
              <w:rPr>
                <w:noProof/>
                <w:webHidden/>
              </w:rPr>
              <w:t>12</w:t>
            </w:r>
            <w:r w:rsidR="00DA3D32">
              <w:rPr>
                <w:noProof/>
                <w:webHidden/>
              </w:rPr>
              <w:fldChar w:fldCharType="end"/>
            </w:r>
          </w:hyperlink>
        </w:p>
        <w:p w14:paraId="26AA28E7" w14:textId="3698E683" w:rsidR="00DA3D32" w:rsidRDefault="00B53B7F">
          <w:pPr>
            <w:pStyle w:val="TOC2"/>
            <w:rPr>
              <w:rFonts w:asciiTheme="minorHAnsi" w:eastAsiaTheme="minorEastAsia" w:hAnsiTheme="minorHAnsi" w:cstheme="minorBidi"/>
              <w:noProof/>
              <w:snapToGrid/>
              <w:sz w:val="22"/>
              <w:szCs w:val="22"/>
            </w:rPr>
          </w:pPr>
          <w:hyperlink w:anchor="_Toc109816574" w:history="1">
            <w:r w:rsidR="00DA3D32" w:rsidRPr="00DA1E58">
              <w:rPr>
                <w:rStyle w:val="Hyperlink"/>
                <w:rFonts w:cstheme="minorHAnsi"/>
                <w:noProof/>
              </w:rPr>
              <w:t>2023 FUNDING LEVELS</w:t>
            </w:r>
            <w:r w:rsidR="00DA3D32">
              <w:rPr>
                <w:noProof/>
                <w:webHidden/>
              </w:rPr>
              <w:tab/>
            </w:r>
            <w:r w:rsidR="00DA3D32">
              <w:rPr>
                <w:noProof/>
                <w:webHidden/>
              </w:rPr>
              <w:fldChar w:fldCharType="begin"/>
            </w:r>
            <w:r w:rsidR="00DA3D32">
              <w:rPr>
                <w:noProof/>
                <w:webHidden/>
              </w:rPr>
              <w:instrText xml:space="preserve"> PAGEREF _Toc109816574 \h </w:instrText>
            </w:r>
            <w:r w:rsidR="00DA3D32">
              <w:rPr>
                <w:noProof/>
                <w:webHidden/>
              </w:rPr>
            </w:r>
            <w:r w:rsidR="00DA3D32">
              <w:rPr>
                <w:noProof/>
                <w:webHidden/>
              </w:rPr>
              <w:fldChar w:fldCharType="separate"/>
            </w:r>
            <w:r w:rsidR="00DA3D32">
              <w:rPr>
                <w:noProof/>
                <w:webHidden/>
              </w:rPr>
              <w:t>12</w:t>
            </w:r>
            <w:r w:rsidR="00DA3D32">
              <w:rPr>
                <w:noProof/>
                <w:webHidden/>
              </w:rPr>
              <w:fldChar w:fldCharType="end"/>
            </w:r>
          </w:hyperlink>
        </w:p>
        <w:p w14:paraId="68EFEB60" w14:textId="374C8393" w:rsidR="00DA3D32" w:rsidRDefault="00B53B7F">
          <w:pPr>
            <w:pStyle w:val="TOC1"/>
            <w:tabs>
              <w:tab w:val="right" w:leader="dot" w:pos="10070"/>
            </w:tabs>
            <w:rPr>
              <w:rFonts w:asciiTheme="minorHAnsi" w:eastAsiaTheme="minorEastAsia" w:hAnsiTheme="minorHAnsi" w:cstheme="minorBidi"/>
              <w:noProof/>
              <w:snapToGrid/>
              <w:sz w:val="22"/>
              <w:szCs w:val="22"/>
            </w:rPr>
          </w:pPr>
          <w:hyperlink w:anchor="_Toc109816575" w:history="1">
            <w:r w:rsidR="00DA3D32" w:rsidRPr="00DA1E58">
              <w:rPr>
                <w:rStyle w:val="Hyperlink"/>
                <w:rFonts w:cstheme="minorHAnsi"/>
                <w:noProof/>
              </w:rPr>
              <w:t>EXHIBIT B</w:t>
            </w:r>
            <w:r w:rsidR="00DA3D32">
              <w:rPr>
                <w:noProof/>
                <w:webHidden/>
              </w:rPr>
              <w:tab/>
            </w:r>
            <w:r w:rsidR="00DA3D32">
              <w:rPr>
                <w:noProof/>
                <w:webHidden/>
              </w:rPr>
              <w:fldChar w:fldCharType="begin"/>
            </w:r>
            <w:r w:rsidR="00DA3D32">
              <w:rPr>
                <w:noProof/>
                <w:webHidden/>
              </w:rPr>
              <w:instrText xml:space="preserve"> PAGEREF _Toc109816575 \h </w:instrText>
            </w:r>
            <w:r w:rsidR="00DA3D32">
              <w:rPr>
                <w:noProof/>
                <w:webHidden/>
              </w:rPr>
            </w:r>
            <w:r w:rsidR="00DA3D32">
              <w:rPr>
                <w:noProof/>
                <w:webHidden/>
              </w:rPr>
              <w:fldChar w:fldCharType="separate"/>
            </w:r>
            <w:r w:rsidR="00DA3D32">
              <w:rPr>
                <w:noProof/>
                <w:webHidden/>
              </w:rPr>
              <w:t>17</w:t>
            </w:r>
            <w:r w:rsidR="00DA3D32">
              <w:rPr>
                <w:noProof/>
                <w:webHidden/>
              </w:rPr>
              <w:fldChar w:fldCharType="end"/>
            </w:r>
          </w:hyperlink>
        </w:p>
        <w:p w14:paraId="5725AA53" w14:textId="699AC0D0" w:rsidR="00DA3D32" w:rsidRDefault="00B53B7F">
          <w:pPr>
            <w:pStyle w:val="TOC2"/>
            <w:rPr>
              <w:rFonts w:asciiTheme="minorHAnsi" w:eastAsiaTheme="minorEastAsia" w:hAnsiTheme="minorHAnsi" w:cstheme="minorBidi"/>
              <w:noProof/>
              <w:snapToGrid/>
              <w:sz w:val="22"/>
              <w:szCs w:val="22"/>
            </w:rPr>
          </w:pPr>
          <w:hyperlink w:anchor="_Toc109816576" w:history="1">
            <w:r w:rsidR="00DA3D32" w:rsidRPr="00DA1E58">
              <w:rPr>
                <w:rStyle w:val="Hyperlink"/>
                <w:rFonts w:cstheme="minorHAnsi"/>
                <w:noProof/>
              </w:rPr>
              <w:t>LETTER OF SUBMITTAL</w:t>
            </w:r>
            <w:r w:rsidR="00DA3D32">
              <w:rPr>
                <w:noProof/>
                <w:webHidden/>
              </w:rPr>
              <w:tab/>
            </w:r>
            <w:r w:rsidR="00DA3D32">
              <w:rPr>
                <w:noProof/>
                <w:webHidden/>
              </w:rPr>
              <w:fldChar w:fldCharType="begin"/>
            </w:r>
            <w:r w:rsidR="00DA3D32">
              <w:rPr>
                <w:noProof/>
                <w:webHidden/>
              </w:rPr>
              <w:instrText xml:space="preserve"> PAGEREF _Toc109816576 \h </w:instrText>
            </w:r>
            <w:r w:rsidR="00DA3D32">
              <w:rPr>
                <w:noProof/>
                <w:webHidden/>
              </w:rPr>
            </w:r>
            <w:r w:rsidR="00DA3D32">
              <w:rPr>
                <w:noProof/>
                <w:webHidden/>
              </w:rPr>
              <w:fldChar w:fldCharType="separate"/>
            </w:r>
            <w:r w:rsidR="00DA3D32">
              <w:rPr>
                <w:noProof/>
                <w:webHidden/>
              </w:rPr>
              <w:t>17</w:t>
            </w:r>
            <w:r w:rsidR="00DA3D32">
              <w:rPr>
                <w:noProof/>
                <w:webHidden/>
              </w:rPr>
              <w:fldChar w:fldCharType="end"/>
            </w:r>
          </w:hyperlink>
        </w:p>
        <w:p w14:paraId="5B0413EF" w14:textId="7520B0AD" w:rsidR="00DA3D32" w:rsidRDefault="00B53B7F">
          <w:pPr>
            <w:pStyle w:val="TOC2"/>
            <w:rPr>
              <w:rFonts w:asciiTheme="minorHAnsi" w:eastAsiaTheme="minorEastAsia" w:hAnsiTheme="minorHAnsi" w:cstheme="minorBidi"/>
              <w:noProof/>
              <w:snapToGrid/>
              <w:sz w:val="22"/>
              <w:szCs w:val="22"/>
            </w:rPr>
          </w:pPr>
          <w:hyperlink w:anchor="_Toc109816577" w:history="1">
            <w:r w:rsidR="00DA3D32" w:rsidRPr="00DA1E58">
              <w:rPr>
                <w:rStyle w:val="Hyperlink"/>
                <w:rFonts w:cstheme="minorHAnsi"/>
                <w:noProof/>
              </w:rPr>
              <w:t>CERTIFICATIONS</w:t>
            </w:r>
            <w:r w:rsidR="00DA3D32">
              <w:rPr>
                <w:noProof/>
                <w:webHidden/>
              </w:rPr>
              <w:tab/>
            </w:r>
            <w:r w:rsidR="00DA3D32">
              <w:rPr>
                <w:noProof/>
                <w:webHidden/>
              </w:rPr>
              <w:fldChar w:fldCharType="begin"/>
            </w:r>
            <w:r w:rsidR="00DA3D32">
              <w:rPr>
                <w:noProof/>
                <w:webHidden/>
              </w:rPr>
              <w:instrText xml:space="preserve"> PAGEREF _Toc109816577 \h </w:instrText>
            </w:r>
            <w:r w:rsidR="00DA3D32">
              <w:rPr>
                <w:noProof/>
                <w:webHidden/>
              </w:rPr>
            </w:r>
            <w:r w:rsidR="00DA3D32">
              <w:rPr>
                <w:noProof/>
                <w:webHidden/>
              </w:rPr>
              <w:fldChar w:fldCharType="separate"/>
            </w:r>
            <w:r w:rsidR="00DA3D32">
              <w:rPr>
                <w:noProof/>
                <w:webHidden/>
              </w:rPr>
              <w:t>17</w:t>
            </w:r>
            <w:r w:rsidR="00DA3D32">
              <w:rPr>
                <w:noProof/>
                <w:webHidden/>
              </w:rPr>
              <w:fldChar w:fldCharType="end"/>
            </w:r>
          </w:hyperlink>
        </w:p>
        <w:p w14:paraId="467D933D" w14:textId="0D4ED531" w:rsidR="00DA3D32" w:rsidRDefault="00B53B7F">
          <w:pPr>
            <w:pStyle w:val="TOC2"/>
            <w:rPr>
              <w:rFonts w:asciiTheme="minorHAnsi" w:eastAsiaTheme="minorEastAsia" w:hAnsiTheme="minorHAnsi" w:cstheme="minorBidi"/>
              <w:noProof/>
              <w:snapToGrid/>
              <w:sz w:val="22"/>
              <w:szCs w:val="22"/>
            </w:rPr>
          </w:pPr>
          <w:hyperlink w:anchor="_Toc109816578" w:history="1">
            <w:r w:rsidR="00DA3D32" w:rsidRPr="00DA1E58">
              <w:rPr>
                <w:rStyle w:val="Hyperlink"/>
                <w:rFonts w:cstheme="minorHAnsi"/>
                <w:noProof/>
              </w:rPr>
              <w:t>GENERAL TERMS AND CONDITIONS</w:t>
            </w:r>
            <w:r w:rsidR="00DA3D32">
              <w:rPr>
                <w:noProof/>
                <w:webHidden/>
              </w:rPr>
              <w:tab/>
            </w:r>
            <w:r w:rsidR="00DA3D32">
              <w:rPr>
                <w:noProof/>
                <w:webHidden/>
              </w:rPr>
              <w:fldChar w:fldCharType="begin"/>
            </w:r>
            <w:r w:rsidR="00DA3D32">
              <w:rPr>
                <w:noProof/>
                <w:webHidden/>
              </w:rPr>
              <w:instrText xml:space="preserve"> PAGEREF _Toc109816578 \h </w:instrText>
            </w:r>
            <w:r w:rsidR="00DA3D32">
              <w:rPr>
                <w:noProof/>
                <w:webHidden/>
              </w:rPr>
            </w:r>
            <w:r w:rsidR="00DA3D32">
              <w:rPr>
                <w:noProof/>
                <w:webHidden/>
              </w:rPr>
              <w:fldChar w:fldCharType="separate"/>
            </w:r>
            <w:r w:rsidR="00DA3D32">
              <w:rPr>
                <w:noProof/>
                <w:webHidden/>
              </w:rPr>
              <w:t>17</w:t>
            </w:r>
            <w:r w:rsidR="00DA3D32">
              <w:rPr>
                <w:noProof/>
                <w:webHidden/>
              </w:rPr>
              <w:fldChar w:fldCharType="end"/>
            </w:r>
          </w:hyperlink>
        </w:p>
        <w:p w14:paraId="5A8655B6" w14:textId="4A7C5A2D" w:rsidR="00DA3D32" w:rsidRDefault="00B53B7F">
          <w:pPr>
            <w:pStyle w:val="TOC2"/>
            <w:rPr>
              <w:rFonts w:asciiTheme="minorHAnsi" w:eastAsiaTheme="minorEastAsia" w:hAnsiTheme="minorHAnsi" w:cstheme="minorBidi"/>
              <w:noProof/>
              <w:snapToGrid/>
              <w:sz w:val="22"/>
              <w:szCs w:val="22"/>
            </w:rPr>
          </w:pPr>
          <w:hyperlink w:anchor="_Toc109816579" w:history="1">
            <w:r w:rsidR="00DA3D32" w:rsidRPr="00DA1E58">
              <w:rPr>
                <w:rStyle w:val="Hyperlink"/>
                <w:rFonts w:cstheme="minorHAnsi"/>
                <w:noProof/>
              </w:rPr>
              <w:t>INTENT TO SUBCONTRACT</w:t>
            </w:r>
            <w:r w:rsidR="00DA3D32">
              <w:rPr>
                <w:noProof/>
                <w:webHidden/>
              </w:rPr>
              <w:tab/>
            </w:r>
            <w:r w:rsidR="00DA3D32">
              <w:rPr>
                <w:noProof/>
                <w:webHidden/>
              </w:rPr>
              <w:fldChar w:fldCharType="begin"/>
            </w:r>
            <w:r w:rsidR="00DA3D32">
              <w:rPr>
                <w:noProof/>
                <w:webHidden/>
              </w:rPr>
              <w:instrText xml:space="preserve"> PAGEREF _Toc109816579 \h </w:instrText>
            </w:r>
            <w:r w:rsidR="00DA3D32">
              <w:rPr>
                <w:noProof/>
                <w:webHidden/>
              </w:rPr>
            </w:r>
            <w:r w:rsidR="00DA3D32">
              <w:rPr>
                <w:noProof/>
                <w:webHidden/>
              </w:rPr>
              <w:fldChar w:fldCharType="separate"/>
            </w:r>
            <w:r w:rsidR="00DA3D32">
              <w:rPr>
                <w:noProof/>
                <w:webHidden/>
              </w:rPr>
              <w:t>17</w:t>
            </w:r>
            <w:r w:rsidR="00DA3D32">
              <w:rPr>
                <w:noProof/>
                <w:webHidden/>
              </w:rPr>
              <w:fldChar w:fldCharType="end"/>
            </w:r>
          </w:hyperlink>
        </w:p>
        <w:p w14:paraId="6E931D0D" w14:textId="6F6F60FC" w:rsidR="00DA3D32" w:rsidRDefault="00B53B7F">
          <w:pPr>
            <w:pStyle w:val="TOC1"/>
            <w:tabs>
              <w:tab w:val="right" w:leader="dot" w:pos="10070"/>
            </w:tabs>
            <w:rPr>
              <w:rFonts w:asciiTheme="minorHAnsi" w:eastAsiaTheme="minorEastAsia" w:hAnsiTheme="minorHAnsi" w:cstheme="minorBidi"/>
              <w:noProof/>
              <w:snapToGrid/>
              <w:sz w:val="22"/>
              <w:szCs w:val="22"/>
            </w:rPr>
          </w:pPr>
          <w:hyperlink w:anchor="_Toc109816580" w:history="1">
            <w:r w:rsidR="00DA3D32" w:rsidRPr="00DA1E58">
              <w:rPr>
                <w:rStyle w:val="Hyperlink"/>
                <w:rFonts w:cstheme="minorHAnsi"/>
                <w:noProof/>
              </w:rPr>
              <w:t>EXHIBIT C</w:t>
            </w:r>
            <w:r w:rsidR="00DA3D32">
              <w:rPr>
                <w:noProof/>
                <w:webHidden/>
              </w:rPr>
              <w:tab/>
            </w:r>
            <w:r w:rsidR="00DA3D32">
              <w:rPr>
                <w:noProof/>
                <w:webHidden/>
              </w:rPr>
              <w:fldChar w:fldCharType="begin"/>
            </w:r>
            <w:r w:rsidR="00DA3D32">
              <w:rPr>
                <w:noProof/>
                <w:webHidden/>
              </w:rPr>
              <w:instrText xml:space="preserve"> PAGEREF _Toc109816580 \h </w:instrText>
            </w:r>
            <w:r w:rsidR="00DA3D32">
              <w:rPr>
                <w:noProof/>
                <w:webHidden/>
              </w:rPr>
            </w:r>
            <w:r w:rsidR="00DA3D32">
              <w:rPr>
                <w:noProof/>
                <w:webHidden/>
              </w:rPr>
              <w:fldChar w:fldCharType="separate"/>
            </w:r>
            <w:r w:rsidR="00DA3D32">
              <w:rPr>
                <w:noProof/>
                <w:webHidden/>
              </w:rPr>
              <w:t>55</w:t>
            </w:r>
            <w:r w:rsidR="00DA3D32">
              <w:rPr>
                <w:noProof/>
                <w:webHidden/>
              </w:rPr>
              <w:fldChar w:fldCharType="end"/>
            </w:r>
          </w:hyperlink>
        </w:p>
        <w:p w14:paraId="1CCE782E" w14:textId="2089DBC1" w:rsidR="00DA3D32" w:rsidRDefault="00B53B7F">
          <w:pPr>
            <w:pStyle w:val="TOC2"/>
            <w:rPr>
              <w:rFonts w:asciiTheme="minorHAnsi" w:eastAsiaTheme="minorEastAsia" w:hAnsiTheme="minorHAnsi" w:cstheme="minorBidi"/>
              <w:noProof/>
              <w:snapToGrid/>
              <w:sz w:val="22"/>
              <w:szCs w:val="22"/>
            </w:rPr>
          </w:pPr>
          <w:hyperlink w:anchor="_Toc109816581" w:history="1">
            <w:r w:rsidR="00DA3D32" w:rsidRPr="00DA1E58">
              <w:rPr>
                <w:rStyle w:val="Hyperlink"/>
                <w:rFonts w:cstheme="minorHAnsi"/>
                <w:caps/>
                <w:noProof/>
              </w:rPr>
              <w:t>Technical and Budget Forms</w:t>
            </w:r>
            <w:r w:rsidR="00DA3D32">
              <w:rPr>
                <w:noProof/>
                <w:webHidden/>
              </w:rPr>
              <w:tab/>
            </w:r>
            <w:r w:rsidR="00DA3D32">
              <w:rPr>
                <w:noProof/>
                <w:webHidden/>
              </w:rPr>
              <w:fldChar w:fldCharType="begin"/>
            </w:r>
            <w:r w:rsidR="00DA3D32">
              <w:rPr>
                <w:noProof/>
                <w:webHidden/>
              </w:rPr>
              <w:instrText xml:space="preserve"> PAGEREF _Toc109816581 \h </w:instrText>
            </w:r>
            <w:r w:rsidR="00DA3D32">
              <w:rPr>
                <w:noProof/>
                <w:webHidden/>
              </w:rPr>
            </w:r>
            <w:r w:rsidR="00DA3D32">
              <w:rPr>
                <w:noProof/>
                <w:webHidden/>
              </w:rPr>
              <w:fldChar w:fldCharType="separate"/>
            </w:r>
            <w:r w:rsidR="00DA3D32">
              <w:rPr>
                <w:noProof/>
                <w:webHidden/>
              </w:rPr>
              <w:t>55</w:t>
            </w:r>
            <w:r w:rsidR="00DA3D32">
              <w:rPr>
                <w:noProof/>
                <w:webHidden/>
              </w:rPr>
              <w:fldChar w:fldCharType="end"/>
            </w:r>
          </w:hyperlink>
        </w:p>
        <w:p w14:paraId="37E54B50" w14:textId="76158BA1" w:rsidR="00DA3D32" w:rsidRDefault="00B53B7F">
          <w:pPr>
            <w:pStyle w:val="TOC1"/>
            <w:tabs>
              <w:tab w:val="right" w:leader="dot" w:pos="10070"/>
            </w:tabs>
            <w:rPr>
              <w:rFonts w:asciiTheme="minorHAnsi" w:eastAsiaTheme="minorEastAsia" w:hAnsiTheme="minorHAnsi" w:cstheme="minorBidi"/>
              <w:noProof/>
              <w:snapToGrid/>
              <w:sz w:val="22"/>
              <w:szCs w:val="22"/>
            </w:rPr>
          </w:pPr>
          <w:hyperlink w:anchor="_Toc109816582" w:history="1">
            <w:r w:rsidR="00DA3D32" w:rsidRPr="00DA1E58">
              <w:rPr>
                <w:rStyle w:val="Hyperlink"/>
                <w:rFonts w:cstheme="minorHAnsi"/>
                <w:noProof/>
              </w:rPr>
              <w:t>EXHIBIT D</w:t>
            </w:r>
            <w:r w:rsidR="00DA3D32">
              <w:rPr>
                <w:noProof/>
                <w:webHidden/>
              </w:rPr>
              <w:tab/>
            </w:r>
            <w:r w:rsidR="00DA3D32">
              <w:rPr>
                <w:noProof/>
                <w:webHidden/>
              </w:rPr>
              <w:fldChar w:fldCharType="begin"/>
            </w:r>
            <w:r w:rsidR="00DA3D32">
              <w:rPr>
                <w:noProof/>
                <w:webHidden/>
              </w:rPr>
              <w:instrText xml:space="preserve"> PAGEREF _Toc109816582 \h </w:instrText>
            </w:r>
            <w:r w:rsidR="00DA3D32">
              <w:rPr>
                <w:noProof/>
                <w:webHidden/>
              </w:rPr>
            </w:r>
            <w:r w:rsidR="00DA3D32">
              <w:rPr>
                <w:noProof/>
                <w:webHidden/>
              </w:rPr>
              <w:fldChar w:fldCharType="separate"/>
            </w:r>
            <w:r w:rsidR="00DA3D32">
              <w:rPr>
                <w:noProof/>
                <w:webHidden/>
              </w:rPr>
              <w:t>56</w:t>
            </w:r>
            <w:r w:rsidR="00DA3D32">
              <w:rPr>
                <w:noProof/>
                <w:webHidden/>
              </w:rPr>
              <w:fldChar w:fldCharType="end"/>
            </w:r>
          </w:hyperlink>
        </w:p>
        <w:p w14:paraId="7287044A" w14:textId="76474760" w:rsidR="00DA3D32" w:rsidRDefault="00B53B7F">
          <w:pPr>
            <w:pStyle w:val="TOC2"/>
            <w:rPr>
              <w:rFonts w:asciiTheme="minorHAnsi" w:eastAsiaTheme="minorEastAsia" w:hAnsiTheme="minorHAnsi" w:cstheme="minorBidi"/>
              <w:noProof/>
              <w:snapToGrid/>
              <w:sz w:val="22"/>
              <w:szCs w:val="22"/>
            </w:rPr>
          </w:pPr>
          <w:hyperlink w:anchor="_Toc109816583" w:history="1">
            <w:r w:rsidR="00DA3D32" w:rsidRPr="00DA1E58">
              <w:rPr>
                <w:rStyle w:val="Hyperlink"/>
                <w:rFonts w:cstheme="minorHAnsi"/>
                <w:noProof/>
              </w:rPr>
              <w:t>SPECIAL CONDITIONS OF AWARD FOR 2023 OPERATIONS</w:t>
            </w:r>
            <w:r w:rsidR="00DA3D32">
              <w:rPr>
                <w:noProof/>
                <w:webHidden/>
              </w:rPr>
              <w:tab/>
            </w:r>
            <w:r w:rsidR="00DA3D32">
              <w:rPr>
                <w:noProof/>
                <w:webHidden/>
              </w:rPr>
              <w:fldChar w:fldCharType="begin"/>
            </w:r>
            <w:r w:rsidR="00DA3D32">
              <w:rPr>
                <w:noProof/>
                <w:webHidden/>
              </w:rPr>
              <w:instrText xml:space="preserve"> PAGEREF _Toc109816583 \h </w:instrText>
            </w:r>
            <w:r w:rsidR="00DA3D32">
              <w:rPr>
                <w:noProof/>
                <w:webHidden/>
              </w:rPr>
            </w:r>
            <w:r w:rsidR="00DA3D32">
              <w:rPr>
                <w:noProof/>
                <w:webHidden/>
              </w:rPr>
              <w:fldChar w:fldCharType="separate"/>
            </w:r>
            <w:r w:rsidR="00DA3D32">
              <w:rPr>
                <w:noProof/>
                <w:webHidden/>
              </w:rPr>
              <w:t>56</w:t>
            </w:r>
            <w:r w:rsidR="00DA3D32">
              <w:rPr>
                <w:noProof/>
                <w:webHidden/>
              </w:rPr>
              <w:fldChar w:fldCharType="end"/>
            </w:r>
          </w:hyperlink>
        </w:p>
        <w:p w14:paraId="616F1044" w14:textId="40BC8EFB" w:rsidR="00DB47B0" w:rsidRDefault="00DB47B0">
          <w:r w:rsidRPr="00DB47B0">
            <w:rPr>
              <w:rFonts w:asciiTheme="minorHAnsi" w:hAnsiTheme="minorHAnsi" w:cstheme="minorHAnsi"/>
              <w:b/>
              <w:bCs/>
              <w:noProof/>
            </w:rPr>
            <w:fldChar w:fldCharType="end"/>
          </w:r>
        </w:p>
      </w:sdtContent>
    </w:sdt>
    <w:p w14:paraId="1BBC2603" w14:textId="77777777" w:rsidR="0071129A" w:rsidRPr="003F7061" w:rsidRDefault="0071129A" w:rsidP="004B5A4F">
      <w:pPr>
        <w:ind w:left="2160" w:firstLine="720"/>
        <w:rPr>
          <w:rFonts w:asciiTheme="minorHAnsi" w:hAnsiTheme="minorHAnsi"/>
          <w:b/>
          <w:szCs w:val="24"/>
        </w:rPr>
      </w:pPr>
    </w:p>
    <w:p w14:paraId="1362AB3C" w14:textId="64F89087" w:rsidR="00B71D81" w:rsidRPr="003F7061" w:rsidRDefault="00B71D81" w:rsidP="004B5A4F">
      <w:pPr>
        <w:ind w:left="2160" w:firstLine="720"/>
        <w:rPr>
          <w:rFonts w:asciiTheme="minorHAnsi" w:hAnsiTheme="minorHAnsi"/>
          <w:b/>
          <w:szCs w:val="24"/>
        </w:rPr>
      </w:pPr>
      <w:r w:rsidRPr="003F7061">
        <w:rPr>
          <w:rFonts w:asciiTheme="minorHAnsi" w:hAnsiTheme="minorHAnsi"/>
          <w:szCs w:val="24"/>
        </w:rPr>
        <w:br w:type="page"/>
      </w:r>
      <w:r w:rsidRPr="003F7061">
        <w:rPr>
          <w:rFonts w:asciiTheme="minorHAnsi" w:hAnsiTheme="minorHAnsi"/>
          <w:b/>
          <w:szCs w:val="24"/>
        </w:rPr>
        <w:lastRenderedPageBreak/>
        <w:t>20</w:t>
      </w:r>
      <w:r w:rsidR="00200AD9" w:rsidRPr="003F7061">
        <w:rPr>
          <w:rFonts w:asciiTheme="minorHAnsi" w:hAnsiTheme="minorHAnsi"/>
          <w:b/>
          <w:szCs w:val="24"/>
        </w:rPr>
        <w:t>2</w:t>
      </w:r>
      <w:r w:rsidR="0085261D">
        <w:rPr>
          <w:rFonts w:asciiTheme="minorHAnsi" w:hAnsiTheme="minorHAnsi"/>
          <w:b/>
          <w:szCs w:val="24"/>
        </w:rPr>
        <w:t>3</w:t>
      </w:r>
      <w:r w:rsidRPr="003F7061">
        <w:rPr>
          <w:rFonts w:asciiTheme="minorHAnsi" w:hAnsiTheme="minorHAnsi"/>
          <w:b/>
          <w:szCs w:val="24"/>
        </w:rPr>
        <w:t xml:space="preserve"> Contract Extension Schedule</w:t>
      </w:r>
    </w:p>
    <w:p w14:paraId="78DF6EFF" w14:textId="77777777" w:rsidR="00B71D81" w:rsidRPr="003F7061" w:rsidRDefault="00B71D81" w:rsidP="00B71D81">
      <w:pPr>
        <w:rPr>
          <w:rFonts w:asciiTheme="minorHAnsi" w:hAnsiTheme="minorHAnsi"/>
          <w:szCs w:val="24"/>
        </w:rPr>
      </w:pPr>
    </w:p>
    <w:tbl>
      <w:tblPr>
        <w:tblW w:w="10620" w:type="dxa"/>
        <w:tblInd w:w="-365" w:type="dxa"/>
        <w:tblLayout w:type="fixed"/>
        <w:tblLook w:val="04A0" w:firstRow="1" w:lastRow="0" w:firstColumn="1" w:lastColumn="0" w:noHBand="0" w:noVBand="1"/>
      </w:tblPr>
      <w:tblGrid>
        <w:gridCol w:w="6750"/>
        <w:gridCol w:w="3870"/>
      </w:tblGrid>
      <w:tr w:rsidR="00B71D81" w:rsidRPr="0085261D" w14:paraId="0A9F3105" w14:textId="77777777" w:rsidTr="00DB47B0">
        <w:trPr>
          <w:trHeight w:val="192"/>
        </w:trPr>
        <w:tc>
          <w:tcPr>
            <w:tcW w:w="6750" w:type="dxa"/>
            <w:tcBorders>
              <w:top w:val="single" w:sz="4" w:space="0" w:color="000000"/>
              <w:left w:val="single" w:sz="4" w:space="0" w:color="000000"/>
              <w:bottom w:val="single" w:sz="4" w:space="0" w:color="000000"/>
              <w:right w:val="nil"/>
            </w:tcBorders>
            <w:hideMark/>
          </w:tcPr>
          <w:p w14:paraId="2EB23635" w14:textId="77777777" w:rsidR="00B71D81" w:rsidRPr="0085261D" w:rsidRDefault="00B71D81" w:rsidP="00FF213E">
            <w:pPr>
              <w:keepNext/>
              <w:widowControl w:val="0"/>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hAnsiTheme="minorHAnsi" w:cstheme="minorHAnsi"/>
                <w:szCs w:val="24"/>
                <w:lang w:eastAsia="ar-SA"/>
              </w:rPr>
            </w:pPr>
            <w:r w:rsidRPr="0085261D">
              <w:rPr>
                <w:rFonts w:asciiTheme="minorHAnsi" w:hAnsiTheme="minorHAnsi" w:cstheme="minorHAnsi"/>
                <w:szCs w:val="24"/>
                <w:lang w:eastAsia="ar-SA"/>
              </w:rPr>
              <w:t>Issue Contract Extension Application</w:t>
            </w:r>
            <w:r w:rsidR="00247565" w:rsidRPr="0085261D">
              <w:rPr>
                <w:rFonts w:asciiTheme="minorHAnsi" w:hAnsiTheme="minorHAnsi" w:cstheme="minorHAnsi"/>
                <w:szCs w:val="24"/>
                <w:lang w:eastAsia="ar-SA"/>
              </w:rPr>
              <w:t>s</w:t>
            </w:r>
          </w:p>
        </w:tc>
        <w:tc>
          <w:tcPr>
            <w:tcW w:w="3870" w:type="dxa"/>
            <w:tcBorders>
              <w:top w:val="single" w:sz="4" w:space="0" w:color="000000"/>
              <w:left w:val="single" w:sz="4" w:space="0" w:color="000000"/>
              <w:bottom w:val="single" w:sz="4" w:space="0" w:color="000000"/>
              <w:right w:val="single" w:sz="4" w:space="0" w:color="000000"/>
            </w:tcBorders>
            <w:hideMark/>
          </w:tcPr>
          <w:p w14:paraId="05D6559E" w14:textId="281318D0" w:rsidR="00B71D81" w:rsidRPr="0085261D" w:rsidRDefault="00F21396" w:rsidP="00FF213E">
            <w:pPr>
              <w:keepNext/>
              <w:widowControl w:val="0"/>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hAnsiTheme="minorHAnsi" w:cstheme="minorHAnsi"/>
                <w:szCs w:val="24"/>
                <w:highlight w:val="yellow"/>
                <w:lang w:eastAsia="ar-SA"/>
              </w:rPr>
            </w:pPr>
            <w:r w:rsidRPr="0085261D">
              <w:rPr>
                <w:rFonts w:asciiTheme="minorHAnsi" w:eastAsiaTheme="minorHAnsi" w:hAnsiTheme="minorHAnsi" w:cstheme="minorHAnsi"/>
                <w:szCs w:val="24"/>
                <w:lang w:eastAsia="ar-SA"/>
              </w:rPr>
              <w:t xml:space="preserve">August </w:t>
            </w:r>
            <w:r w:rsidR="006664A6">
              <w:rPr>
                <w:rFonts w:asciiTheme="minorHAnsi" w:eastAsiaTheme="minorHAnsi" w:hAnsiTheme="minorHAnsi" w:cstheme="minorHAnsi"/>
                <w:szCs w:val="24"/>
                <w:lang w:eastAsia="ar-SA"/>
              </w:rPr>
              <w:t>1</w:t>
            </w:r>
            <w:r w:rsidR="007C07D4" w:rsidRPr="0085261D">
              <w:rPr>
                <w:rFonts w:asciiTheme="minorHAnsi" w:eastAsiaTheme="minorHAnsi" w:hAnsiTheme="minorHAnsi" w:cstheme="minorHAnsi"/>
                <w:szCs w:val="24"/>
                <w:lang w:eastAsia="ar-SA"/>
              </w:rPr>
              <w:t xml:space="preserve">, </w:t>
            </w:r>
            <w:r w:rsidRPr="0085261D">
              <w:rPr>
                <w:rFonts w:asciiTheme="minorHAnsi" w:eastAsiaTheme="minorHAnsi" w:hAnsiTheme="minorHAnsi" w:cstheme="minorHAnsi"/>
                <w:szCs w:val="24"/>
                <w:lang w:eastAsia="ar-SA"/>
              </w:rPr>
              <w:t>202</w:t>
            </w:r>
            <w:r w:rsidR="0085261D" w:rsidRPr="0085261D">
              <w:rPr>
                <w:rFonts w:asciiTheme="minorHAnsi" w:eastAsiaTheme="minorHAnsi" w:hAnsiTheme="minorHAnsi" w:cstheme="minorHAnsi"/>
                <w:szCs w:val="24"/>
                <w:lang w:eastAsia="ar-SA"/>
              </w:rPr>
              <w:t>2</w:t>
            </w:r>
          </w:p>
        </w:tc>
      </w:tr>
      <w:tr w:rsidR="0085261D" w:rsidRPr="0085261D" w14:paraId="387CEC8D" w14:textId="77777777" w:rsidTr="00DB47B0">
        <w:trPr>
          <w:trHeight w:val="638"/>
        </w:trPr>
        <w:tc>
          <w:tcPr>
            <w:tcW w:w="6750" w:type="dxa"/>
            <w:tcBorders>
              <w:top w:val="single" w:sz="4" w:space="0" w:color="000000"/>
              <w:left w:val="single" w:sz="4" w:space="0" w:color="000000"/>
              <w:bottom w:val="single" w:sz="4" w:space="0" w:color="000000"/>
              <w:right w:val="nil"/>
            </w:tcBorders>
            <w:hideMark/>
          </w:tcPr>
          <w:p w14:paraId="22F120CC" w14:textId="77777777" w:rsidR="0085261D" w:rsidRPr="0085261D" w:rsidRDefault="0085261D" w:rsidP="0085261D">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hAnsiTheme="minorHAnsi" w:cstheme="minorHAnsi"/>
                <w:szCs w:val="24"/>
                <w:lang w:eastAsia="ar-SA"/>
              </w:rPr>
            </w:pPr>
            <w:r w:rsidRPr="0085261D">
              <w:rPr>
                <w:rFonts w:asciiTheme="minorHAnsi" w:hAnsiTheme="minorHAnsi" w:cstheme="minorHAnsi"/>
                <w:szCs w:val="24"/>
                <w:lang w:eastAsia="ar-SA"/>
              </w:rPr>
              <w:t xml:space="preserve">Technical Assistance Workshops </w:t>
            </w:r>
          </w:p>
          <w:p w14:paraId="1784019C" w14:textId="77777777" w:rsidR="0085261D" w:rsidRPr="0085261D" w:rsidRDefault="0085261D" w:rsidP="0085261D">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hAnsiTheme="minorHAnsi" w:cstheme="minorHAnsi"/>
                <w:i/>
                <w:iCs/>
                <w:szCs w:val="24"/>
                <w:lang w:eastAsia="ar-SA"/>
              </w:rPr>
            </w:pPr>
            <w:r w:rsidRPr="0085261D">
              <w:rPr>
                <w:rFonts w:asciiTheme="minorHAnsi" w:hAnsiTheme="minorHAnsi" w:cstheme="minorHAnsi"/>
                <w:i/>
                <w:iCs/>
                <w:szCs w:val="24"/>
                <w:lang w:eastAsia="ar-SA"/>
              </w:rPr>
              <w:t xml:space="preserve">* Optional for Contract Extensions </w:t>
            </w:r>
          </w:p>
          <w:p w14:paraId="18283D26" w14:textId="3E3E8CCC" w:rsidR="0085261D" w:rsidRPr="0085261D" w:rsidRDefault="0085261D" w:rsidP="0085261D">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hAnsiTheme="minorHAnsi" w:cstheme="minorHAnsi"/>
                <w:szCs w:val="24"/>
                <w:lang w:eastAsia="ar-SA"/>
              </w:rPr>
            </w:pPr>
            <w:r w:rsidRPr="0085261D">
              <w:rPr>
                <w:rFonts w:asciiTheme="minorHAnsi" w:hAnsiTheme="minorHAnsi" w:cstheme="minorHAnsi"/>
                <w:szCs w:val="24"/>
                <w:lang w:eastAsia="ar-SA"/>
              </w:rPr>
              <w:t>ALTCEW Office, 1222 N Post St., Spokane, WA 99201</w:t>
            </w:r>
          </w:p>
        </w:tc>
        <w:tc>
          <w:tcPr>
            <w:tcW w:w="3870" w:type="dxa"/>
            <w:tcBorders>
              <w:top w:val="single" w:sz="4" w:space="0" w:color="000000"/>
              <w:left w:val="single" w:sz="4" w:space="0" w:color="000000"/>
              <w:bottom w:val="single" w:sz="4" w:space="0" w:color="000000"/>
              <w:right w:val="single" w:sz="4" w:space="0" w:color="000000"/>
            </w:tcBorders>
            <w:hideMark/>
          </w:tcPr>
          <w:p w14:paraId="5C4E075A" w14:textId="188209FA" w:rsidR="0085261D" w:rsidRPr="0085261D" w:rsidRDefault="0085261D" w:rsidP="00DB47B0">
            <w:pPr>
              <w:tabs>
                <w:tab w:val="left" w:pos="-720"/>
                <w:tab w:val="left" w:pos="360"/>
                <w:tab w:val="left" w:pos="720"/>
                <w:tab w:val="left" w:pos="1080"/>
                <w:tab w:val="left" w:pos="1440"/>
                <w:tab w:val="left" w:pos="1800"/>
                <w:tab w:val="left" w:pos="2160"/>
                <w:tab w:val="left" w:pos="2520"/>
                <w:tab w:val="left" w:pos="2880"/>
              </w:tabs>
              <w:suppressAutoHyphens/>
              <w:snapToGrid w:val="0"/>
              <w:ind w:left="61" w:hanging="61"/>
              <w:rPr>
                <w:rFonts w:asciiTheme="minorHAnsi" w:hAnsiTheme="minorHAnsi" w:cstheme="minorHAnsi"/>
                <w:szCs w:val="24"/>
                <w:lang w:eastAsia="ar-SA"/>
              </w:rPr>
            </w:pPr>
            <w:r w:rsidRPr="0085261D">
              <w:rPr>
                <w:rFonts w:asciiTheme="minorHAnsi" w:hAnsiTheme="minorHAnsi" w:cstheme="minorHAnsi"/>
                <w:szCs w:val="24"/>
                <w:lang w:eastAsia="ar-SA"/>
              </w:rPr>
              <w:t>August 5, 2022</w:t>
            </w:r>
            <w:r w:rsidR="00DB47B0">
              <w:rPr>
                <w:rFonts w:asciiTheme="minorHAnsi" w:hAnsiTheme="minorHAnsi" w:cstheme="minorHAnsi"/>
                <w:szCs w:val="24"/>
                <w:lang w:eastAsia="ar-SA"/>
              </w:rPr>
              <w:br/>
              <w:t xml:space="preserve">at </w:t>
            </w:r>
            <w:r w:rsidR="00F617B1">
              <w:rPr>
                <w:rFonts w:asciiTheme="minorHAnsi" w:hAnsiTheme="minorHAnsi" w:cstheme="minorHAnsi"/>
                <w:szCs w:val="24"/>
                <w:lang w:eastAsia="ar-SA"/>
              </w:rPr>
              <w:t>10:00 am</w:t>
            </w:r>
          </w:p>
        </w:tc>
      </w:tr>
      <w:tr w:rsidR="00B71D81" w:rsidRPr="0085261D" w14:paraId="358DB915" w14:textId="77777777" w:rsidTr="00DB47B0">
        <w:trPr>
          <w:trHeight w:val="440"/>
        </w:trPr>
        <w:tc>
          <w:tcPr>
            <w:tcW w:w="6750" w:type="dxa"/>
            <w:tcBorders>
              <w:top w:val="single" w:sz="4" w:space="0" w:color="000000"/>
              <w:left w:val="single" w:sz="4" w:space="0" w:color="000000"/>
              <w:bottom w:val="single" w:sz="4" w:space="0" w:color="000000"/>
              <w:right w:val="nil"/>
            </w:tcBorders>
            <w:hideMark/>
          </w:tcPr>
          <w:p w14:paraId="2B8BA36F" w14:textId="77777777" w:rsidR="00B71D81" w:rsidRPr="0085261D" w:rsidRDefault="006F7EE2" w:rsidP="006A3853">
            <w:pPr>
              <w:widowControl w:val="0"/>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hAnsiTheme="minorHAnsi" w:cstheme="minorHAnsi"/>
                <w:szCs w:val="24"/>
                <w:lang w:eastAsia="ar-SA"/>
              </w:rPr>
            </w:pPr>
            <w:r w:rsidRPr="0085261D">
              <w:rPr>
                <w:rFonts w:asciiTheme="minorHAnsi" w:hAnsiTheme="minorHAnsi" w:cstheme="minorHAnsi"/>
                <w:szCs w:val="24"/>
                <w:lang w:eastAsia="ar-SA"/>
              </w:rPr>
              <w:t>Contract Extension Applications</w:t>
            </w:r>
            <w:r w:rsidR="00B71D81" w:rsidRPr="0085261D">
              <w:rPr>
                <w:rFonts w:asciiTheme="minorHAnsi" w:hAnsiTheme="minorHAnsi" w:cstheme="minorHAnsi"/>
                <w:szCs w:val="24"/>
                <w:lang w:eastAsia="ar-SA"/>
              </w:rPr>
              <w:t xml:space="preserve"> due to ALTCEW</w:t>
            </w:r>
          </w:p>
        </w:tc>
        <w:tc>
          <w:tcPr>
            <w:tcW w:w="3870" w:type="dxa"/>
            <w:tcBorders>
              <w:top w:val="single" w:sz="4" w:space="0" w:color="000000"/>
              <w:left w:val="single" w:sz="4" w:space="0" w:color="000000"/>
              <w:bottom w:val="single" w:sz="4" w:space="0" w:color="000000"/>
              <w:right w:val="single" w:sz="4" w:space="0" w:color="000000"/>
            </w:tcBorders>
            <w:hideMark/>
          </w:tcPr>
          <w:p w14:paraId="2709945F" w14:textId="401186D0" w:rsidR="00B71D81" w:rsidRPr="0085261D" w:rsidRDefault="0085261D" w:rsidP="00F21396">
            <w:pPr>
              <w:widowControl w:val="0"/>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hAnsiTheme="minorHAnsi" w:cstheme="minorHAnsi"/>
                <w:szCs w:val="24"/>
                <w:lang w:eastAsia="ar-SA"/>
              </w:rPr>
            </w:pPr>
            <w:r w:rsidRPr="0085261D">
              <w:rPr>
                <w:rFonts w:asciiTheme="minorHAnsi" w:hAnsiTheme="minorHAnsi" w:cstheme="minorHAnsi"/>
                <w:szCs w:val="24"/>
                <w:lang w:eastAsia="ar-SA"/>
              </w:rPr>
              <w:t>September 2, 2022, at 3:00 pm</w:t>
            </w:r>
          </w:p>
        </w:tc>
      </w:tr>
      <w:tr w:rsidR="00726677" w:rsidRPr="0085261D" w14:paraId="6F8CE6F5" w14:textId="77777777" w:rsidTr="00DB47B0">
        <w:trPr>
          <w:trHeight w:val="440"/>
        </w:trPr>
        <w:tc>
          <w:tcPr>
            <w:tcW w:w="6750" w:type="dxa"/>
            <w:tcBorders>
              <w:top w:val="single" w:sz="4" w:space="0" w:color="000000"/>
              <w:left w:val="single" w:sz="4" w:space="0" w:color="000000"/>
              <w:bottom w:val="single" w:sz="4" w:space="0" w:color="000000"/>
              <w:right w:val="nil"/>
            </w:tcBorders>
          </w:tcPr>
          <w:p w14:paraId="49402653" w14:textId="4370AA83" w:rsidR="00726677" w:rsidRPr="0085261D" w:rsidRDefault="00726677" w:rsidP="006A3853">
            <w:pPr>
              <w:widowControl w:val="0"/>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hAnsiTheme="minorHAnsi" w:cstheme="minorHAnsi"/>
                <w:szCs w:val="24"/>
                <w:lang w:eastAsia="ar-SA"/>
              </w:rPr>
            </w:pPr>
            <w:r w:rsidRPr="0085261D">
              <w:rPr>
                <w:rFonts w:asciiTheme="minorHAnsi" w:hAnsiTheme="minorHAnsi" w:cstheme="minorHAnsi"/>
                <w:szCs w:val="24"/>
                <w:lang w:eastAsia="ar-SA"/>
              </w:rPr>
              <w:t>Staff evaluation of Contract Extension Applications</w:t>
            </w:r>
          </w:p>
        </w:tc>
        <w:tc>
          <w:tcPr>
            <w:tcW w:w="3870" w:type="dxa"/>
            <w:tcBorders>
              <w:top w:val="single" w:sz="4" w:space="0" w:color="000000"/>
              <w:left w:val="single" w:sz="4" w:space="0" w:color="000000"/>
              <w:bottom w:val="single" w:sz="4" w:space="0" w:color="000000"/>
              <w:right w:val="single" w:sz="4" w:space="0" w:color="000000"/>
            </w:tcBorders>
          </w:tcPr>
          <w:p w14:paraId="3D0B24BB" w14:textId="5C2AD1EE" w:rsidR="00726677" w:rsidRPr="0085261D" w:rsidRDefault="0085261D" w:rsidP="00F21396">
            <w:pPr>
              <w:widowControl w:val="0"/>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hAnsiTheme="minorHAnsi" w:cstheme="minorHAnsi"/>
                <w:szCs w:val="24"/>
                <w:lang w:eastAsia="ar-SA"/>
              </w:rPr>
            </w:pPr>
            <w:r w:rsidRPr="0085261D">
              <w:rPr>
                <w:rFonts w:asciiTheme="minorHAnsi" w:hAnsiTheme="minorHAnsi" w:cstheme="minorHAnsi"/>
                <w:szCs w:val="24"/>
                <w:lang w:eastAsia="ar-SA"/>
              </w:rPr>
              <w:t>September 2-9, 2022</w:t>
            </w:r>
          </w:p>
        </w:tc>
      </w:tr>
      <w:tr w:rsidR="00726677" w:rsidRPr="0085261D" w14:paraId="70C9D91D" w14:textId="77777777" w:rsidTr="00DB47B0">
        <w:trPr>
          <w:trHeight w:val="350"/>
        </w:trPr>
        <w:tc>
          <w:tcPr>
            <w:tcW w:w="6750" w:type="dxa"/>
            <w:tcBorders>
              <w:top w:val="single" w:sz="4" w:space="0" w:color="000000"/>
              <w:left w:val="single" w:sz="4" w:space="0" w:color="000000"/>
              <w:bottom w:val="single" w:sz="4" w:space="0" w:color="000000"/>
              <w:right w:val="nil"/>
            </w:tcBorders>
          </w:tcPr>
          <w:p w14:paraId="3FB050D3" w14:textId="4593AA2A" w:rsidR="00726677" w:rsidRPr="0085261D" w:rsidRDefault="00726677" w:rsidP="006A3853">
            <w:pPr>
              <w:widowControl w:val="0"/>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hAnsiTheme="minorHAnsi" w:cstheme="minorHAnsi"/>
                <w:szCs w:val="24"/>
                <w:lang w:eastAsia="ar-SA"/>
              </w:rPr>
            </w:pPr>
            <w:r w:rsidRPr="0085261D">
              <w:rPr>
                <w:rFonts w:asciiTheme="minorHAnsi" w:hAnsiTheme="minorHAnsi" w:cstheme="minorHAnsi"/>
                <w:szCs w:val="24"/>
                <w:lang w:eastAsia="ar-SA"/>
              </w:rPr>
              <w:t xml:space="preserve">Ad Hoc Committee Review </w:t>
            </w:r>
          </w:p>
        </w:tc>
        <w:tc>
          <w:tcPr>
            <w:tcW w:w="3870" w:type="dxa"/>
            <w:tcBorders>
              <w:top w:val="single" w:sz="4" w:space="0" w:color="000000"/>
              <w:left w:val="single" w:sz="4" w:space="0" w:color="000000"/>
              <w:bottom w:val="single" w:sz="4" w:space="0" w:color="000000"/>
              <w:right w:val="single" w:sz="4" w:space="0" w:color="000000"/>
            </w:tcBorders>
          </w:tcPr>
          <w:p w14:paraId="6A1989D6" w14:textId="4CF3DB8F" w:rsidR="00726677" w:rsidRPr="0085261D" w:rsidRDefault="0085261D" w:rsidP="00200AD9">
            <w:pPr>
              <w:widowControl w:val="0"/>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hAnsiTheme="minorHAnsi" w:cstheme="minorHAnsi"/>
                <w:szCs w:val="24"/>
                <w:lang w:eastAsia="ar-SA"/>
              </w:rPr>
            </w:pPr>
            <w:r w:rsidRPr="0085261D">
              <w:rPr>
                <w:rFonts w:asciiTheme="minorHAnsi" w:hAnsiTheme="minorHAnsi" w:cstheme="minorHAnsi"/>
                <w:szCs w:val="24"/>
                <w:lang w:eastAsia="ar-SA"/>
              </w:rPr>
              <w:t>September 27 –30, 2022</w:t>
            </w:r>
          </w:p>
        </w:tc>
      </w:tr>
      <w:tr w:rsidR="00726677" w:rsidRPr="0085261D" w14:paraId="58DB3674" w14:textId="77777777" w:rsidTr="00DB47B0">
        <w:trPr>
          <w:trHeight w:val="377"/>
        </w:trPr>
        <w:tc>
          <w:tcPr>
            <w:tcW w:w="6750" w:type="dxa"/>
            <w:tcBorders>
              <w:top w:val="single" w:sz="4" w:space="0" w:color="000000"/>
              <w:left w:val="single" w:sz="4" w:space="0" w:color="000000"/>
              <w:bottom w:val="single" w:sz="4" w:space="0" w:color="000000"/>
              <w:right w:val="nil"/>
            </w:tcBorders>
          </w:tcPr>
          <w:p w14:paraId="55484057" w14:textId="08176621" w:rsidR="00726677" w:rsidRPr="0085261D" w:rsidRDefault="00726677" w:rsidP="00FF213E">
            <w:pPr>
              <w:widowControl w:val="0"/>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hAnsiTheme="minorHAnsi" w:cstheme="minorHAnsi"/>
                <w:szCs w:val="24"/>
                <w:lang w:eastAsia="ar-SA"/>
              </w:rPr>
            </w:pPr>
            <w:r w:rsidRPr="0085261D">
              <w:rPr>
                <w:rFonts w:asciiTheme="minorHAnsi" w:hAnsiTheme="minorHAnsi" w:cstheme="minorHAnsi"/>
                <w:szCs w:val="24"/>
                <w:lang w:eastAsia="ar-SA"/>
              </w:rPr>
              <w:t xml:space="preserve">Ad Hoc presents funding recommendations to PMC </w:t>
            </w:r>
          </w:p>
        </w:tc>
        <w:tc>
          <w:tcPr>
            <w:tcW w:w="3870" w:type="dxa"/>
            <w:tcBorders>
              <w:top w:val="single" w:sz="4" w:space="0" w:color="000000"/>
              <w:left w:val="single" w:sz="4" w:space="0" w:color="000000"/>
              <w:bottom w:val="single" w:sz="4" w:space="0" w:color="000000"/>
              <w:right w:val="single" w:sz="4" w:space="0" w:color="000000"/>
            </w:tcBorders>
          </w:tcPr>
          <w:p w14:paraId="4FD927DD" w14:textId="67FC04D2" w:rsidR="00726677" w:rsidRPr="0085261D" w:rsidRDefault="00726677" w:rsidP="00A004B8">
            <w:pPr>
              <w:widowControl w:val="0"/>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hAnsiTheme="minorHAnsi" w:cstheme="minorHAnsi"/>
                <w:szCs w:val="24"/>
                <w:highlight w:val="yellow"/>
                <w:lang w:eastAsia="ar-SA"/>
              </w:rPr>
            </w:pPr>
            <w:r w:rsidRPr="0085261D">
              <w:rPr>
                <w:rFonts w:asciiTheme="minorHAnsi" w:hAnsiTheme="minorHAnsi" w:cstheme="minorHAnsi"/>
                <w:szCs w:val="24"/>
                <w:lang w:eastAsia="ar-SA"/>
              </w:rPr>
              <w:t>October 2</w:t>
            </w:r>
            <w:r w:rsidR="0085261D" w:rsidRPr="0085261D">
              <w:rPr>
                <w:rFonts w:asciiTheme="minorHAnsi" w:hAnsiTheme="minorHAnsi" w:cstheme="minorHAnsi"/>
                <w:szCs w:val="24"/>
                <w:lang w:eastAsia="ar-SA"/>
              </w:rPr>
              <w:t>1</w:t>
            </w:r>
            <w:r w:rsidRPr="0085261D">
              <w:rPr>
                <w:rFonts w:asciiTheme="minorHAnsi" w:hAnsiTheme="minorHAnsi" w:cstheme="minorHAnsi"/>
                <w:szCs w:val="24"/>
                <w:lang w:eastAsia="ar-SA"/>
              </w:rPr>
              <w:t>, 202</w:t>
            </w:r>
            <w:r w:rsidR="0085261D" w:rsidRPr="0085261D">
              <w:rPr>
                <w:rFonts w:asciiTheme="minorHAnsi" w:hAnsiTheme="minorHAnsi" w:cstheme="minorHAnsi"/>
                <w:szCs w:val="24"/>
                <w:lang w:eastAsia="ar-SA"/>
              </w:rPr>
              <w:t>2</w:t>
            </w:r>
          </w:p>
        </w:tc>
      </w:tr>
      <w:tr w:rsidR="00726677" w:rsidRPr="0085261D" w14:paraId="0C2EBF9E" w14:textId="77777777" w:rsidTr="00DB47B0">
        <w:trPr>
          <w:trHeight w:val="683"/>
        </w:trPr>
        <w:tc>
          <w:tcPr>
            <w:tcW w:w="6750" w:type="dxa"/>
            <w:tcBorders>
              <w:top w:val="single" w:sz="4" w:space="0" w:color="000000"/>
              <w:left w:val="single" w:sz="4" w:space="0" w:color="000000"/>
              <w:bottom w:val="single" w:sz="4" w:space="0" w:color="000000"/>
              <w:right w:val="nil"/>
            </w:tcBorders>
            <w:hideMark/>
          </w:tcPr>
          <w:p w14:paraId="6CC4F2EE" w14:textId="4800A16E" w:rsidR="00726677" w:rsidRPr="0085261D" w:rsidRDefault="00726677" w:rsidP="00247565">
            <w:pPr>
              <w:widowControl w:val="0"/>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hAnsiTheme="minorHAnsi" w:cstheme="minorHAnsi"/>
                <w:szCs w:val="24"/>
                <w:lang w:eastAsia="ar-SA"/>
              </w:rPr>
            </w:pPr>
            <w:r w:rsidRPr="0085261D">
              <w:rPr>
                <w:rFonts w:asciiTheme="minorHAnsi" w:hAnsiTheme="minorHAnsi" w:cstheme="minorHAnsi"/>
                <w:szCs w:val="24"/>
                <w:lang w:eastAsia="ar-SA"/>
              </w:rPr>
              <w:t>Announce “Apparent Successful Applicant” and send notification via email to unsuccessful Applicants</w:t>
            </w:r>
          </w:p>
        </w:tc>
        <w:tc>
          <w:tcPr>
            <w:tcW w:w="3870" w:type="dxa"/>
            <w:tcBorders>
              <w:top w:val="single" w:sz="4" w:space="0" w:color="000000"/>
              <w:left w:val="single" w:sz="4" w:space="0" w:color="000000"/>
              <w:bottom w:val="single" w:sz="4" w:space="0" w:color="000000"/>
              <w:right w:val="single" w:sz="4" w:space="0" w:color="000000"/>
            </w:tcBorders>
            <w:vAlign w:val="center"/>
            <w:hideMark/>
          </w:tcPr>
          <w:p w14:paraId="5AA878CA" w14:textId="367024B7" w:rsidR="00726677" w:rsidRPr="0085261D" w:rsidRDefault="00726677" w:rsidP="00A004B8">
            <w:pPr>
              <w:widowControl w:val="0"/>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hAnsiTheme="minorHAnsi" w:cstheme="minorHAnsi"/>
                <w:szCs w:val="24"/>
                <w:lang w:eastAsia="ar-SA"/>
              </w:rPr>
            </w:pPr>
            <w:r w:rsidRPr="0085261D">
              <w:rPr>
                <w:rFonts w:asciiTheme="minorHAnsi" w:hAnsiTheme="minorHAnsi" w:cstheme="minorHAnsi"/>
                <w:szCs w:val="24"/>
                <w:lang w:eastAsia="ar-SA"/>
              </w:rPr>
              <w:t>October 2</w:t>
            </w:r>
            <w:r w:rsidR="0085261D" w:rsidRPr="0085261D">
              <w:rPr>
                <w:rFonts w:asciiTheme="minorHAnsi" w:hAnsiTheme="minorHAnsi" w:cstheme="minorHAnsi"/>
                <w:szCs w:val="24"/>
                <w:lang w:eastAsia="ar-SA"/>
              </w:rPr>
              <w:t>1</w:t>
            </w:r>
            <w:r w:rsidRPr="0085261D">
              <w:rPr>
                <w:rFonts w:asciiTheme="minorHAnsi" w:hAnsiTheme="minorHAnsi" w:cstheme="minorHAnsi"/>
                <w:szCs w:val="24"/>
                <w:lang w:eastAsia="ar-SA"/>
              </w:rPr>
              <w:t>, 202</w:t>
            </w:r>
            <w:r w:rsidR="0085261D" w:rsidRPr="0085261D">
              <w:rPr>
                <w:rFonts w:asciiTheme="minorHAnsi" w:hAnsiTheme="minorHAnsi" w:cstheme="minorHAnsi"/>
                <w:szCs w:val="24"/>
                <w:lang w:eastAsia="ar-SA"/>
              </w:rPr>
              <w:t>2</w:t>
            </w:r>
          </w:p>
        </w:tc>
      </w:tr>
      <w:tr w:rsidR="00726677" w:rsidRPr="0085261D" w14:paraId="33996E80" w14:textId="77777777" w:rsidTr="00DB47B0">
        <w:trPr>
          <w:trHeight w:val="377"/>
        </w:trPr>
        <w:tc>
          <w:tcPr>
            <w:tcW w:w="6750" w:type="dxa"/>
            <w:tcBorders>
              <w:top w:val="single" w:sz="4" w:space="0" w:color="000000"/>
              <w:left w:val="single" w:sz="4" w:space="0" w:color="000000"/>
              <w:bottom w:val="single" w:sz="4" w:space="0" w:color="000000"/>
              <w:right w:val="nil"/>
            </w:tcBorders>
            <w:hideMark/>
          </w:tcPr>
          <w:p w14:paraId="7879C8E4" w14:textId="6F00664E" w:rsidR="00726677" w:rsidRPr="0085261D" w:rsidRDefault="00726677" w:rsidP="00FF213E">
            <w:pPr>
              <w:widowControl w:val="0"/>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hAnsiTheme="minorHAnsi" w:cstheme="minorHAnsi"/>
                <w:szCs w:val="24"/>
                <w:lang w:eastAsia="ar-SA"/>
              </w:rPr>
            </w:pPr>
            <w:r w:rsidRPr="0085261D">
              <w:rPr>
                <w:rFonts w:asciiTheme="minorHAnsi" w:hAnsiTheme="minorHAnsi" w:cstheme="minorHAnsi"/>
                <w:szCs w:val="24"/>
                <w:lang w:eastAsia="ar-SA"/>
              </w:rPr>
              <w:t>Appeal Period</w:t>
            </w:r>
          </w:p>
        </w:tc>
        <w:tc>
          <w:tcPr>
            <w:tcW w:w="3870" w:type="dxa"/>
            <w:tcBorders>
              <w:top w:val="single" w:sz="4" w:space="0" w:color="000000"/>
              <w:left w:val="single" w:sz="4" w:space="0" w:color="000000"/>
              <w:bottom w:val="single" w:sz="4" w:space="0" w:color="000000"/>
              <w:right w:val="single" w:sz="4" w:space="0" w:color="000000"/>
            </w:tcBorders>
            <w:hideMark/>
          </w:tcPr>
          <w:p w14:paraId="731CD161" w14:textId="423ACFAC" w:rsidR="00726677" w:rsidRPr="00DB47B0" w:rsidRDefault="0085261D" w:rsidP="00A004B8">
            <w:pPr>
              <w:widowControl w:val="0"/>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hAnsiTheme="minorHAnsi" w:cstheme="minorHAnsi"/>
                <w:szCs w:val="24"/>
                <w:lang w:eastAsia="ar-SA"/>
              </w:rPr>
            </w:pPr>
            <w:r w:rsidRPr="0085261D">
              <w:rPr>
                <w:rFonts w:asciiTheme="minorHAnsi" w:hAnsiTheme="minorHAnsi" w:cstheme="minorHAnsi"/>
                <w:szCs w:val="24"/>
                <w:lang w:eastAsia="ar-SA"/>
              </w:rPr>
              <w:t>October 21-31, 2022</w:t>
            </w:r>
          </w:p>
        </w:tc>
      </w:tr>
      <w:tr w:rsidR="00726677" w:rsidRPr="0085261D" w14:paraId="38850835" w14:textId="77777777" w:rsidTr="00DB47B0">
        <w:trPr>
          <w:trHeight w:val="297"/>
        </w:trPr>
        <w:tc>
          <w:tcPr>
            <w:tcW w:w="6750" w:type="dxa"/>
            <w:tcBorders>
              <w:top w:val="single" w:sz="4" w:space="0" w:color="000000"/>
              <w:left w:val="single" w:sz="4" w:space="0" w:color="000000"/>
              <w:bottom w:val="single" w:sz="4" w:space="0" w:color="000000"/>
              <w:right w:val="nil"/>
            </w:tcBorders>
            <w:hideMark/>
          </w:tcPr>
          <w:p w14:paraId="2030EC82" w14:textId="26EF074D" w:rsidR="00726677" w:rsidRPr="0085261D" w:rsidRDefault="00726677" w:rsidP="00FF213E">
            <w:pPr>
              <w:widowControl w:val="0"/>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hAnsiTheme="minorHAnsi" w:cstheme="minorHAnsi"/>
                <w:szCs w:val="24"/>
                <w:lang w:eastAsia="ar-SA"/>
              </w:rPr>
            </w:pPr>
            <w:r w:rsidRPr="0085261D">
              <w:rPr>
                <w:rFonts w:asciiTheme="minorHAnsi" w:hAnsiTheme="minorHAnsi" w:cstheme="minorHAnsi"/>
                <w:szCs w:val="24"/>
                <w:lang w:eastAsia="ar-SA"/>
              </w:rPr>
              <w:t>PMC presents funding recommendations to Governing Board (GB)</w:t>
            </w:r>
          </w:p>
        </w:tc>
        <w:tc>
          <w:tcPr>
            <w:tcW w:w="3870" w:type="dxa"/>
            <w:tcBorders>
              <w:top w:val="single" w:sz="4" w:space="0" w:color="000000"/>
              <w:left w:val="single" w:sz="4" w:space="0" w:color="000000"/>
              <w:bottom w:val="single" w:sz="4" w:space="0" w:color="000000"/>
              <w:right w:val="single" w:sz="4" w:space="0" w:color="000000"/>
            </w:tcBorders>
            <w:vAlign w:val="center"/>
            <w:hideMark/>
          </w:tcPr>
          <w:p w14:paraId="0FEE000F" w14:textId="748D056A" w:rsidR="00726677" w:rsidRPr="0085261D" w:rsidRDefault="00726677" w:rsidP="00A004B8">
            <w:pPr>
              <w:widowControl w:val="0"/>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hAnsiTheme="minorHAnsi" w:cstheme="minorHAnsi"/>
                <w:szCs w:val="24"/>
                <w:highlight w:val="yellow"/>
                <w:lang w:eastAsia="ar-SA"/>
              </w:rPr>
            </w:pPr>
            <w:r w:rsidRPr="0085261D">
              <w:rPr>
                <w:rFonts w:asciiTheme="minorHAnsi" w:hAnsiTheme="minorHAnsi" w:cstheme="minorHAnsi"/>
                <w:szCs w:val="24"/>
                <w:lang w:eastAsia="ar-SA"/>
              </w:rPr>
              <w:t xml:space="preserve">November </w:t>
            </w:r>
            <w:r w:rsidR="0085261D" w:rsidRPr="0085261D">
              <w:rPr>
                <w:rFonts w:asciiTheme="minorHAnsi" w:hAnsiTheme="minorHAnsi" w:cstheme="minorHAnsi"/>
                <w:szCs w:val="24"/>
                <w:lang w:eastAsia="ar-SA"/>
              </w:rPr>
              <w:t>4</w:t>
            </w:r>
            <w:r w:rsidRPr="0085261D">
              <w:rPr>
                <w:rFonts w:asciiTheme="minorHAnsi" w:hAnsiTheme="minorHAnsi" w:cstheme="minorHAnsi"/>
                <w:szCs w:val="24"/>
                <w:lang w:eastAsia="ar-SA"/>
              </w:rPr>
              <w:t>, 202</w:t>
            </w:r>
            <w:r w:rsidR="0085261D" w:rsidRPr="0085261D">
              <w:rPr>
                <w:rFonts w:asciiTheme="minorHAnsi" w:hAnsiTheme="minorHAnsi" w:cstheme="minorHAnsi"/>
                <w:szCs w:val="24"/>
                <w:lang w:eastAsia="ar-SA"/>
              </w:rPr>
              <w:t>2</w:t>
            </w:r>
          </w:p>
        </w:tc>
      </w:tr>
      <w:tr w:rsidR="00726677" w:rsidRPr="0085261D" w14:paraId="4C8F1BD0" w14:textId="77777777" w:rsidTr="00DB47B0">
        <w:trPr>
          <w:trHeight w:val="306"/>
        </w:trPr>
        <w:tc>
          <w:tcPr>
            <w:tcW w:w="6750" w:type="dxa"/>
            <w:tcBorders>
              <w:top w:val="single" w:sz="4" w:space="0" w:color="000000"/>
              <w:left w:val="single" w:sz="4" w:space="0" w:color="000000"/>
              <w:bottom w:val="single" w:sz="4" w:space="0" w:color="000000"/>
              <w:right w:val="nil"/>
            </w:tcBorders>
            <w:hideMark/>
          </w:tcPr>
          <w:p w14:paraId="62989B0A" w14:textId="537D7FA6" w:rsidR="00726677" w:rsidRPr="0085261D" w:rsidRDefault="00726677" w:rsidP="00D57827">
            <w:pPr>
              <w:widowControl w:val="0"/>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hAnsiTheme="minorHAnsi" w:cstheme="minorHAnsi"/>
                <w:szCs w:val="24"/>
                <w:lang w:eastAsia="ar-SA"/>
              </w:rPr>
            </w:pPr>
            <w:r w:rsidRPr="0085261D">
              <w:rPr>
                <w:rFonts w:asciiTheme="minorHAnsi" w:hAnsiTheme="minorHAnsi" w:cstheme="minorHAnsi"/>
                <w:szCs w:val="24"/>
                <w:lang w:eastAsia="ar-SA"/>
              </w:rPr>
              <w:t>Negotiate Contracts</w:t>
            </w:r>
          </w:p>
        </w:tc>
        <w:tc>
          <w:tcPr>
            <w:tcW w:w="3870" w:type="dxa"/>
            <w:tcBorders>
              <w:top w:val="single" w:sz="4" w:space="0" w:color="000000"/>
              <w:left w:val="single" w:sz="4" w:space="0" w:color="000000"/>
              <w:bottom w:val="single" w:sz="4" w:space="0" w:color="000000"/>
              <w:right w:val="single" w:sz="4" w:space="0" w:color="000000"/>
            </w:tcBorders>
            <w:hideMark/>
          </w:tcPr>
          <w:p w14:paraId="1380BAE8" w14:textId="2981B177" w:rsidR="00726677" w:rsidRPr="0085261D" w:rsidRDefault="0085261D" w:rsidP="00A004B8">
            <w:pPr>
              <w:widowControl w:val="0"/>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hAnsiTheme="minorHAnsi" w:cstheme="minorHAnsi"/>
                <w:szCs w:val="24"/>
                <w:highlight w:val="yellow"/>
                <w:lang w:eastAsia="ar-SA"/>
              </w:rPr>
            </w:pPr>
            <w:r w:rsidRPr="0085261D">
              <w:rPr>
                <w:rFonts w:asciiTheme="minorHAnsi" w:hAnsiTheme="minorHAnsi" w:cstheme="minorHAnsi"/>
                <w:szCs w:val="24"/>
                <w:lang w:eastAsia="ar-SA"/>
              </w:rPr>
              <w:t>November 5– December 31, 2022</w:t>
            </w:r>
          </w:p>
        </w:tc>
      </w:tr>
    </w:tbl>
    <w:p w14:paraId="7AF845B2" w14:textId="77777777" w:rsidR="00197D1E" w:rsidRPr="003F7061" w:rsidRDefault="00197D1E" w:rsidP="00B71D81">
      <w:pPr>
        <w:tabs>
          <w:tab w:val="left" w:pos="-1440"/>
          <w:tab w:val="left" w:pos="360"/>
        </w:tabs>
        <w:rPr>
          <w:rFonts w:asciiTheme="minorHAnsi" w:hAnsiTheme="minorHAnsi"/>
          <w:szCs w:val="24"/>
        </w:rPr>
      </w:pPr>
    </w:p>
    <w:p w14:paraId="5451EB4E" w14:textId="6ABC604B" w:rsidR="00B71D81" w:rsidRPr="00837983" w:rsidRDefault="00B71D81" w:rsidP="0071129A">
      <w:pPr>
        <w:pStyle w:val="Heading1"/>
        <w:rPr>
          <w:rFonts w:asciiTheme="minorHAnsi" w:hAnsiTheme="minorHAnsi" w:cstheme="minorHAnsi"/>
          <w:b w:val="0"/>
          <w:szCs w:val="24"/>
        </w:rPr>
      </w:pPr>
      <w:bookmarkStart w:id="0" w:name="_I._Instructions_for"/>
      <w:bookmarkStart w:id="1" w:name="_Toc109816566"/>
      <w:bookmarkEnd w:id="0"/>
      <w:r w:rsidRPr="003F7061">
        <w:rPr>
          <w:rFonts w:asciiTheme="minorHAnsi" w:hAnsiTheme="minorHAnsi" w:cstheme="minorHAnsi"/>
          <w:szCs w:val="24"/>
        </w:rPr>
        <w:t>I.</w:t>
      </w:r>
      <w:r w:rsidRPr="003F7061">
        <w:rPr>
          <w:rFonts w:asciiTheme="minorHAnsi" w:hAnsiTheme="minorHAnsi" w:cstheme="minorHAnsi"/>
          <w:szCs w:val="24"/>
        </w:rPr>
        <w:tab/>
      </w:r>
      <w:hyperlink w:anchor="_I._Instructions_for" w:history="1">
        <w:r w:rsidRPr="00837983">
          <w:rPr>
            <w:rStyle w:val="Hyperlink"/>
            <w:rFonts w:asciiTheme="minorHAnsi" w:hAnsiTheme="minorHAnsi" w:cstheme="minorHAnsi"/>
            <w:color w:val="auto"/>
            <w:szCs w:val="24"/>
            <w:u w:val="none"/>
          </w:rPr>
          <w:t>Instructions for Preparing Contract Extension Applications</w:t>
        </w:r>
        <w:bookmarkEnd w:id="1"/>
      </w:hyperlink>
    </w:p>
    <w:p w14:paraId="7758747A" w14:textId="77777777" w:rsidR="0071129A" w:rsidRPr="003F7061" w:rsidRDefault="0071129A" w:rsidP="0071129A">
      <w:pPr>
        <w:rPr>
          <w:szCs w:val="24"/>
        </w:rPr>
      </w:pPr>
    </w:p>
    <w:p w14:paraId="65BCF2FD" w14:textId="7BE4FEDC" w:rsidR="00B71D81" w:rsidRPr="00DB47B0" w:rsidRDefault="00B71D81" w:rsidP="00DB47B0">
      <w:pPr>
        <w:pStyle w:val="Heading2"/>
        <w:ind w:hanging="1800"/>
      </w:pPr>
      <w:bookmarkStart w:id="2" w:name="_Toc109816567"/>
      <w:r w:rsidRPr="00DB47B0">
        <w:t>A.</w:t>
      </w:r>
      <w:r w:rsidRPr="00DB47B0">
        <w:tab/>
        <w:t>Programs Requiring Contract Extension Applications</w:t>
      </w:r>
      <w:r w:rsidR="00801C13" w:rsidRPr="00DB47B0">
        <w:t>:</w:t>
      </w:r>
      <w:bookmarkEnd w:id="2"/>
    </w:p>
    <w:p w14:paraId="1CC2C415" w14:textId="77777777" w:rsidR="00B71D81" w:rsidRPr="003F7061" w:rsidRDefault="00B71D81" w:rsidP="00B71D81">
      <w:pPr>
        <w:tabs>
          <w:tab w:val="left" w:pos="-1440"/>
        </w:tabs>
        <w:ind w:left="540" w:right="270" w:hanging="360"/>
        <w:rPr>
          <w:rFonts w:asciiTheme="minorHAnsi" w:hAnsiTheme="minorHAnsi"/>
          <w:b/>
          <w:szCs w:val="24"/>
        </w:rPr>
      </w:pPr>
    </w:p>
    <w:tbl>
      <w:tblPr>
        <w:tblStyle w:val="TableGrid"/>
        <w:tblW w:w="535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0"/>
        <w:gridCol w:w="5540"/>
      </w:tblGrid>
      <w:tr w:rsidR="00B71D81" w:rsidRPr="003F7061" w14:paraId="469DB35E" w14:textId="77777777" w:rsidTr="00187E29">
        <w:trPr>
          <w:trHeight w:val="2085"/>
        </w:trPr>
        <w:tc>
          <w:tcPr>
            <w:tcW w:w="2435" w:type="pct"/>
          </w:tcPr>
          <w:p w14:paraId="5BC64306" w14:textId="03CC6F9C" w:rsidR="00A004B8" w:rsidRPr="003F7061" w:rsidRDefault="0070201C" w:rsidP="00FD796B">
            <w:pPr>
              <w:pStyle w:val="ListParagraph"/>
              <w:numPr>
                <w:ilvl w:val="0"/>
                <w:numId w:val="4"/>
              </w:numPr>
              <w:tabs>
                <w:tab w:val="left" w:pos="-1440"/>
              </w:tabs>
              <w:ind w:right="270"/>
              <w:rPr>
                <w:rFonts w:asciiTheme="minorHAnsi" w:hAnsiTheme="minorHAnsi"/>
                <w:szCs w:val="24"/>
              </w:rPr>
            </w:pPr>
            <w:r w:rsidRPr="003F7061">
              <w:rPr>
                <w:rFonts w:asciiTheme="minorHAnsi" w:hAnsiTheme="minorHAnsi"/>
                <w:szCs w:val="24"/>
              </w:rPr>
              <w:t>Community Living Connections</w:t>
            </w:r>
          </w:p>
          <w:p w14:paraId="6EB9B1CA" w14:textId="78D2270C" w:rsidR="00003CC9" w:rsidRDefault="0066347C" w:rsidP="00FD796B">
            <w:pPr>
              <w:pStyle w:val="ListParagraph"/>
              <w:numPr>
                <w:ilvl w:val="0"/>
                <w:numId w:val="4"/>
              </w:numPr>
              <w:tabs>
                <w:tab w:val="left" w:pos="-1440"/>
              </w:tabs>
              <w:ind w:right="270"/>
              <w:rPr>
                <w:rFonts w:asciiTheme="minorHAnsi" w:hAnsiTheme="minorHAnsi"/>
                <w:szCs w:val="24"/>
              </w:rPr>
            </w:pPr>
            <w:r w:rsidRPr="003F7061">
              <w:rPr>
                <w:rFonts w:asciiTheme="minorHAnsi" w:hAnsiTheme="minorHAnsi"/>
                <w:szCs w:val="24"/>
              </w:rPr>
              <w:t>Family Caregiver/Kinship Care</w:t>
            </w:r>
            <w:r w:rsidR="0070201C" w:rsidRPr="003F7061">
              <w:rPr>
                <w:rFonts w:asciiTheme="minorHAnsi" w:hAnsiTheme="minorHAnsi"/>
                <w:szCs w:val="24"/>
              </w:rPr>
              <w:t>giver Support/</w:t>
            </w:r>
            <w:r w:rsidR="0085261D">
              <w:rPr>
                <w:rFonts w:asciiTheme="minorHAnsi" w:hAnsiTheme="minorHAnsi"/>
                <w:szCs w:val="24"/>
              </w:rPr>
              <w:t xml:space="preserve">Kinship </w:t>
            </w:r>
            <w:r w:rsidR="0070201C" w:rsidRPr="003F7061">
              <w:rPr>
                <w:rFonts w:asciiTheme="minorHAnsi" w:hAnsiTheme="minorHAnsi"/>
                <w:szCs w:val="24"/>
              </w:rPr>
              <w:t xml:space="preserve">Navigator </w:t>
            </w:r>
          </w:p>
          <w:p w14:paraId="3130DFF6" w14:textId="0FC9A29F" w:rsidR="0085261D" w:rsidRDefault="0085261D" w:rsidP="00FD796B">
            <w:pPr>
              <w:pStyle w:val="ListParagraph"/>
              <w:numPr>
                <w:ilvl w:val="0"/>
                <w:numId w:val="4"/>
              </w:numPr>
              <w:tabs>
                <w:tab w:val="left" w:pos="-1440"/>
              </w:tabs>
              <w:ind w:right="270"/>
              <w:rPr>
                <w:rFonts w:asciiTheme="minorHAnsi" w:hAnsiTheme="minorHAnsi"/>
                <w:szCs w:val="24"/>
              </w:rPr>
            </w:pPr>
            <w:r>
              <w:rPr>
                <w:rFonts w:asciiTheme="minorHAnsi" w:hAnsiTheme="minorHAnsi"/>
                <w:szCs w:val="24"/>
              </w:rPr>
              <w:t>Long-Term Care Ombudsman</w:t>
            </w:r>
          </w:p>
          <w:p w14:paraId="0D581FE7" w14:textId="1D6BAAE7" w:rsidR="00A772CD" w:rsidRPr="003F7061" w:rsidRDefault="00FE7B15" w:rsidP="00FD796B">
            <w:pPr>
              <w:pStyle w:val="ListParagraph"/>
              <w:numPr>
                <w:ilvl w:val="0"/>
                <w:numId w:val="4"/>
              </w:numPr>
              <w:tabs>
                <w:tab w:val="left" w:pos="-1440"/>
              </w:tabs>
              <w:ind w:right="270"/>
              <w:rPr>
                <w:rFonts w:asciiTheme="minorHAnsi" w:hAnsiTheme="minorHAnsi"/>
                <w:szCs w:val="24"/>
              </w:rPr>
            </w:pPr>
            <w:r>
              <w:rPr>
                <w:rFonts w:asciiTheme="minorHAnsi" w:hAnsiTheme="minorHAnsi"/>
                <w:szCs w:val="24"/>
              </w:rPr>
              <w:t>Medicaid Transformation</w:t>
            </w:r>
            <w:r w:rsidR="00003CC9">
              <w:rPr>
                <w:rFonts w:asciiTheme="minorHAnsi" w:hAnsiTheme="minorHAnsi"/>
                <w:szCs w:val="24"/>
              </w:rPr>
              <w:t xml:space="preserve"> </w:t>
            </w:r>
            <w:r>
              <w:rPr>
                <w:rFonts w:asciiTheme="minorHAnsi" w:hAnsiTheme="minorHAnsi"/>
                <w:szCs w:val="24"/>
              </w:rPr>
              <w:t>Demonstration</w:t>
            </w:r>
          </w:p>
          <w:p w14:paraId="781C322B" w14:textId="77777777" w:rsidR="00A772CD" w:rsidRPr="003F7061" w:rsidRDefault="00A772CD" w:rsidP="00A772CD">
            <w:pPr>
              <w:tabs>
                <w:tab w:val="left" w:pos="-1440"/>
              </w:tabs>
              <w:ind w:left="540" w:right="270"/>
              <w:rPr>
                <w:rFonts w:asciiTheme="minorHAnsi" w:hAnsiTheme="minorHAnsi"/>
                <w:szCs w:val="24"/>
              </w:rPr>
            </w:pPr>
          </w:p>
          <w:p w14:paraId="31B42E50" w14:textId="342F8370" w:rsidR="0069351E" w:rsidRDefault="0069351E" w:rsidP="007132A1">
            <w:pPr>
              <w:pStyle w:val="ListParagraph"/>
              <w:tabs>
                <w:tab w:val="left" w:pos="-1440"/>
              </w:tabs>
              <w:ind w:left="360" w:right="270"/>
              <w:rPr>
                <w:rFonts w:asciiTheme="minorHAnsi" w:hAnsiTheme="minorHAnsi"/>
                <w:szCs w:val="24"/>
              </w:rPr>
            </w:pPr>
            <w:r w:rsidRPr="003F7061">
              <w:rPr>
                <w:rFonts w:asciiTheme="minorHAnsi" w:hAnsiTheme="minorHAnsi"/>
                <w:szCs w:val="24"/>
              </w:rPr>
              <w:t xml:space="preserve">See Exhibit A for </w:t>
            </w:r>
            <w:r w:rsidR="00F21396" w:rsidRPr="003F7061">
              <w:rPr>
                <w:rFonts w:asciiTheme="minorHAnsi" w:hAnsiTheme="minorHAnsi"/>
                <w:szCs w:val="24"/>
              </w:rPr>
              <w:t>202</w:t>
            </w:r>
            <w:r w:rsidR="0085261D">
              <w:rPr>
                <w:rFonts w:asciiTheme="minorHAnsi" w:hAnsiTheme="minorHAnsi"/>
                <w:szCs w:val="24"/>
              </w:rPr>
              <w:t>3</w:t>
            </w:r>
            <w:r w:rsidRPr="003F7061">
              <w:rPr>
                <w:rFonts w:asciiTheme="minorHAnsi" w:hAnsiTheme="minorHAnsi"/>
                <w:szCs w:val="24"/>
              </w:rPr>
              <w:t xml:space="preserve"> Funding Levels.</w:t>
            </w:r>
          </w:p>
          <w:p w14:paraId="3635FE3A" w14:textId="635E3F6D" w:rsidR="000D1536" w:rsidRPr="003F7061" w:rsidRDefault="000D1536" w:rsidP="007132A1">
            <w:pPr>
              <w:pStyle w:val="ListParagraph"/>
              <w:tabs>
                <w:tab w:val="left" w:pos="-1440"/>
              </w:tabs>
              <w:ind w:left="360" w:right="270"/>
              <w:rPr>
                <w:rFonts w:asciiTheme="minorHAnsi" w:hAnsiTheme="minorHAnsi"/>
                <w:szCs w:val="24"/>
              </w:rPr>
            </w:pPr>
          </w:p>
        </w:tc>
        <w:tc>
          <w:tcPr>
            <w:tcW w:w="2565" w:type="pct"/>
          </w:tcPr>
          <w:p w14:paraId="11857555" w14:textId="0CCA58EA" w:rsidR="00A772CD" w:rsidRDefault="00D7273C" w:rsidP="00FD796B">
            <w:pPr>
              <w:pStyle w:val="ListParagraph"/>
              <w:numPr>
                <w:ilvl w:val="0"/>
                <w:numId w:val="4"/>
              </w:numPr>
              <w:tabs>
                <w:tab w:val="left" w:pos="-1440"/>
              </w:tabs>
              <w:ind w:right="270"/>
              <w:rPr>
                <w:rFonts w:asciiTheme="minorHAnsi" w:hAnsiTheme="minorHAnsi"/>
                <w:szCs w:val="24"/>
              </w:rPr>
            </w:pPr>
            <w:r>
              <w:rPr>
                <w:rFonts w:asciiTheme="minorHAnsi" w:hAnsiTheme="minorHAnsi"/>
                <w:szCs w:val="24"/>
              </w:rPr>
              <w:t>Minor Home Repair</w:t>
            </w:r>
          </w:p>
          <w:p w14:paraId="041F5E5F" w14:textId="45705CF7" w:rsidR="00D7273C" w:rsidRDefault="00D7273C" w:rsidP="00FD796B">
            <w:pPr>
              <w:pStyle w:val="ListParagraph"/>
              <w:numPr>
                <w:ilvl w:val="0"/>
                <w:numId w:val="4"/>
              </w:numPr>
              <w:tabs>
                <w:tab w:val="left" w:pos="-1440"/>
              </w:tabs>
              <w:ind w:right="270"/>
              <w:rPr>
                <w:rFonts w:asciiTheme="minorHAnsi" w:hAnsiTheme="minorHAnsi"/>
                <w:szCs w:val="24"/>
              </w:rPr>
            </w:pPr>
            <w:r>
              <w:rPr>
                <w:rFonts w:asciiTheme="minorHAnsi" w:hAnsiTheme="minorHAnsi"/>
                <w:szCs w:val="24"/>
              </w:rPr>
              <w:t>Senior Legal Assistan</w:t>
            </w:r>
            <w:r w:rsidR="00FE7B15">
              <w:rPr>
                <w:rFonts w:asciiTheme="minorHAnsi" w:hAnsiTheme="minorHAnsi"/>
                <w:szCs w:val="24"/>
              </w:rPr>
              <w:t>ce</w:t>
            </w:r>
          </w:p>
          <w:p w14:paraId="02AB5A35" w14:textId="71764CEA" w:rsidR="0085261D" w:rsidRPr="003F7061" w:rsidRDefault="0085261D" w:rsidP="00FD796B">
            <w:pPr>
              <w:pStyle w:val="ListParagraph"/>
              <w:numPr>
                <w:ilvl w:val="0"/>
                <w:numId w:val="4"/>
              </w:numPr>
              <w:tabs>
                <w:tab w:val="left" w:pos="-1440"/>
              </w:tabs>
              <w:ind w:right="270"/>
              <w:rPr>
                <w:rFonts w:asciiTheme="minorHAnsi" w:hAnsiTheme="minorHAnsi"/>
                <w:szCs w:val="24"/>
              </w:rPr>
            </w:pPr>
            <w:r>
              <w:rPr>
                <w:rFonts w:asciiTheme="minorHAnsi" w:hAnsiTheme="minorHAnsi"/>
                <w:szCs w:val="24"/>
              </w:rPr>
              <w:t>Senior Transportation</w:t>
            </w:r>
            <w:r w:rsidR="006664A6">
              <w:rPr>
                <w:rFonts w:asciiTheme="minorHAnsi" w:hAnsiTheme="minorHAnsi"/>
                <w:szCs w:val="24"/>
              </w:rPr>
              <w:t>- Van/Volunteer</w:t>
            </w:r>
          </w:p>
          <w:p w14:paraId="194D2705" w14:textId="066C6B7C" w:rsidR="00A004B8" w:rsidRPr="003F7061" w:rsidRDefault="00A004B8" w:rsidP="00FD796B">
            <w:pPr>
              <w:pStyle w:val="ListParagraph"/>
              <w:numPr>
                <w:ilvl w:val="0"/>
                <w:numId w:val="4"/>
              </w:numPr>
              <w:tabs>
                <w:tab w:val="left" w:pos="-1440"/>
              </w:tabs>
              <w:ind w:right="270"/>
              <w:rPr>
                <w:rFonts w:asciiTheme="minorHAnsi" w:hAnsiTheme="minorHAnsi"/>
                <w:szCs w:val="24"/>
              </w:rPr>
            </w:pPr>
            <w:r w:rsidRPr="003F7061">
              <w:rPr>
                <w:rFonts w:asciiTheme="minorHAnsi" w:hAnsiTheme="minorHAnsi"/>
                <w:szCs w:val="24"/>
              </w:rPr>
              <w:t>T</w:t>
            </w:r>
            <w:r w:rsidR="009A5136">
              <w:rPr>
                <w:rFonts w:asciiTheme="minorHAnsi" w:hAnsiTheme="minorHAnsi"/>
                <w:szCs w:val="24"/>
              </w:rPr>
              <w:t xml:space="preserve">itle </w:t>
            </w:r>
            <w:r w:rsidRPr="003F7061">
              <w:rPr>
                <w:rFonts w:asciiTheme="minorHAnsi" w:hAnsiTheme="minorHAnsi"/>
                <w:szCs w:val="24"/>
              </w:rPr>
              <w:t>XIX Case Management</w:t>
            </w:r>
          </w:p>
          <w:p w14:paraId="65F36CB1" w14:textId="77777777" w:rsidR="00B71D81" w:rsidRPr="003F7061" w:rsidRDefault="00B71D81" w:rsidP="007132A1">
            <w:pPr>
              <w:pStyle w:val="ListParagraph"/>
              <w:tabs>
                <w:tab w:val="left" w:pos="-1440"/>
              </w:tabs>
              <w:ind w:left="360" w:right="270"/>
              <w:rPr>
                <w:rFonts w:asciiTheme="minorHAnsi" w:hAnsiTheme="minorHAnsi"/>
                <w:szCs w:val="24"/>
              </w:rPr>
            </w:pPr>
          </w:p>
        </w:tc>
      </w:tr>
    </w:tbl>
    <w:p w14:paraId="2AF6FAA9" w14:textId="77777777" w:rsidR="00B71D81" w:rsidRPr="003F7061" w:rsidRDefault="00B71D81" w:rsidP="00B71D81">
      <w:pPr>
        <w:tabs>
          <w:tab w:val="left" w:pos="-1440"/>
        </w:tabs>
        <w:ind w:left="540" w:right="270" w:hanging="360"/>
        <w:rPr>
          <w:rFonts w:asciiTheme="minorHAnsi" w:hAnsiTheme="minorHAnsi"/>
          <w:szCs w:val="24"/>
        </w:rPr>
      </w:pPr>
    </w:p>
    <w:p w14:paraId="2C8C9573" w14:textId="77777777" w:rsidR="00DB47B0" w:rsidRPr="00DB47B0" w:rsidRDefault="00B71D81" w:rsidP="00DB47B0">
      <w:pPr>
        <w:pStyle w:val="Heading2"/>
        <w:ind w:hanging="1800"/>
      </w:pPr>
      <w:bookmarkStart w:id="3" w:name="_Toc109816568"/>
      <w:r w:rsidRPr="00DB47B0">
        <w:t>B.</w:t>
      </w:r>
      <w:r w:rsidRPr="00DB47B0">
        <w:tab/>
        <w:t>Contents of a Complete Application</w:t>
      </w:r>
      <w:bookmarkEnd w:id="3"/>
    </w:p>
    <w:p w14:paraId="5FFAF33E" w14:textId="238B280F" w:rsidR="00B71D81" w:rsidRPr="003F7061" w:rsidRDefault="00B71D81" w:rsidP="00DB47B0">
      <w:pPr>
        <w:tabs>
          <w:tab w:val="left" w:pos="-1440"/>
        </w:tabs>
        <w:ind w:left="720" w:right="180"/>
        <w:rPr>
          <w:rFonts w:asciiTheme="minorHAnsi" w:hAnsiTheme="minorHAnsi"/>
          <w:szCs w:val="24"/>
        </w:rPr>
      </w:pPr>
      <w:r w:rsidRPr="003F7061">
        <w:rPr>
          <w:rFonts w:asciiTheme="minorHAnsi" w:hAnsiTheme="minorHAnsi"/>
          <w:szCs w:val="24"/>
        </w:rPr>
        <w:t xml:space="preserve">Contractors applying to extend current contracts for calendar year </w:t>
      </w:r>
      <w:r w:rsidR="00177A3D" w:rsidRPr="00177A3D">
        <w:rPr>
          <w:rFonts w:asciiTheme="minorHAnsi" w:hAnsiTheme="minorHAnsi"/>
          <w:szCs w:val="24"/>
        </w:rPr>
        <w:t>2023</w:t>
      </w:r>
      <w:r w:rsidRPr="003F7061">
        <w:rPr>
          <w:rFonts w:asciiTheme="minorHAnsi" w:hAnsiTheme="minorHAnsi"/>
          <w:szCs w:val="24"/>
        </w:rPr>
        <w:t xml:space="preserve"> shall submit a complete </w:t>
      </w:r>
      <w:r w:rsidR="00F214C5" w:rsidRPr="003F7061">
        <w:rPr>
          <w:rFonts w:asciiTheme="minorHAnsi" w:hAnsiTheme="minorHAnsi"/>
          <w:szCs w:val="24"/>
        </w:rPr>
        <w:t xml:space="preserve">new and </w:t>
      </w:r>
      <w:r w:rsidR="00EC3A4D" w:rsidRPr="003F7061">
        <w:rPr>
          <w:rFonts w:asciiTheme="minorHAnsi" w:hAnsiTheme="minorHAnsi"/>
          <w:szCs w:val="24"/>
        </w:rPr>
        <w:t xml:space="preserve">written </w:t>
      </w:r>
      <w:r w:rsidRPr="003F7061">
        <w:rPr>
          <w:rFonts w:asciiTheme="minorHAnsi" w:hAnsiTheme="minorHAnsi"/>
          <w:szCs w:val="24"/>
        </w:rPr>
        <w:t xml:space="preserve">application for each service to ALTCEW by the date and time specified in the Contract Extension Schedule above. </w:t>
      </w:r>
      <w:r w:rsidR="00F214C5" w:rsidRPr="003F7061">
        <w:rPr>
          <w:rFonts w:asciiTheme="minorHAnsi" w:hAnsiTheme="minorHAnsi"/>
          <w:szCs w:val="24"/>
        </w:rPr>
        <w:t xml:space="preserve">Marked-up applications from previous years </w:t>
      </w:r>
      <w:r w:rsidR="00F214C5" w:rsidRPr="003F7061">
        <w:rPr>
          <w:rFonts w:asciiTheme="minorHAnsi" w:hAnsiTheme="minorHAnsi"/>
          <w:b/>
          <w:szCs w:val="24"/>
        </w:rPr>
        <w:t>will not</w:t>
      </w:r>
      <w:r w:rsidR="00F214C5" w:rsidRPr="003F7061">
        <w:rPr>
          <w:rFonts w:asciiTheme="minorHAnsi" w:hAnsiTheme="minorHAnsi"/>
          <w:szCs w:val="24"/>
        </w:rPr>
        <w:t xml:space="preserve"> be accepted.</w:t>
      </w:r>
      <w:r w:rsidRPr="003F7061">
        <w:rPr>
          <w:rFonts w:asciiTheme="minorHAnsi" w:hAnsiTheme="minorHAnsi"/>
          <w:szCs w:val="24"/>
        </w:rPr>
        <w:t xml:space="preserve"> </w:t>
      </w:r>
      <w:r w:rsidR="00F214C5" w:rsidRPr="003F7061">
        <w:rPr>
          <w:rFonts w:asciiTheme="minorHAnsi" w:hAnsiTheme="minorHAnsi"/>
          <w:szCs w:val="24"/>
        </w:rPr>
        <w:t xml:space="preserve"> </w:t>
      </w:r>
      <w:r w:rsidRPr="003F7061">
        <w:rPr>
          <w:rFonts w:asciiTheme="minorHAnsi" w:hAnsiTheme="minorHAnsi"/>
          <w:szCs w:val="24"/>
        </w:rPr>
        <w:t>A complete application consists of:</w:t>
      </w:r>
    </w:p>
    <w:p w14:paraId="39528729" w14:textId="77777777" w:rsidR="00B71D81" w:rsidRPr="003F7061" w:rsidRDefault="00B71D81" w:rsidP="00B71D81">
      <w:pPr>
        <w:tabs>
          <w:tab w:val="left" w:pos="-1440"/>
        </w:tabs>
        <w:ind w:left="540" w:right="180" w:hanging="360"/>
        <w:rPr>
          <w:rFonts w:asciiTheme="minorHAnsi" w:hAnsiTheme="minorHAnsi"/>
          <w:szCs w:val="24"/>
        </w:rPr>
      </w:pPr>
    </w:p>
    <w:p w14:paraId="2E18107B" w14:textId="1E9EC033" w:rsidR="00B71D81" w:rsidRPr="003F7061" w:rsidRDefault="00B71D81" w:rsidP="00FD796B">
      <w:pPr>
        <w:widowControl w:val="0"/>
        <w:numPr>
          <w:ilvl w:val="0"/>
          <w:numId w:val="5"/>
        </w:numPr>
        <w:tabs>
          <w:tab w:val="left" w:pos="-1080"/>
          <w:tab w:val="left" w:pos="-720"/>
          <w:tab w:val="left" w:pos="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1080"/>
        <w:rPr>
          <w:rFonts w:asciiTheme="minorHAnsi" w:hAnsiTheme="minorHAnsi"/>
          <w:szCs w:val="24"/>
        </w:rPr>
      </w:pPr>
      <w:r w:rsidRPr="003F7061">
        <w:rPr>
          <w:rFonts w:asciiTheme="minorHAnsi" w:hAnsiTheme="minorHAnsi"/>
          <w:b/>
          <w:szCs w:val="24"/>
        </w:rPr>
        <w:t xml:space="preserve">Exhibit </w:t>
      </w:r>
      <w:r w:rsidR="0069351E" w:rsidRPr="003F7061">
        <w:rPr>
          <w:rFonts w:asciiTheme="minorHAnsi" w:hAnsiTheme="minorHAnsi"/>
          <w:b/>
          <w:szCs w:val="24"/>
        </w:rPr>
        <w:t>B</w:t>
      </w:r>
      <w:r w:rsidRPr="003F7061">
        <w:rPr>
          <w:rFonts w:asciiTheme="minorHAnsi" w:hAnsiTheme="minorHAnsi"/>
          <w:b/>
          <w:szCs w:val="24"/>
        </w:rPr>
        <w:t>:</w:t>
      </w:r>
      <w:r w:rsidRPr="003F7061">
        <w:rPr>
          <w:rFonts w:asciiTheme="minorHAnsi" w:hAnsiTheme="minorHAnsi"/>
          <w:szCs w:val="24"/>
        </w:rPr>
        <w:t xml:space="preserve"> </w:t>
      </w:r>
      <w:r w:rsidRPr="003F7061">
        <w:rPr>
          <w:rFonts w:asciiTheme="minorHAnsi" w:hAnsiTheme="minorHAnsi"/>
          <w:b/>
          <w:szCs w:val="24"/>
        </w:rPr>
        <w:t>LETTER OF SUBMITTAL</w:t>
      </w:r>
      <w:r w:rsidRPr="003F7061">
        <w:rPr>
          <w:rFonts w:asciiTheme="minorHAnsi" w:hAnsiTheme="minorHAnsi"/>
          <w:szCs w:val="24"/>
        </w:rPr>
        <w:t xml:space="preserve">. Signed by a person authorized to bind </w:t>
      </w:r>
      <w:r w:rsidR="00B27144" w:rsidRPr="003F7061">
        <w:rPr>
          <w:rFonts w:asciiTheme="minorHAnsi" w:hAnsiTheme="minorHAnsi"/>
          <w:szCs w:val="24"/>
        </w:rPr>
        <w:t>the</w:t>
      </w:r>
      <w:r w:rsidRPr="003F7061">
        <w:rPr>
          <w:rFonts w:asciiTheme="minorHAnsi" w:hAnsiTheme="minorHAnsi"/>
          <w:szCs w:val="24"/>
        </w:rPr>
        <w:t xml:space="preserve"> organization to a contract. A list of documents that are required for the proposal is contained </w:t>
      </w:r>
      <w:r w:rsidR="00B27144" w:rsidRPr="003F7061">
        <w:rPr>
          <w:rFonts w:asciiTheme="minorHAnsi" w:hAnsiTheme="minorHAnsi"/>
          <w:szCs w:val="24"/>
        </w:rPr>
        <w:t>with</w:t>
      </w:r>
      <w:r w:rsidRPr="003F7061">
        <w:rPr>
          <w:rFonts w:asciiTheme="minorHAnsi" w:hAnsiTheme="minorHAnsi"/>
          <w:szCs w:val="24"/>
        </w:rPr>
        <w:t xml:space="preserve">in the Letter of Submittal. Staple the following documents to </w:t>
      </w:r>
      <w:r w:rsidR="00B27144" w:rsidRPr="003F7061">
        <w:rPr>
          <w:rFonts w:asciiTheme="minorHAnsi" w:hAnsiTheme="minorHAnsi"/>
          <w:szCs w:val="24"/>
        </w:rPr>
        <w:t>the</w:t>
      </w:r>
      <w:r w:rsidRPr="003F7061">
        <w:rPr>
          <w:rFonts w:asciiTheme="minorHAnsi" w:hAnsiTheme="minorHAnsi"/>
          <w:szCs w:val="24"/>
        </w:rPr>
        <w:t xml:space="preserve"> Letter of Submittal</w:t>
      </w:r>
      <w:r w:rsidR="0069351E" w:rsidRPr="003F7061">
        <w:rPr>
          <w:rFonts w:asciiTheme="minorHAnsi" w:hAnsiTheme="minorHAnsi"/>
          <w:szCs w:val="24"/>
        </w:rPr>
        <w:t>.</w:t>
      </w:r>
    </w:p>
    <w:p w14:paraId="4B402125" w14:textId="7B464964" w:rsidR="00DB47B0" w:rsidRDefault="00DB47B0">
      <w:pPr>
        <w:spacing w:after="200" w:line="276" w:lineRule="auto"/>
        <w:rPr>
          <w:rFonts w:asciiTheme="minorHAnsi" w:hAnsiTheme="minorHAnsi"/>
          <w:szCs w:val="24"/>
        </w:rPr>
      </w:pPr>
      <w:r>
        <w:rPr>
          <w:rFonts w:asciiTheme="minorHAnsi" w:hAnsiTheme="minorHAnsi"/>
          <w:szCs w:val="24"/>
        </w:rPr>
        <w:br w:type="page"/>
      </w:r>
    </w:p>
    <w:p w14:paraId="6CC7D764" w14:textId="6DFC5576" w:rsidR="002F2AE4" w:rsidRPr="003F7061" w:rsidRDefault="00801C13" w:rsidP="00FD796B">
      <w:pPr>
        <w:widowControl w:val="0"/>
        <w:numPr>
          <w:ilvl w:val="0"/>
          <w:numId w:val="5"/>
        </w:numPr>
        <w:tabs>
          <w:tab w:val="left" w:pos="-1080"/>
          <w:tab w:val="left" w:pos="-720"/>
          <w:tab w:val="left" w:pos="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1080"/>
        <w:rPr>
          <w:rFonts w:asciiTheme="minorHAnsi" w:hAnsiTheme="minorHAnsi"/>
          <w:szCs w:val="24"/>
        </w:rPr>
      </w:pPr>
      <w:r w:rsidRPr="003F7061">
        <w:rPr>
          <w:rFonts w:asciiTheme="minorHAnsi" w:hAnsiTheme="minorHAnsi"/>
          <w:b/>
          <w:szCs w:val="24"/>
        </w:rPr>
        <w:lastRenderedPageBreak/>
        <w:t>Exhibit C:</w:t>
      </w:r>
      <w:r w:rsidRPr="003F7061">
        <w:rPr>
          <w:rFonts w:asciiTheme="minorHAnsi" w:hAnsiTheme="minorHAnsi"/>
          <w:szCs w:val="24"/>
        </w:rPr>
        <w:t xml:space="preserve"> </w:t>
      </w:r>
      <w:r w:rsidRPr="003F7061">
        <w:rPr>
          <w:rFonts w:asciiTheme="minorHAnsi" w:hAnsiTheme="minorHAnsi"/>
          <w:b/>
          <w:szCs w:val="24"/>
        </w:rPr>
        <w:t>TECHNICAL PROPOSAL</w:t>
      </w:r>
      <w:r w:rsidRPr="003F7061">
        <w:rPr>
          <w:rFonts w:asciiTheme="minorHAnsi" w:hAnsiTheme="minorHAnsi"/>
          <w:szCs w:val="24"/>
        </w:rPr>
        <w:t xml:space="preserve"> AND </w:t>
      </w:r>
      <w:r w:rsidRPr="003F7061">
        <w:rPr>
          <w:rFonts w:asciiTheme="minorHAnsi" w:hAnsiTheme="minorHAnsi"/>
          <w:b/>
          <w:szCs w:val="24"/>
        </w:rPr>
        <w:t>BUDGET PROPOSAL</w:t>
      </w:r>
      <w:r w:rsidRPr="003F7061">
        <w:rPr>
          <w:rFonts w:asciiTheme="minorHAnsi" w:hAnsiTheme="minorHAnsi"/>
          <w:szCs w:val="24"/>
        </w:rPr>
        <w:t>. Submit one copy of required forms labeled and attached to the appropriate proposals</w:t>
      </w:r>
    </w:p>
    <w:p w14:paraId="5461319E" w14:textId="0E0F248C" w:rsidR="00D950AA" w:rsidRPr="003F7061" w:rsidRDefault="00D950AA" w:rsidP="00D950AA">
      <w:pPr>
        <w:widowControl w:val="0"/>
        <w:tabs>
          <w:tab w:val="left" w:pos="-1080"/>
          <w:tab w:val="left" w:pos="-720"/>
          <w:tab w:val="left" w:pos="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heme="minorHAnsi" w:hAnsiTheme="minorHAnsi"/>
          <w:szCs w:val="24"/>
        </w:rPr>
      </w:pPr>
    </w:p>
    <w:p w14:paraId="686ECA9F" w14:textId="0AE53B84" w:rsidR="00CE76F3" w:rsidRDefault="00B71D81" w:rsidP="00D42311">
      <w:pPr>
        <w:widowControl w:val="0"/>
        <w:tabs>
          <w:tab w:val="left" w:pos="-1080"/>
          <w:tab w:val="left" w:pos="-720"/>
          <w:tab w:val="left" w:pos="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rPr>
          <w:rFonts w:asciiTheme="minorHAnsi" w:hAnsiTheme="minorHAnsi"/>
          <w:b/>
          <w:szCs w:val="24"/>
        </w:rPr>
      </w:pPr>
      <w:r w:rsidRPr="003F7061">
        <w:rPr>
          <w:rFonts w:asciiTheme="minorHAnsi" w:hAnsiTheme="minorHAnsi"/>
          <w:b/>
          <w:szCs w:val="24"/>
        </w:rPr>
        <w:t>If your agency provides services under more than one ALTCEW contract, provide a Letter of Submittal with original signatures only.  DO NOT submit additional copies of the Letter of Submittal.</w:t>
      </w:r>
      <w:r w:rsidR="00780A5D" w:rsidRPr="003F7061">
        <w:rPr>
          <w:rFonts w:asciiTheme="minorHAnsi" w:hAnsiTheme="minorHAnsi"/>
          <w:b/>
          <w:szCs w:val="24"/>
        </w:rPr>
        <w:t xml:space="preserve">  </w:t>
      </w:r>
    </w:p>
    <w:p w14:paraId="4E8E83AA" w14:textId="7424BCC3" w:rsidR="00B71D81" w:rsidRPr="0085261D" w:rsidRDefault="00B71D81" w:rsidP="0085261D">
      <w:pPr>
        <w:widowControl w:val="0"/>
        <w:tabs>
          <w:tab w:val="left" w:pos="-1080"/>
          <w:tab w:val="left" w:pos="-720"/>
          <w:tab w:val="left" w:pos="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rPr>
          <w:rFonts w:asciiTheme="minorHAnsi" w:hAnsiTheme="minorHAnsi"/>
          <w:szCs w:val="24"/>
          <w:lang w:eastAsia="ar-SA"/>
        </w:rPr>
      </w:pPr>
    </w:p>
    <w:p w14:paraId="4C5DE26E" w14:textId="77777777" w:rsidR="00B71D81" w:rsidRPr="00DB47B0" w:rsidRDefault="00B71D81" w:rsidP="00DB47B0">
      <w:pPr>
        <w:pStyle w:val="Heading2"/>
        <w:ind w:hanging="1800"/>
      </w:pPr>
      <w:bookmarkStart w:id="4" w:name="_Toc109816569"/>
      <w:r w:rsidRPr="00DB47B0">
        <w:t>C.</w:t>
      </w:r>
      <w:r w:rsidRPr="00DB47B0">
        <w:tab/>
        <w:t>Application Format and Copies</w:t>
      </w:r>
      <w:bookmarkEnd w:id="4"/>
    </w:p>
    <w:p w14:paraId="0784F044" w14:textId="7A7C231E" w:rsidR="0085261D" w:rsidRDefault="0085261D" w:rsidP="00B71D81">
      <w:pPr>
        <w:tabs>
          <w:tab w:val="left" w:pos="-1440"/>
        </w:tabs>
        <w:ind w:left="720"/>
        <w:rPr>
          <w:rFonts w:asciiTheme="minorHAnsi" w:hAnsiTheme="minorHAnsi"/>
          <w:szCs w:val="24"/>
          <w:lang w:eastAsia="ar-SA"/>
        </w:rPr>
      </w:pPr>
      <w:r w:rsidRPr="003F7061">
        <w:rPr>
          <w:rFonts w:asciiTheme="minorHAnsi" w:hAnsiTheme="minorHAnsi"/>
          <w:szCs w:val="24"/>
          <w:lang w:eastAsia="ar-SA"/>
        </w:rPr>
        <w:t xml:space="preserve">Applicants are required to </w:t>
      </w:r>
      <w:r w:rsidRPr="003F7061">
        <w:rPr>
          <w:rFonts w:asciiTheme="minorHAnsi" w:hAnsiTheme="minorHAnsi"/>
          <w:b/>
          <w:szCs w:val="24"/>
          <w:lang w:eastAsia="ar-SA"/>
        </w:rPr>
        <w:t>submit an electronic copy</w:t>
      </w:r>
      <w:r w:rsidRPr="003F7061">
        <w:rPr>
          <w:rFonts w:asciiTheme="minorHAnsi" w:hAnsiTheme="minorHAnsi"/>
          <w:szCs w:val="24"/>
          <w:lang w:eastAsia="ar-SA"/>
        </w:rPr>
        <w:t xml:space="preserve"> of each application with all attachments included. The electronic copy is to be emailed by the due date to </w:t>
      </w:r>
      <w:r>
        <w:rPr>
          <w:rFonts w:asciiTheme="minorHAnsi" w:hAnsiTheme="minorHAnsi"/>
          <w:szCs w:val="24"/>
          <w:lang w:eastAsia="ar-SA"/>
        </w:rPr>
        <w:t>Erin Williams</w:t>
      </w:r>
      <w:r w:rsidRPr="003F7061">
        <w:rPr>
          <w:rFonts w:asciiTheme="minorHAnsi" w:hAnsiTheme="minorHAnsi"/>
          <w:szCs w:val="24"/>
          <w:lang w:eastAsia="ar-SA"/>
        </w:rPr>
        <w:t xml:space="preserve">, </w:t>
      </w:r>
      <w:r>
        <w:rPr>
          <w:rFonts w:asciiTheme="minorHAnsi" w:hAnsiTheme="minorHAnsi"/>
          <w:szCs w:val="24"/>
          <w:lang w:eastAsia="ar-SA"/>
        </w:rPr>
        <w:t>Accounting &amp; Contracts Director</w:t>
      </w:r>
      <w:r w:rsidRPr="003F7061">
        <w:rPr>
          <w:rFonts w:asciiTheme="minorHAnsi" w:hAnsiTheme="minorHAnsi"/>
          <w:szCs w:val="24"/>
          <w:lang w:eastAsia="ar-SA"/>
        </w:rPr>
        <w:t xml:space="preserve">, at </w:t>
      </w:r>
      <w:hyperlink r:id="rId8" w:history="1">
        <w:r w:rsidRPr="00073CC5">
          <w:rPr>
            <w:rStyle w:val="Hyperlink"/>
            <w:rFonts w:asciiTheme="minorHAnsi" w:hAnsiTheme="minorHAnsi"/>
            <w:szCs w:val="24"/>
            <w:lang w:eastAsia="ar-SA"/>
          </w:rPr>
          <w:t>erin.williams@dshs.wa.gov</w:t>
        </w:r>
      </w:hyperlink>
      <w:r w:rsidRPr="003F7061">
        <w:rPr>
          <w:rFonts w:asciiTheme="minorHAnsi" w:hAnsiTheme="minorHAnsi"/>
          <w:szCs w:val="24"/>
          <w:lang w:eastAsia="ar-SA"/>
        </w:rPr>
        <w:t xml:space="preserve">.  </w:t>
      </w:r>
      <w:r w:rsidRPr="00F617B1">
        <w:rPr>
          <w:rFonts w:asciiTheme="minorHAnsi" w:hAnsiTheme="minorHAnsi"/>
          <w:szCs w:val="24"/>
          <w:lang w:eastAsia="ar-SA"/>
        </w:rPr>
        <w:t>Electronic submissions are not official and do not substitute for the official, hard copy of the application.</w:t>
      </w:r>
      <w:r w:rsidRPr="003F7061">
        <w:rPr>
          <w:rFonts w:asciiTheme="minorHAnsi" w:hAnsiTheme="minorHAnsi"/>
          <w:szCs w:val="24"/>
          <w:lang w:eastAsia="ar-SA"/>
        </w:rPr>
        <w:t xml:space="preserve">  Electronic copies of last year’s contract document are available upon request</w:t>
      </w:r>
    </w:p>
    <w:p w14:paraId="759BF112" w14:textId="77777777" w:rsidR="0085261D" w:rsidRDefault="0085261D" w:rsidP="00B71D81">
      <w:pPr>
        <w:tabs>
          <w:tab w:val="left" w:pos="-1440"/>
        </w:tabs>
        <w:ind w:left="720"/>
        <w:rPr>
          <w:rFonts w:asciiTheme="minorHAnsi" w:hAnsiTheme="minorHAnsi"/>
          <w:szCs w:val="24"/>
          <w:lang w:eastAsia="ar-SA"/>
        </w:rPr>
      </w:pPr>
    </w:p>
    <w:p w14:paraId="48C46F5A" w14:textId="5AB46CA7" w:rsidR="00B71D81" w:rsidRPr="0085261D" w:rsidRDefault="00B71D81" w:rsidP="00B71D81">
      <w:pPr>
        <w:tabs>
          <w:tab w:val="left" w:pos="-1440"/>
        </w:tabs>
        <w:ind w:left="720"/>
        <w:rPr>
          <w:rFonts w:asciiTheme="minorHAnsi" w:hAnsiTheme="minorHAnsi"/>
          <w:color w:val="FF0000"/>
          <w:szCs w:val="24"/>
        </w:rPr>
      </w:pPr>
      <w:r w:rsidRPr="003F7061">
        <w:rPr>
          <w:rFonts w:asciiTheme="minorHAnsi" w:hAnsiTheme="minorHAnsi"/>
          <w:szCs w:val="24"/>
          <w:lang w:eastAsia="ar-SA"/>
        </w:rPr>
        <w:t xml:space="preserve">All </w:t>
      </w:r>
      <w:r w:rsidR="006F7EE2" w:rsidRPr="003F7061">
        <w:rPr>
          <w:rFonts w:asciiTheme="minorHAnsi" w:hAnsiTheme="minorHAnsi"/>
          <w:szCs w:val="24"/>
          <w:lang w:eastAsia="ar-SA"/>
        </w:rPr>
        <w:t xml:space="preserve">contract extension applications </w:t>
      </w:r>
      <w:r w:rsidRPr="003F7061">
        <w:rPr>
          <w:rFonts w:asciiTheme="minorHAnsi" w:hAnsiTheme="minorHAnsi"/>
          <w:szCs w:val="24"/>
          <w:lang w:eastAsia="ar-SA"/>
        </w:rPr>
        <w:t xml:space="preserve">shall be typed or printed in ink, prepared using the Contract Extension Application information </w:t>
      </w:r>
      <w:r w:rsidR="008B2FC0" w:rsidRPr="003F7061">
        <w:rPr>
          <w:rFonts w:asciiTheme="minorHAnsi" w:hAnsiTheme="minorHAnsi"/>
          <w:szCs w:val="24"/>
          <w:lang w:eastAsia="ar-SA"/>
        </w:rPr>
        <w:t xml:space="preserve">provided by ALTCEW </w:t>
      </w:r>
      <w:r w:rsidRPr="003F7061">
        <w:rPr>
          <w:rFonts w:asciiTheme="minorHAnsi" w:hAnsiTheme="minorHAnsi"/>
          <w:szCs w:val="24"/>
          <w:lang w:eastAsia="ar-SA"/>
        </w:rPr>
        <w:t xml:space="preserve">which is available on the ALTCEW website at </w:t>
      </w:r>
      <w:hyperlink r:id="rId9" w:history="1">
        <w:r w:rsidRPr="003F7061">
          <w:rPr>
            <w:rFonts w:asciiTheme="minorHAnsi" w:hAnsiTheme="minorHAnsi"/>
            <w:color w:val="0000FF"/>
            <w:szCs w:val="24"/>
            <w:u w:val="single"/>
            <w:lang w:eastAsia="ar-SA"/>
          </w:rPr>
          <w:t>www.altcew.org</w:t>
        </w:r>
      </w:hyperlink>
      <w:r w:rsidRPr="003F7061">
        <w:rPr>
          <w:rFonts w:asciiTheme="minorHAnsi" w:hAnsiTheme="minorHAnsi"/>
          <w:snapToGrid w:val="0"/>
          <w:szCs w:val="24"/>
        </w:rPr>
        <w:t xml:space="preserve">. </w:t>
      </w:r>
      <w:r w:rsidRPr="003F7061">
        <w:rPr>
          <w:rFonts w:asciiTheme="minorHAnsi" w:hAnsiTheme="minorHAnsi"/>
          <w:b/>
          <w:szCs w:val="24"/>
        </w:rPr>
        <w:t>Use the staffing and budget forms provided on ALTCEW’s website in the contract extension document.</w:t>
      </w:r>
      <w:r w:rsidRPr="003F7061">
        <w:rPr>
          <w:rFonts w:asciiTheme="minorHAnsi" w:hAnsiTheme="minorHAnsi"/>
          <w:szCs w:val="24"/>
        </w:rPr>
        <w:t xml:space="preserve"> </w:t>
      </w:r>
      <w:r w:rsidR="0085261D">
        <w:rPr>
          <w:rFonts w:asciiTheme="minorHAnsi" w:hAnsiTheme="minorHAnsi"/>
          <w:szCs w:val="24"/>
        </w:rPr>
        <w:t xml:space="preserve"> </w:t>
      </w:r>
    </w:p>
    <w:p w14:paraId="32F09DEC" w14:textId="77777777" w:rsidR="00B71D81" w:rsidRPr="003F7061" w:rsidRDefault="00B71D81" w:rsidP="002C206A">
      <w:pPr>
        <w:widowControl w:val="0"/>
        <w:tabs>
          <w:tab w:val="left" w:pos="-180"/>
          <w:tab w:val="left" w:pos="540"/>
          <w:tab w:val="left" w:pos="1080"/>
          <w:tab w:val="left" w:pos="1260"/>
          <w:tab w:val="left" w:pos="1620"/>
          <w:tab w:val="left" w:pos="2340"/>
          <w:tab w:val="left" w:pos="2700"/>
          <w:tab w:val="left" w:pos="3060"/>
          <w:tab w:val="left" w:pos="3420"/>
          <w:tab w:val="left" w:pos="3780"/>
          <w:tab w:val="left" w:pos="4140"/>
          <w:tab w:val="left" w:pos="4860"/>
          <w:tab w:val="left" w:pos="5580"/>
          <w:tab w:val="left" w:pos="6300"/>
          <w:tab w:val="left" w:pos="7020"/>
          <w:tab w:val="left" w:pos="7740"/>
        </w:tabs>
        <w:suppressAutoHyphens/>
        <w:rPr>
          <w:rFonts w:asciiTheme="minorHAnsi" w:hAnsiTheme="minorHAnsi"/>
          <w:szCs w:val="24"/>
          <w:lang w:eastAsia="ar-SA"/>
        </w:rPr>
      </w:pPr>
    </w:p>
    <w:p w14:paraId="53E7327C" w14:textId="77777777" w:rsidR="00B71D81" w:rsidRPr="003F7061" w:rsidRDefault="006F7EE2" w:rsidP="00B71D81">
      <w:pPr>
        <w:widowControl w:val="0"/>
        <w:tabs>
          <w:tab w:val="left" w:pos="-180"/>
          <w:tab w:val="left" w:pos="1080"/>
          <w:tab w:val="left" w:pos="1260"/>
          <w:tab w:val="left" w:pos="1620"/>
          <w:tab w:val="left" w:pos="2340"/>
          <w:tab w:val="left" w:pos="2700"/>
          <w:tab w:val="left" w:pos="3060"/>
          <w:tab w:val="left" w:pos="3420"/>
          <w:tab w:val="left" w:pos="3780"/>
          <w:tab w:val="left" w:pos="4140"/>
          <w:tab w:val="left" w:pos="4860"/>
          <w:tab w:val="left" w:pos="5580"/>
          <w:tab w:val="left" w:pos="6300"/>
          <w:tab w:val="left" w:pos="7020"/>
          <w:tab w:val="left" w:pos="7740"/>
        </w:tabs>
        <w:suppressAutoHyphens/>
        <w:ind w:left="720"/>
        <w:rPr>
          <w:rFonts w:asciiTheme="minorHAnsi" w:hAnsiTheme="minorHAnsi"/>
          <w:szCs w:val="24"/>
          <w:lang w:eastAsia="ar-SA"/>
        </w:rPr>
      </w:pPr>
      <w:r w:rsidRPr="003F7061">
        <w:rPr>
          <w:rFonts w:asciiTheme="minorHAnsi" w:hAnsiTheme="minorHAnsi"/>
          <w:szCs w:val="24"/>
          <w:lang w:eastAsia="ar-SA"/>
        </w:rPr>
        <w:t>Contract Extension Applications</w:t>
      </w:r>
      <w:r w:rsidR="00B71D81" w:rsidRPr="003F7061">
        <w:rPr>
          <w:rFonts w:asciiTheme="minorHAnsi" w:hAnsiTheme="minorHAnsi"/>
          <w:szCs w:val="24"/>
          <w:lang w:eastAsia="ar-SA"/>
        </w:rPr>
        <w:t xml:space="preserve"> shall be submitted using the following format:</w:t>
      </w:r>
    </w:p>
    <w:p w14:paraId="6788B163" w14:textId="77777777" w:rsidR="00B71D81" w:rsidRPr="003F7061" w:rsidRDefault="00B71D81" w:rsidP="00FD796B">
      <w:pPr>
        <w:widowControl w:val="0"/>
        <w:numPr>
          <w:ilvl w:val="0"/>
          <w:numId w:val="5"/>
        </w:numPr>
        <w:tabs>
          <w:tab w:val="left" w:pos="1440"/>
        </w:tabs>
        <w:suppressAutoHyphens/>
        <w:ind w:left="1530" w:hanging="450"/>
        <w:rPr>
          <w:rFonts w:asciiTheme="minorHAnsi" w:hAnsiTheme="minorHAnsi"/>
          <w:szCs w:val="24"/>
        </w:rPr>
      </w:pPr>
      <w:r w:rsidRPr="003F7061">
        <w:rPr>
          <w:rFonts w:asciiTheme="minorHAnsi" w:hAnsiTheme="minorHAnsi"/>
          <w:szCs w:val="24"/>
        </w:rPr>
        <w:t>Eight and one-half by eleven (8 1/2 x 11) inch paper</w:t>
      </w:r>
    </w:p>
    <w:p w14:paraId="020A03DA" w14:textId="18F4275C" w:rsidR="00B71D81" w:rsidRPr="003F7061" w:rsidRDefault="00B71D81" w:rsidP="00FD796B">
      <w:pPr>
        <w:widowControl w:val="0"/>
        <w:numPr>
          <w:ilvl w:val="0"/>
          <w:numId w:val="5"/>
        </w:numPr>
        <w:tabs>
          <w:tab w:val="left" w:pos="1440"/>
        </w:tabs>
        <w:suppressAutoHyphens/>
        <w:ind w:left="1530" w:hanging="450"/>
        <w:rPr>
          <w:rFonts w:asciiTheme="minorHAnsi" w:hAnsiTheme="minorHAnsi"/>
          <w:szCs w:val="24"/>
        </w:rPr>
      </w:pPr>
      <w:r w:rsidRPr="003F7061">
        <w:rPr>
          <w:rFonts w:asciiTheme="minorHAnsi" w:hAnsiTheme="minorHAnsi"/>
          <w:szCs w:val="24"/>
        </w:rPr>
        <w:t xml:space="preserve">Size </w:t>
      </w:r>
      <w:r w:rsidR="002865EA" w:rsidRPr="003F7061">
        <w:rPr>
          <w:rFonts w:asciiTheme="minorHAnsi" w:hAnsiTheme="minorHAnsi"/>
          <w:szCs w:val="24"/>
        </w:rPr>
        <w:t>12-point</w:t>
      </w:r>
      <w:r w:rsidRPr="003F7061">
        <w:rPr>
          <w:rFonts w:asciiTheme="minorHAnsi" w:hAnsiTheme="minorHAnsi"/>
          <w:szCs w:val="24"/>
        </w:rPr>
        <w:t xml:space="preserve"> font </w:t>
      </w:r>
    </w:p>
    <w:p w14:paraId="5542705A" w14:textId="53D9528B" w:rsidR="00B71D81" w:rsidRPr="003F7061" w:rsidRDefault="002865EA" w:rsidP="00FD796B">
      <w:pPr>
        <w:widowControl w:val="0"/>
        <w:numPr>
          <w:ilvl w:val="0"/>
          <w:numId w:val="5"/>
        </w:numPr>
        <w:tabs>
          <w:tab w:val="left" w:pos="1440"/>
        </w:tabs>
        <w:suppressAutoHyphens/>
        <w:ind w:left="1530" w:hanging="450"/>
        <w:rPr>
          <w:rFonts w:asciiTheme="minorHAnsi" w:hAnsiTheme="minorHAnsi"/>
          <w:szCs w:val="24"/>
        </w:rPr>
      </w:pPr>
      <w:r w:rsidRPr="003F7061">
        <w:rPr>
          <w:rFonts w:asciiTheme="minorHAnsi" w:hAnsiTheme="minorHAnsi"/>
          <w:szCs w:val="24"/>
        </w:rPr>
        <w:t>One-inch</w:t>
      </w:r>
      <w:r w:rsidR="00B71D81" w:rsidRPr="003F7061">
        <w:rPr>
          <w:rFonts w:asciiTheme="minorHAnsi" w:hAnsiTheme="minorHAnsi"/>
          <w:szCs w:val="24"/>
        </w:rPr>
        <w:t xml:space="preserve"> margins</w:t>
      </w:r>
    </w:p>
    <w:p w14:paraId="70DD0257" w14:textId="77777777" w:rsidR="00B71D81" w:rsidRPr="00F617B1" w:rsidRDefault="00B71D81" w:rsidP="00FD796B">
      <w:pPr>
        <w:widowControl w:val="0"/>
        <w:numPr>
          <w:ilvl w:val="0"/>
          <w:numId w:val="5"/>
        </w:numPr>
        <w:tabs>
          <w:tab w:val="left" w:pos="1440"/>
        </w:tabs>
        <w:suppressAutoHyphens/>
        <w:ind w:left="1530" w:hanging="450"/>
        <w:rPr>
          <w:rFonts w:asciiTheme="minorHAnsi" w:hAnsiTheme="minorHAnsi"/>
          <w:szCs w:val="24"/>
        </w:rPr>
      </w:pPr>
      <w:r w:rsidRPr="00F617B1">
        <w:rPr>
          <w:rFonts w:asciiTheme="minorHAnsi" w:hAnsiTheme="minorHAnsi"/>
          <w:szCs w:val="24"/>
        </w:rPr>
        <w:t>Copied on both sides</w:t>
      </w:r>
    </w:p>
    <w:p w14:paraId="69AFA5AF" w14:textId="77777777" w:rsidR="00B71D81" w:rsidRPr="00F617B1" w:rsidRDefault="00B71D81" w:rsidP="00FD796B">
      <w:pPr>
        <w:widowControl w:val="0"/>
        <w:numPr>
          <w:ilvl w:val="0"/>
          <w:numId w:val="5"/>
        </w:numPr>
        <w:tabs>
          <w:tab w:val="left" w:pos="1440"/>
        </w:tabs>
        <w:suppressAutoHyphens/>
        <w:ind w:left="1530" w:hanging="450"/>
        <w:rPr>
          <w:rFonts w:asciiTheme="minorHAnsi" w:hAnsiTheme="minorHAnsi"/>
          <w:szCs w:val="24"/>
        </w:rPr>
      </w:pPr>
      <w:r w:rsidRPr="00F617B1">
        <w:rPr>
          <w:rFonts w:asciiTheme="minorHAnsi" w:hAnsiTheme="minorHAnsi"/>
          <w:szCs w:val="24"/>
        </w:rPr>
        <w:t>Stapled</w:t>
      </w:r>
    </w:p>
    <w:p w14:paraId="127421F0" w14:textId="77777777" w:rsidR="00B71D81" w:rsidRPr="003F7061" w:rsidRDefault="00B71D81" w:rsidP="00B71D81">
      <w:pPr>
        <w:tabs>
          <w:tab w:val="left" w:pos="-1440"/>
        </w:tabs>
        <w:ind w:left="540" w:hanging="360"/>
        <w:rPr>
          <w:rFonts w:asciiTheme="minorHAnsi" w:hAnsiTheme="minorHAnsi"/>
          <w:szCs w:val="24"/>
        </w:rPr>
      </w:pPr>
    </w:p>
    <w:p w14:paraId="0C46B53B" w14:textId="0BB3C6FB" w:rsidR="00B71D81" w:rsidRPr="003F7061" w:rsidRDefault="00F22EE2" w:rsidP="00B71D81">
      <w:pPr>
        <w:tabs>
          <w:tab w:val="left" w:pos="-1440"/>
        </w:tabs>
        <w:ind w:left="720"/>
        <w:rPr>
          <w:rFonts w:asciiTheme="minorHAnsi" w:hAnsiTheme="minorHAnsi"/>
          <w:b/>
          <w:szCs w:val="24"/>
        </w:rPr>
      </w:pPr>
      <w:r w:rsidRPr="003F7061">
        <w:rPr>
          <w:rFonts w:asciiTheme="minorHAnsi" w:hAnsiTheme="minorHAnsi"/>
          <w:b/>
          <w:szCs w:val="24"/>
        </w:rPr>
        <w:t>Contract Extension A</w:t>
      </w:r>
      <w:r w:rsidR="00061C70" w:rsidRPr="003F7061">
        <w:rPr>
          <w:rFonts w:asciiTheme="minorHAnsi" w:hAnsiTheme="minorHAnsi"/>
          <w:b/>
          <w:szCs w:val="24"/>
        </w:rPr>
        <w:t>pplication</w:t>
      </w:r>
      <w:r w:rsidR="002C206A" w:rsidRPr="003F7061">
        <w:rPr>
          <w:rFonts w:asciiTheme="minorHAnsi" w:hAnsiTheme="minorHAnsi"/>
          <w:b/>
          <w:szCs w:val="24"/>
        </w:rPr>
        <w:t>(s)</w:t>
      </w:r>
      <w:r w:rsidRPr="003F7061">
        <w:rPr>
          <w:rFonts w:asciiTheme="minorHAnsi" w:hAnsiTheme="minorHAnsi"/>
          <w:b/>
          <w:szCs w:val="24"/>
        </w:rPr>
        <w:t xml:space="preserve"> must be submitted</w:t>
      </w:r>
      <w:r w:rsidR="00B71D81" w:rsidRPr="003F7061">
        <w:rPr>
          <w:rFonts w:asciiTheme="minorHAnsi" w:hAnsiTheme="minorHAnsi"/>
          <w:b/>
          <w:szCs w:val="24"/>
        </w:rPr>
        <w:t xml:space="preserve"> to the ALTCEW office </w:t>
      </w:r>
      <w:r w:rsidRPr="003F7061">
        <w:rPr>
          <w:rFonts w:asciiTheme="minorHAnsi" w:hAnsiTheme="minorHAnsi"/>
          <w:b/>
          <w:szCs w:val="24"/>
        </w:rPr>
        <w:t>by no later than 3:00 pm on</w:t>
      </w:r>
      <w:r w:rsidR="00B71D81" w:rsidRPr="003F7061">
        <w:rPr>
          <w:rFonts w:asciiTheme="minorHAnsi" w:hAnsiTheme="minorHAnsi"/>
          <w:b/>
          <w:szCs w:val="24"/>
        </w:rPr>
        <w:t xml:space="preserve"> </w:t>
      </w:r>
      <w:r w:rsidR="00780A5D" w:rsidRPr="003F7061">
        <w:rPr>
          <w:rFonts w:asciiTheme="minorHAnsi" w:hAnsiTheme="minorHAnsi"/>
          <w:b/>
          <w:szCs w:val="24"/>
        </w:rPr>
        <w:t xml:space="preserve">September </w:t>
      </w:r>
      <w:r w:rsidR="0085261D">
        <w:rPr>
          <w:rFonts w:asciiTheme="minorHAnsi" w:hAnsiTheme="minorHAnsi"/>
          <w:b/>
          <w:szCs w:val="24"/>
        </w:rPr>
        <w:t>2</w:t>
      </w:r>
      <w:r w:rsidR="00780A5D" w:rsidRPr="003F7061">
        <w:rPr>
          <w:rFonts w:asciiTheme="minorHAnsi" w:hAnsiTheme="minorHAnsi"/>
          <w:b/>
          <w:szCs w:val="24"/>
        </w:rPr>
        <w:t xml:space="preserve">, </w:t>
      </w:r>
      <w:r w:rsidR="002865EA">
        <w:rPr>
          <w:rFonts w:asciiTheme="minorHAnsi" w:hAnsiTheme="minorHAnsi"/>
          <w:b/>
          <w:szCs w:val="24"/>
        </w:rPr>
        <w:t>202</w:t>
      </w:r>
      <w:r w:rsidR="0085261D">
        <w:rPr>
          <w:rFonts w:asciiTheme="minorHAnsi" w:hAnsiTheme="minorHAnsi"/>
          <w:b/>
          <w:szCs w:val="24"/>
        </w:rPr>
        <w:t>2</w:t>
      </w:r>
      <w:r w:rsidRPr="003F7061">
        <w:rPr>
          <w:rFonts w:asciiTheme="minorHAnsi" w:hAnsiTheme="minorHAnsi"/>
          <w:b/>
          <w:szCs w:val="24"/>
        </w:rPr>
        <w:t>.</w:t>
      </w:r>
    </w:p>
    <w:p w14:paraId="04B59190" w14:textId="541D677D" w:rsidR="00B71D81" w:rsidRPr="003F7061" w:rsidRDefault="00B71D81" w:rsidP="00187E29">
      <w:pPr>
        <w:tabs>
          <w:tab w:val="left" w:pos="-1440"/>
        </w:tabs>
        <w:rPr>
          <w:rFonts w:asciiTheme="minorHAnsi" w:hAnsiTheme="minorHAnsi"/>
          <w:szCs w:val="24"/>
        </w:rPr>
      </w:pPr>
    </w:p>
    <w:p w14:paraId="449E069F" w14:textId="77777777" w:rsidR="00B71D81" w:rsidRPr="003F7061" w:rsidRDefault="00B71D81" w:rsidP="00B71D81">
      <w:pPr>
        <w:pStyle w:val="ListParagraph"/>
        <w:tabs>
          <w:tab w:val="left" w:pos="-180"/>
          <w:tab w:val="left" w:pos="450"/>
        </w:tabs>
        <w:suppressAutoHyphens/>
        <w:rPr>
          <w:rFonts w:asciiTheme="minorHAnsi" w:hAnsiTheme="minorHAnsi"/>
          <w:b/>
          <w:szCs w:val="24"/>
          <w:lang w:eastAsia="ar-SA"/>
        </w:rPr>
      </w:pPr>
      <w:r w:rsidRPr="003F7061">
        <w:rPr>
          <w:rFonts w:asciiTheme="minorHAnsi" w:hAnsiTheme="minorHAnsi"/>
          <w:b/>
          <w:szCs w:val="24"/>
          <w:lang w:eastAsia="ar-SA"/>
        </w:rPr>
        <w:t xml:space="preserve">Submit </w:t>
      </w:r>
      <w:r w:rsidR="00192714" w:rsidRPr="003F7061">
        <w:rPr>
          <w:rFonts w:asciiTheme="minorHAnsi" w:hAnsiTheme="minorHAnsi"/>
          <w:b/>
          <w:szCs w:val="24"/>
          <w:lang w:eastAsia="ar-SA"/>
        </w:rPr>
        <w:t>the Contract Extension Proposal</w:t>
      </w:r>
      <w:r w:rsidRPr="003F7061">
        <w:rPr>
          <w:rFonts w:asciiTheme="minorHAnsi" w:hAnsiTheme="minorHAnsi"/>
          <w:b/>
          <w:szCs w:val="24"/>
          <w:lang w:eastAsia="ar-SA"/>
        </w:rPr>
        <w:t xml:space="preserve"> to the Primary Point of Contact:</w:t>
      </w:r>
    </w:p>
    <w:p w14:paraId="7D70DC46" w14:textId="77777777" w:rsidR="00B71D81" w:rsidRPr="003F7061" w:rsidRDefault="00B71D81" w:rsidP="00B71D81">
      <w:pPr>
        <w:widowControl w:val="0"/>
        <w:ind w:left="1350"/>
        <w:rPr>
          <w:rFonts w:asciiTheme="minorHAnsi" w:hAnsiTheme="minorHAnsi"/>
          <w:snapToGrid w:val="0"/>
          <w:szCs w:val="24"/>
        </w:rPr>
      </w:pPr>
    </w:p>
    <w:p w14:paraId="6DBF5373" w14:textId="056883C2" w:rsidR="00B71D81" w:rsidRPr="003F7061" w:rsidRDefault="00D7273C" w:rsidP="00B71D81">
      <w:pPr>
        <w:widowControl w:val="0"/>
        <w:ind w:left="1350"/>
        <w:rPr>
          <w:rFonts w:asciiTheme="minorHAnsi" w:hAnsiTheme="minorHAnsi"/>
          <w:b/>
          <w:snapToGrid w:val="0"/>
          <w:szCs w:val="24"/>
        </w:rPr>
      </w:pPr>
      <w:r>
        <w:rPr>
          <w:rFonts w:asciiTheme="minorHAnsi" w:hAnsiTheme="minorHAnsi"/>
          <w:b/>
          <w:snapToGrid w:val="0"/>
          <w:szCs w:val="24"/>
        </w:rPr>
        <w:t>Erin Williams</w:t>
      </w:r>
      <w:r w:rsidR="00780A5D" w:rsidRPr="003F7061">
        <w:rPr>
          <w:rFonts w:asciiTheme="minorHAnsi" w:hAnsiTheme="minorHAnsi"/>
          <w:b/>
          <w:snapToGrid w:val="0"/>
          <w:szCs w:val="24"/>
        </w:rPr>
        <w:t xml:space="preserve">, </w:t>
      </w:r>
      <w:r>
        <w:rPr>
          <w:rFonts w:asciiTheme="minorHAnsi" w:hAnsiTheme="minorHAnsi"/>
          <w:b/>
          <w:snapToGrid w:val="0"/>
          <w:szCs w:val="24"/>
        </w:rPr>
        <w:t>Accounting &amp; Contracts</w:t>
      </w:r>
      <w:r w:rsidR="00780A5D" w:rsidRPr="003F7061">
        <w:rPr>
          <w:rFonts w:asciiTheme="minorHAnsi" w:hAnsiTheme="minorHAnsi"/>
          <w:b/>
          <w:snapToGrid w:val="0"/>
          <w:szCs w:val="24"/>
        </w:rPr>
        <w:t xml:space="preserve"> Director</w:t>
      </w:r>
    </w:p>
    <w:p w14:paraId="5FF163E1" w14:textId="77777777" w:rsidR="00B71D81" w:rsidRPr="003F7061" w:rsidRDefault="00B71D81" w:rsidP="00B71D81">
      <w:pPr>
        <w:widowControl w:val="0"/>
        <w:ind w:left="1350"/>
        <w:rPr>
          <w:rFonts w:asciiTheme="minorHAnsi" w:hAnsiTheme="minorHAnsi"/>
          <w:snapToGrid w:val="0"/>
          <w:szCs w:val="24"/>
        </w:rPr>
      </w:pPr>
      <w:r w:rsidRPr="003F7061">
        <w:rPr>
          <w:rFonts w:asciiTheme="minorHAnsi" w:hAnsiTheme="minorHAnsi"/>
          <w:snapToGrid w:val="0"/>
          <w:szCs w:val="24"/>
        </w:rPr>
        <w:t xml:space="preserve">Aging </w:t>
      </w:r>
      <w:r w:rsidR="00901FC5" w:rsidRPr="003F7061">
        <w:rPr>
          <w:rFonts w:asciiTheme="minorHAnsi" w:hAnsiTheme="minorHAnsi"/>
          <w:snapToGrid w:val="0"/>
          <w:szCs w:val="24"/>
        </w:rPr>
        <w:t>&amp;</w:t>
      </w:r>
      <w:r w:rsidRPr="003F7061">
        <w:rPr>
          <w:rFonts w:asciiTheme="minorHAnsi" w:hAnsiTheme="minorHAnsi"/>
          <w:snapToGrid w:val="0"/>
          <w:szCs w:val="24"/>
        </w:rPr>
        <w:t xml:space="preserve"> Long Term Care of Eastern Washington</w:t>
      </w:r>
    </w:p>
    <w:p w14:paraId="4A918761" w14:textId="77777777" w:rsidR="00B71D81" w:rsidRPr="003F7061" w:rsidRDefault="00B71D81" w:rsidP="00B71D81">
      <w:pPr>
        <w:widowControl w:val="0"/>
        <w:ind w:left="1350"/>
        <w:rPr>
          <w:rFonts w:asciiTheme="minorHAnsi" w:hAnsiTheme="minorHAnsi"/>
          <w:snapToGrid w:val="0"/>
          <w:szCs w:val="24"/>
        </w:rPr>
      </w:pPr>
      <w:r w:rsidRPr="003F7061">
        <w:rPr>
          <w:rFonts w:asciiTheme="minorHAnsi" w:hAnsiTheme="minorHAnsi"/>
          <w:snapToGrid w:val="0"/>
          <w:szCs w:val="24"/>
        </w:rPr>
        <w:t>1222 North Post Street</w:t>
      </w:r>
    </w:p>
    <w:p w14:paraId="4C036982" w14:textId="77777777" w:rsidR="00B71D81" w:rsidRPr="003F7061" w:rsidRDefault="00B71D81" w:rsidP="00B71D81">
      <w:pPr>
        <w:widowControl w:val="0"/>
        <w:ind w:left="1350"/>
        <w:rPr>
          <w:rFonts w:asciiTheme="minorHAnsi" w:hAnsiTheme="minorHAnsi"/>
          <w:snapToGrid w:val="0"/>
          <w:szCs w:val="24"/>
        </w:rPr>
      </w:pPr>
      <w:r w:rsidRPr="003F7061">
        <w:rPr>
          <w:rFonts w:asciiTheme="minorHAnsi" w:hAnsiTheme="minorHAnsi"/>
          <w:snapToGrid w:val="0"/>
          <w:szCs w:val="24"/>
        </w:rPr>
        <w:t>Spokane, WA   99201</w:t>
      </w:r>
    </w:p>
    <w:p w14:paraId="39F36ED4" w14:textId="28ABCD8C" w:rsidR="00B71D81" w:rsidRPr="003F7061" w:rsidRDefault="00B71D81" w:rsidP="00B71D81">
      <w:pPr>
        <w:widowControl w:val="0"/>
        <w:ind w:left="1350"/>
        <w:rPr>
          <w:rFonts w:asciiTheme="minorHAnsi" w:hAnsiTheme="minorHAnsi"/>
          <w:snapToGrid w:val="0"/>
          <w:szCs w:val="24"/>
        </w:rPr>
      </w:pPr>
      <w:r w:rsidRPr="003F7061">
        <w:rPr>
          <w:rFonts w:asciiTheme="minorHAnsi" w:hAnsiTheme="minorHAnsi"/>
          <w:snapToGrid w:val="0"/>
          <w:szCs w:val="24"/>
        </w:rPr>
        <w:t>509.458.2509 Ext 3</w:t>
      </w:r>
      <w:r w:rsidR="00780A5D" w:rsidRPr="003F7061">
        <w:rPr>
          <w:rFonts w:asciiTheme="minorHAnsi" w:hAnsiTheme="minorHAnsi"/>
          <w:snapToGrid w:val="0"/>
          <w:szCs w:val="24"/>
        </w:rPr>
        <w:t>02</w:t>
      </w:r>
    </w:p>
    <w:p w14:paraId="618AE59F" w14:textId="2233005A" w:rsidR="00B71D81" w:rsidRPr="003F7061" w:rsidRDefault="00B71D81" w:rsidP="00780A5D">
      <w:pPr>
        <w:widowControl w:val="0"/>
        <w:ind w:left="1350"/>
        <w:rPr>
          <w:rFonts w:asciiTheme="minorHAnsi" w:hAnsiTheme="minorHAnsi"/>
          <w:szCs w:val="24"/>
          <w:lang w:eastAsia="ar-SA"/>
        </w:rPr>
      </w:pPr>
      <w:r w:rsidRPr="003F7061">
        <w:rPr>
          <w:rFonts w:asciiTheme="minorHAnsi" w:hAnsiTheme="minorHAnsi"/>
          <w:szCs w:val="24"/>
          <w:lang w:eastAsia="ar-SA"/>
        </w:rPr>
        <w:t xml:space="preserve">E-Mail Address: </w:t>
      </w:r>
      <w:hyperlink r:id="rId10" w:history="1">
        <w:r w:rsidR="004A6FAE" w:rsidRPr="00073CC5">
          <w:rPr>
            <w:rStyle w:val="Hyperlink"/>
            <w:rFonts w:asciiTheme="minorHAnsi" w:hAnsiTheme="minorHAnsi"/>
            <w:szCs w:val="24"/>
            <w:lang w:eastAsia="ar-SA"/>
          </w:rPr>
          <w:t>erin.williams@dshs.wa.gov</w:t>
        </w:r>
      </w:hyperlink>
      <w:r w:rsidR="00780A5D" w:rsidRPr="003F7061">
        <w:rPr>
          <w:rFonts w:asciiTheme="minorHAnsi" w:hAnsiTheme="minorHAnsi"/>
          <w:szCs w:val="24"/>
          <w:lang w:eastAsia="ar-SA"/>
        </w:rPr>
        <w:tab/>
      </w:r>
    </w:p>
    <w:p w14:paraId="16B146AD" w14:textId="77777777" w:rsidR="00780A5D" w:rsidRPr="003F7061" w:rsidRDefault="00780A5D" w:rsidP="00780A5D">
      <w:pPr>
        <w:widowControl w:val="0"/>
        <w:ind w:left="1350"/>
        <w:rPr>
          <w:rFonts w:asciiTheme="minorHAnsi" w:hAnsiTheme="minorHAnsi"/>
          <w:szCs w:val="24"/>
          <w:lang w:eastAsia="ar-SA"/>
        </w:rPr>
      </w:pPr>
    </w:p>
    <w:p w14:paraId="2897E785" w14:textId="274561A1" w:rsidR="00B71D81" w:rsidRPr="003F7061" w:rsidRDefault="00B71D81" w:rsidP="00B71D81">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szCs w:val="24"/>
          <w:lang w:eastAsia="ar-SA"/>
        </w:rPr>
      </w:pPr>
      <w:r w:rsidRPr="003F7061">
        <w:rPr>
          <w:rFonts w:asciiTheme="minorHAnsi" w:hAnsiTheme="minorHAnsi"/>
          <w:snapToGrid w:val="0"/>
          <w:szCs w:val="24"/>
        </w:rPr>
        <w:t xml:space="preserve">The </w:t>
      </w:r>
      <w:r w:rsidR="00D7273C">
        <w:rPr>
          <w:rFonts w:asciiTheme="minorHAnsi" w:hAnsiTheme="minorHAnsi"/>
          <w:snapToGrid w:val="0"/>
          <w:szCs w:val="24"/>
        </w:rPr>
        <w:t>Accounting &amp; Contracts</w:t>
      </w:r>
      <w:r w:rsidR="00780A5D" w:rsidRPr="003F7061">
        <w:rPr>
          <w:rFonts w:asciiTheme="minorHAnsi" w:hAnsiTheme="minorHAnsi"/>
          <w:snapToGrid w:val="0"/>
          <w:szCs w:val="24"/>
        </w:rPr>
        <w:t xml:space="preserve"> Director</w:t>
      </w:r>
      <w:r w:rsidRPr="003F7061">
        <w:rPr>
          <w:rFonts w:asciiTheme="minorHAnsi" w:hAnsiTheme="minorHAnsi"/>
          <w:snapToGrid w:val="0"/>
          <w:szCs w:val="24"/>
        </w:rPr>
        <w:t xml:space="preserve"> is the </w:t>
      </w:r>
      <w:r w:rsidRPr="003F7061">
        <w:rPr>
          <w:rFonts w:asciiTheme="minorHAnsi" w:hAnsiTheme="minorHAnsi"/>
          <w:szCs w:val="24"/>
          <w:lang w:eastAsia="ar-SA"/>
        </w:rPr>
        <w:t xml:space="preserve">primary point of contact at ALTCEW for this procurement. All communication related to this procurement between Applicants and ALTCEW, upon receipt of this application, shall be with the </w:t>
      </w:r>
      <w:r w:rsidR="00D7273C">
        <w:rPr>
          <w:rFonts w:asciiTheme="minorHAnsi" w:hAnsiTheme="minorHAnsi"/>
          <w:snapToGrid w:val="0"/>
          <w:szCs w:val="24"/>
        </w:rPr>
        <w:t>Accounting &amp; Contracts Director</w:t>
      </w:r>
      <w:r w:rsidRPr="003F7061">
        <w:rPr>
          <w:rFonts w:asciiTheme="minorHAnsi" w:hAnsiTheme="minorHAnsi"/>
          <w:szCs w:val="24"/>
          <w:lang w:eastAsia="ar-SA"/>
        </w:rPr>
        <w:t>.</w:t>
      </w:r>
    </w:p>
    <w:p w14:paraId="66999C3A" w14:textId="77777777" w:rsidR="00B71D81" w:rsidRPr="003F7061" w:rsidRDefault="00B71D81" w:rsidP="00B71D81">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szCs w:val="24"/>
          <w:lang w:eastAsia="ar-SA"/>
        </w:rPr>
      </w:pPr>
    </w:p>
    <w:p w14:paraId="2E0B3EC7" w14:textId="601995F0" w:rsidR="00B71D81" w:rsidRPr="003F7061" w:rsidRDefault="00B71D81" w:rsidP="00B71D81">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szCs w:val="24"/>
          <w:lang w:eastAsia="ar-SA"/>
        </w:rPr>
      </w:pPr>
      <w:r w:rsidRPr="003F7061">
        <w:rPr>
          <w:rFonts w:asciiTheme="minorHAnsi" w:hAnsiTheme="minorHAnsi"/>
          <w:szCs w:val="24"/>
          <w:lang w:eastAsia="ar-SA"/>
        </w:rPr>
        <w:lastRenderedPageBreak/>
        <w:t xml:space="preserve">Any other communication will be considered unofficial and non-binding on ALTCEW.  Contractors are to rely on written statements issued by the </w:t>
      </w:r>
      <w:r w:rsidR="00D7273C">
        <w:rPr>
          <w:rFonts w:asciiTheme="minorHAnsi" w:hAnsiTheme="minorHAnsi"/>
          <w:szCs w:val="24"/>
          <w:lang w:eastAsia="ar-SA"/>
        </w:rPr>
        <w:t>Accounting &amp; Contracts Director</w:t>
      </w:r>
      <w:r w:rsidRPr="003F7061">
        <w:rPr>
          <w:rFonts w:asciiTheme="minorHAnsi" w:hAnsiTheme="minorHAnsi"/>
          <w:szCs w:val="24"/>
          <w:lang w:eastAsia="ar-SA"/>
        </w:rPr>
        <w:t xml:space="preserve">.  </w:t>
      </w:r>
    </w:p>
    <w:p w14:paraId="00742CBE" w14:textId="77777777" w:rsidR="00B71D81" w:rsidRPr="003F7061" w:rsidRDefault="00B71D81" w:rsidP="00A0036A">
      <w:pPr>
        <w:tabs>
          <w:tab w:val="left" w:pos="-1440"/>
        </w:tabs>
        <w:rPr>
          <w:rFonts w:asciiTheme="minorHAnsi" w:hAnsiTheme="minorHAnsi"/>
          <w:szCs w:val="24"/>
        </w:rPr>
      </w:pPr>
    </w:p>
    <w:p w14:paraId="03E51D57" w14:textId="2CE6E19D" w:rsidR="00B71D81" w:rsidRPr="00DB47B0" w:rsidRDefault="00B71D81" w:rsidP="00DB47B0">
      <w:pPr>
        <w:pStyle w:val="Heading2"/>
        <w:ind w:hanging="1800"/>
      </w:pPr>
      <w:bookmarkStart w:id="5" w:name="_D._Service/Technical_Proposal"/>
      <w:bookmarkStart w:id="6" w:name="_Toc109816570"/>
      <w:bookmarkEnd w:id="5"/>
      <w:r w:rsidRPr="00DB47B0">
        <w:t>D.</w:t>
      </w:r>
      <w:r w:rsidRPr="00DB47B0">
        <w:tab/>
      </w:r>
      <w:hyperlink w:anchor="_D._Service/Technical_Proposal" w:history="1">
        <w:r w:rsidRPr="00DB47B0">
          <w:t>Service/Technical Proposal - Preparation Instructions and Information</w:t>
        </w:r>
        <w:bookmarkEnd w:id="6"/>
      </w:hyperlink>
    </w:p>
    <w:p w14:paraId="07A33B72" w14:textId="77777777" w:rsidR="00B71D81" w:rsidRPr="003F7061" w:rsidRDefault="00B71D81" w:rsidP="00B71D81">
      <w:pPr>
        <w:tabs>
          <w:tab w:val="left" w:pos="720"/>
          <w:tab w:val="left" w:pos="1800"/>
          <w:tab w:val="left" w:pos="2160"/>
          <w:tab w:val="left" w:pos="2520"/>
          <w:tab w:val="left" w:pos="2880"/>
          <w:tab w:val="left" w:pos="3240"/>
          <w:tab w:val="left" w:pos="3600"/>
          <w:tab w:val="left" w:pos="3960"/>
          <w:tab w:val="left" w:pos="4320"/>
        </w:tabs>
        <w:suppressAutoHyphens/>
        <w:ind w:left="1440" w:hanging="1440"/>
        <w:rPr>
          <w:szCs w:val="24"/>
          <w:lang w:eastAsia="ar-SA"/>
        </w:rPr>
      </w:pPr>
    </w:p>
    <w:p w14:paraId="1C2C432A" w14:textId="51BB25F4" w:rsidR="00B71D81" w:rsidRPr="003F7061" w:rsidRDefault="00B71D81" w:rsidP="00B71D81">
      <w:pPr>
        <w:tabs>
          <w:tab w:val="left" w:pos="-1440"/>
          <w:tab w:val="left" w:pos="1350"/>
        </w:tabs>
        <w:ind w:left="1080" w:right="378" w:hanging="360"/>
        <w:rPr>
          <w:szCs w:val="24"/>
        </w:rPr>
      </w:pPr>
      <w:r w:rsidRPr="00DB47B0">
        <w:t>1.</w:t>
      </w:r>
      <w:r w:rsidRPr="00DB47B0">
        <w:tab/>
      </w:r>
      <w:r w:rsidRPr="00DB47B0">
        <w:rPr>
          <w:b/>
          <w:bCs/>
        </w:rPr>
        <w:t>Service-Specific Standards:</w:t>
      </w:r>
      <w:r w:rsidRPr="00DB47B0">
        <w:t xml:space="preserve"> The initial SERVICE AGREEMENTS for the current contract</w:t>
      </w:r>
      <w:r w:rsidRPr="003F7061">
        <w:rPr>
          <w:szCs w:val="24"/>
        </w:rPr>
        <w:t xml:space="preserve"> cycle and/or subsequent Amendments contain service-specific definitions, standards, and guidelines </w:t>
      </w:r>
      <w:r w:rsidR="00192714" w:rsidRPr="003F7061">
        <w:rPr>
          <w:szCs w:val="24"/>
        </w:rPr>
        <w:t>for which</w:t>
      </w:r>
      <w:r w:rsidRPr="003F7061">
        <w:rPr>
          <w:szCs w:val="24"/>
        </w:rPr>
        <w:t xml:space="preserve"> contractors will need to adhere</w:t>
      </w:r>
      <w:r w:rsidR="00192714" w:rsidRPr="003F7061">
        <w:rPr>
          <w:szCs w:val="24"/>
        </w:rPr>
        <w:t xml:space="preserve"> in providing services during</w:t>
      </w:r>
      <w:r w:rsidRPr="003F7061">
        <w:rPr>
          <w:szCs w:val="24"/>
        </w:rPr>
        <w:t xml:space="preserve"> calendar year </w:t>
      </w:r>
      <w:r w:rsidR="00D7273C">
        <w:rPr>
          <w:szCs w:val="24"/>
        </w:rPr>
        <w:t>202</w:t>
      </w:r>
      <w:r w:rsidR="0085261D">
        <w:rPr>
          <w:szCs w:val="24"/>
        </w:rPr>
        <w:t>3</w:t>
      </w:r>
      <w:r w:rsidRPr="003F7061">
        <w:rPr>
          <w:szCs w:val="24"/>
        </w:rPr>
        <w:t>.</w:t>
      </w:r>
    </w:p>
    <w:p w14:paraId="6919660C" w14:textId="77777777" w:rsidR="00B71D81" w:rsidRPr="003F7061" w:rsidRDefault="00B71D81" w:rsidP="00B71D81">
      <w:pPr>
        <w:tabs>
          <w:tab w:val="left" w:pos="-1440"/>
          <w:tab w:val="left" w:pos="-720"/>
          <w:tab w:val="left" w:pos="1350"/>
        </w:tabs>
        <w:ind w:left="1080" w:right="378" w:hanging="360"/>
        <w:rPr>
          <w:b/>
          <w:szCs w:val="24"/>
        </w:rPr>
      </w:pPr>
    </w:p>
    <w:p w14:paraId="0E6CCAD5" w14:textId="17471A40" w:rsidR="00B71D81" w:rsidRPr="003F7061" w:rsidRDefault="00B71D81" w:rsidP="00CA0F40">
      <w:pPr>
        <w:ind w:left="1080" w:hanging="360"/>
        <w:rPr>
          <w:b/>
        </w:rPr>
      </w:pPr>
      <w:r w:rsidRPr="00F06605">
        <w:rPr>
          <w:b/>
          <w:bCs/>
        </w:rPr>
        <w:t>2.</w:t>
      </w:r>
      <w:r w:rsidRPr="00F06605">
        <w:rPr>
          <w:b/>
          <w:bCs/>
        </w:rPr>
        <w:tab/>
        <w:t>Required Contents</w:t>
      </w:r>
      <w:r w:rsidRPr="00F06605">
        <w:t>: For each contracted service, con</w:t>
      </w:r>
      <w:r w:rsidR="005C31DC" w:rsidRPr="00F06605">
        <w:t>tractors are required to submit the</w:t>
      </w:r>
      <w:r w:rsidR="005C31DC" w:rsidRPr="003F7061">
        <w:t xml:space="preserve"> following:</w:t>
      </w:r>
    </w:p>
    <w:p w14:paraId="7EADF324" w14:textId="77777777" w:rsidR="00B71D81" w:rsidRPr="003F7061" w:rsidRDefault="00B71D81" w:rsidP="00B71D81">
      <w:p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78"/>
        <w:rPr>
          <w:szCs w:val="24"/>
        </w:rPr>
      </w:pPr>
    </w:p>
    <w:p w14:paraId="72559AE5" w14:textId="77777777" w:rsidR="00B71D81" w:rsidRPr="003F7061" w:rsidRDefault="00B71D81" w:rsidP="00B71D81">
      <w:pPr>
        <w:tabs>
          <w:tab w:val="left" w:pos="-1440"/>
          <w:tab w:val="left" w:pos="1080"/>
        </w:tabs>
        <w:ind w:left="1080" w:right="378"/>
        <w:rPr>
          <w:b/>
          <w:szCs w:val="24"/>
        </w:rPr>
      </w:pPr>
      <w:r w:rsidRPr="003F7061">
        <w:rPr>
          <w:b/>
          <w:szCs w:val="24"/>
        </w:rPr>
        <w:t xml:space="preserve">Quantitative Program Objectives: </w:t>
      </w:r>
      <w:r w:rsidRPr="003F7061">
        <w:rPr>
          <w:szCs w:val="24"/>
        </w:rPr>
        <w:t xml:space="preserve">Each quantitative objective must include: </w:t>
      </w:r>
    </w:p>
    <w:p w14:paraId="592435E8" w14:textId="1DC6D947" w:rsidR="00B71D81" w:rsidRPr="003F7061" w:rsidRDefault="00B71D81" w:rsidP="00B71D81">
      <w:pPr>
        <w:tabs>
          <w:tab w:val="left" w:pos="-1440"/>
          <w:tab w:val="left" w:pos="1080"/>
        </w:tabs>
        <w:ind w:left="1080" w:right="378"/>
        <w:rPr>
          <w:szCs w:val="24"/>
        </w:rPr>
      </w:pPr>
    </w:p>
    <w:p w14:paraId="5D34E2B7" w14:textId="628AB139" w:rsidR="00B71D81" w:rsidRPr="003F7061" w:rsidRDefault="00EC3A4D" w:rsidP="00FD796B">
      <w:pPr>
        <w:pStyle w:val="BodyTextIndent"/>
        <w:numPr>
          <w:ilvl w:val="0"/>
          <w:numId w:val="6"/>
        </w:numPr>
        <w:tabs>
          <w:tab w:val="clear" w:pos="0"/>
          <w:tab w:val="clear" w:pos="720"/>
          <w:tab w:val="clear" w:pos="144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800"/>
        <w:rPr>
          <w:b/>
          <w:szCs w:val="24"/>
        </w:rPr>
      </w:pPr>
      <w:r w:rsidRPr="003F7061">
        <w:rPr>
          <w:szCs w:val="24"/>
        </w:rPr>
        <w:t xml:space="preserve">The </w:t>
      </w:r>
      <w:r w:rsidR="00061C70" w:rsidRPr="003F7061">
        <w:rPr>
          <w:szCs w:val="24"/>
        </w:rPr>
        <w:t xml:space="preserve">Program Objective </w:t>
      </w:r>
      <w:r w:rsidRPr="003F7061">
        <w:rPr>
          <w:szCs w:val="24"/>
        </w:rPr>
        <w:t xml:space="preserve">chart shows </w:t>
      </w:r>
      <w:r w:rsidR="00B71D81" w:rsidRPr="003F7061">
        <w:rPr>
          <w:szCs w:val="24"/>
        </w:rPr>
        <w:t xml:space="preserve">the projected number of </w:t>
      </w:r>
      <w:r w:rsidR="00D83F2B" w:rsidRPr="003F7061">
        <w:rPr>
          <w:szCs w:val="24"/>
        </w:rPr>
        <w:t xml:space="preserve">unduplicated </w:t>
      </w:r>
      <w:r w:rsidR="00B71D81" w:rsidRPr="003F7061">
        <w:rPr>
          <w:szCs w:val="24"/>
        </w:rPr>
        <w:t>persons to be served and the units of service to be delivered on a quarterly basis throughout the year.  Base</w:t>
      </w:r>
      <w:r w:rsidR="0099549E" w:rsidRPr="003F7061">
        <w:rPr>
          <w:szCs w:val="24"/>
        </w:rPr>
        <w:t xml:space="preserve"> the </w:t>
      </w:r>
      <w:r w:rsidR="00B71D81" w:rsidRPr="003F7061">
        <w:rPr>
          <w:szCs w:val="24"/>
        </w:rPr>
        <w:t xml:space="preserve">service delivery objectives for </w:t>
      </w:r>
      <w:r w:rsidR="00D7273C">
        <w:rPr>
          <w:szCs w:val="24"/>
        </w:rPr>
        <w:t>202</w:t>
      </w:r>
      <w:r w:rsidR="0085261D">
        <w:rPr>
          <w:szCs w:val="24"/>
        </w:rPr>
        <w:t>3</w:t>
      </w:r>
      <w:r w:rsidR="00B71D81" w:rsidRPr="003F7061">
        <w:rPr>
          <w:szCs w:val="24"/>
        </w:rPr>
        <w:t xml:space="preserve"> on informed judgments about factors which are expected to influence service delivery as well as historical experience. </w:t>
      </w:r>
      <w:r w:rsidR="0099549E" w:rsidRPr="003F7061">
        <w:rPr>
          <w:szCs w:val="24"/>
        </w:rPr>
        <w:t xml:space="preserve"> </w:t>
      </w:r>
      <w:r w:rsidR="00B71D81" w:rsidRPr="003F7061">
        <w:rPr>
          <w:szCs w:val="24"/>
        </w:rPr>
        <w:t xml:space="preserve">Estimate </w:t>
      </w:r>
      <w:r w:rsidR="006F7EE2" w:rsidRPr="003F7061">
        <w:rPr>
          <w:szCs w:val="24"/>
        </w:rPr>
        <w:t xml:space="preserve">the total number </w:t>
      </w:r>
      <w:r w:rsidR="00B71D81" w:rsidRPr="003F7061">
        <w:rPr>
          <w:szCs w:val="24"/>
        </w:rPr>
        <w:t>of persons to be served by estimating the number of new</w:t>
      </w:r>
      <w:r w:rsidR="00367BC5" w:rsidRPr="003F7061">
        <w:rPr>
          <w:szCs w:val="24"/>
        </w:rPr>
        <w:t xml:space="preserve"> (</w:t>
      </w:r>
      <w:r w:rsidR="00A3582B" w:rsidRPr="003F7061">
        <w:rPr>
          <w:szCs w:val="24"/>
        </w:rPr>
        <w:t>unduplicated</w:t>
      </w:r>
      <w:r w:rsidR="00F214C5" w:rsidRPr="003F7061">
        <w:rPr>
          <w:szCs w:val="24"/>
        </w:rPr>
        <w:t xml:space="preserve">) </w:t>
      </w:r>
      <w:r w:rsidR="00B71D81" w:rsidRPr="003F7061">
        <w:rPr>
          <w:szCs w:val="24"/>
        </w:rPr>
        <w:t xml:space="preserve">persons to be served each month.  </w:t>
      </w:r>
      <w:r w:rsidR="00F214C5" w:rsidRPr="003F7061">
        <w:rPr>
          <w:b/>
          <w:szCs w:val="24"/>
        </w:rPr>
        <w:t xml:space="preserve">Remember, every </w:t>
      </w:r>
      <w:r w:rsidRPr="003F7061">
        <w:rPr>
          <w:b/>
          <w:szCs w:val="24"/>
        </w:rPr>
        <w:t>person</w:t>
      </w:r>
      <w:r w:rsidR="00B71D81" w:rsidRPr="003F7061">
        <w:rPr>
          <w:b/>
          <w:szCs w:val="24"/>
        </w:rPr>
        <w:t xml:space="preserve"> is considered new in January </w:t>
      </w:r>
      <w:r w:rsidR="00D7273C">
        <w:rPr>
          <w:b/>
          <w:szCs w:val="24"/>
        </w:rPr>
        <w:t>202</w:t>
      </w:r>
      <w:r w:rsidR="0085261D">
        <w:rPr>
          <w:b/>
          <w:szCs w:val="24"/>
        </w:rPr>
        <w:t>3</w:t>
      </w:r>
      <w:r w:rsidR="00B71D81" w:rsidRPr="003F7061">
        <w:rPr>
          <w:b/>
          <w:szCs w:val="24"/>
        </w:rPr>
        <w:t xml:space="preserve">. </w:t>
      </w:r>
    </w:p>
    <w:p w14:paraId="50EA73BA" w14:textId="77777777" w:rsidR="00B71D81" w:rsidRPr="003F7061" w:rsidRDefault="00B71D81" w:rsidP="00B71D81">
      <w:pPr>
        <w:pStyle w:val="ListParagraph"/>
        <w:tabs>
          <w:tab w:val="left" w:pos="-1440"/>
          <w:tab w:val="left" w:pos="-720"/>
        </w:tabs>
        <w:ind w:left="1440" w:right="-180"/>
        <w:rPr>
          <w:szCs w:val="24"/>
        </w:rPr>
      </w:pPr>
    </w:p>
    <w:p w14:paraId="4D6679F7" w14:textId="7F0B8952" w:rsidR="00B71D81" w:rsidRPr="003F7061" w:rsidRDefault="00EC3A4D" w:rsidP="00FD796B">
      <w:pPr>
        <w:pStyle w:val="ListParagraph"/>
        <w:numPr>
          <w:ilvl w:val="0"/>
          <w:numId w:val="6"/>
        </w:numPr>
        <w:tabs>
          <w:tab w:val="left" w:pos="-1440"/>
          <w:tab w:val="left" w:pos="-720"/>
        </w:tabs>
        <w:ind w:left="1800" w:right="-180"/>
        <w:rPr>
          <w:szCs w:val="24"/>
        </w:rPr>
      </w:pPr>
      <w:r w:rsidRPr="003F7061">
        <w:rPr>
          <w:szCs w:val="24"/>
        </w:rPr>
        <w:t xml:space="preserve">The </w:t>
      </w:r>
      <w:r w:rsidR="00061C70" w:rsidRPr="003F7061">
        <w:rPr>
          <w:szCs w:val="24"/>
        </w:rPr>
        <w:t xml:space="preserve">Characteristic </w:t>
      </w:r>
      <w:r w:rsidRPr="003F7061">
        <w:rPr>
          <w:szCs w:val="24"/>
        </w:rPr>
        <w:t>chart shows</w:t>
      </w:r>
      <w:r w:rsidR="00B71D81" w:rsidRPr="003F7061">
        <w:rPr>
          <w:szCs w:val="24"/>
        </w:rPr>
        <w:t xml:space="preserve"> the total number of persons</w:t>
      </w:r>
      <w:r w:rsidR="00061C70" w:rsidRPr="003F7061">
        <w:rPr>
          <w:szCs w:val="24"/>
        </w:rPr>
        <w:t>, by Characteristic,</w:t>
      </w:r>
      <w:r w:rsidR="00B71D81" w:rsidRPr="003F7061">
        <w:rPr>
          <w:szCs w:val="24"/>
        </w:rPr>
        <w:t xml:space="preserve"> proposed to be served</w:t>
      </w:r>
      <w:r w:rsidR="00187E29" w:rsidRPr="003F7061">
        <w:rPr>
          <w:szCs w:val="24"/>
        </w:rPr>
        <w:t>.</w:t>
      </w:r>
      <w:r w:rsidR="00B71D81" w:rsidRPr="003F7061">
        <w:rPr>
          <w:szCs w:val="24"/>
        </w:rPr>
        <w:t xml:space="preserve"> </w:t>
      </w:r>
    </w:p>
    <w:p w14:paraId="6F61D8F0" w14:textId="77777777" w:rsidR="00B71D81" w:rsidRPr="003F7061" w:rsidRDefault="00B71D81" w:rsidP="00B71D81">
      <w:pPr>
        <w:pStyle w:val="BodyTextIndent"/>
        <w:tabs>
          <w:tab w:val="clear" w:pos="0"/>
          <w:tab w:val="clear" w:pos="720"/>
          <w:tab w:val="clear" w:pos="144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080"/>
        <w:rPr>
          <w:szCs w:val="24"/>
        </w:rPr>
      </w:pPr>
    </w:p>
    <w:p w14:paraId="17CC51B9" w14:textId="7284ABB1" w:rsidR="00B71D81" w:rsidRPr="003F7061" w:rsidRDefault="00B71D81" w:rsidP="00D42311">
      <w:pPr>
        <w:pStyle w:val="BodyTextIndent"/>
        <w:tabs>
          <w:tab w:val="clear" w:pos="0"/>
          <w:tab w:val="clear" w:pos="720"/>
          <w:tab w:val="clear" w:pos="144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720"/>
        <w:rPr>
          <w:szCs w:val="24"/>
        </w:rPr>
      </w:pPr>
      <w:r w:rsidRPr="003F7061">
        <w:rPr>
          <w:szCs w:val="24"/>
        </w:rPr>
        <w:t xml:space="preserve">If you have more than one Quantitative Objective, duplicate as many additional copies of the tables as necessary. Use forms in Excel Spreadsheet: </w:t>
      </w:r>
      <w:r w:rsidR="00BE14D9" w:rsidRPr="003F7061">
        <w:rPr>
          <w:szCs w:val="24"/>
        </w:rPr>
        <w:t xml:space="preserve">ContExt </w:t>
      </w:r>
      <w:r w:rsidR="00D7273C">
        <w:rPr>
          <w:szCs w:val="24"/>
        </w:rPr>
        <w:t>202</w:t>
      </w:r>
      <w:r w:rsidR="0085261D">
        <w:rPr>
          <w:szCs w:val="24"/>
        </w:rPr>
        <w:t>3</w:t>
      </w:r>
      <w:r w:rsidR="00BE14D9" w:rsidRPr="003F7061">
        <w:rPr>
          <w:szCs w:val="24"/>
        </w:rPr>
        <w:t xml:space="preserve"> Exhibit C.xlsx</w:t>
      </w:r>
    </w:p>
    <w:p w14:paraId="0530C76A" w14:textId="77777777" w:rsidR="00F57386" w:rsidRPr="003F7061" w:rsidRDefault="00F57386" w:rsidP="00D42311">
      <w:p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6E47E98E" w14:textId="44E378FA" w:rsidR="00B71D81" w:rsidRPr="003F7061" w:rsidRDefault="00B71D81" w:rsidP="00D42311">
      <w:pPr>
        <w:tabs>
          <w:tab w:val="left" w:pos="-1440"/>
          <w:tab w:val="left" w:pos="-720"/>
        </w:tabs>
        <w:ind w:left="720"/>
        <w:rPr>
          <w:szCs w:val="24"/>
        </w:rPr>
      </w:pPr>
      <w:r w:rsidRPr="003F7061">
        <w:rPr>
          <w:b/>
          <w:szCs w:val="24"/>
        </w:rPr>
        <w:t>Special Conditions of Award:</w:t>
      </w:r>
      <w:r w:rsidR="005C31DC" w:rsidRPr="003F7061">
        <w:rPr>
          <w:szCs w:val="24"/>
        </w:rPr>
        <w:t xml:space="preserve">  </w:t>
      </w:r>
      <w:r w:rsidR="00C9139B" w:rsidRPr="003F7061">
        <w:rPr>
          <w:szCs w:val="24"/>
        </w:rPr>
        <w:t xml:space="preserve">If you have Special Conditions of Award, specific to your organization, they must </w:t>
      </w:r>
      <w:r w:rsidR="0099549E" w:rsidRPr="003F7061">
        <w:rPr>
          <w:szCs w:val="24"/>
        </w:rPr>
        <w:t xml:space="preserve">be </w:t>
      </w:r>
      <w:r w:rsidRPr="003F7061">
        <w:rPr>
          <w:szCs w:val="24"/>
        </w:rPr>
        <w:t>address</w:t>
      </w:r>
      <w:r w:rsidR="0099549E" w:rsidRPr="003F7061">
        <w:rPr>
          <w:szCs w:val="24"/>
        </w:rPr>
        <w:t>ed</w:t>
      </w:r>
      <w:r w:rsidRPr="003F7061">
        <w:rPr>
          <w:szCs w:val="24"/>
        </w:rPr>
        <w:t xml:space="preserve"> in the </w:t>
      </w:r>
      <w:r w:rsidR="00D7273C">
        <w:rPr>
          <w:szCs w:val="24"/>
        </w:rPr>
        <w:t>202</w:t>
      </w:r>
      <w:r w:rsidR="0085261D">
        <w:rPr>
          <w:szCs w:val="24"/>
        </w:rPr>
        <w:t>3</w:t>
      </w:r>
      <w:r w:rsidRPr="003F7061">
        <w:rPr>
          <w:szCs w:val="24"/>
        </w:rPr>
        <w:t xml:space="preserve"> </w:t>
      </w:r>
      <w:r w:rsidR="00C9139B" w:rsidRPr="003F7061">
        <w:rPr>
          <w:szCs w:val="24"/>
        </w:rPr>
        <w:t>Contract Extension Application</w:t>
      </w:r>
      <w:r w:rsidRPr="003F7061">
        <w:rPr>
          <w:szCs w:val="24"/>
        </w:rPr>
        <w:t>.</w:t>
      </w:r>
      <w:r w:rsidR="005C31DC" w:rsidRPr="003F7061">
        <w:rPr>
          <w:szCs w:val="24"/>
        </w:rPr>
        <w:t xml:space="preserve">  </w:t>
      </w:r>
      <w:r w:rsidRPr="003F7061">
        <w:rPr>
          <w:szCs w:val="24"/>
        </w:rPr>
        <w:t xml:space="preserve">For contractors with Special Conditions </w:t>
      </w:r>
      <w:r w:rsidR="00965841" w:rsidRPr="003F7061">
        <w:rPr>
          <w:szCs w:val="24"/>
        </w:rPr>
        <w:t xml:space="preserve">of Award </w:t>
      </w:r>
      <w:r w:rsidRPr="003F7061">
        <w:rPr>
          <w:szCs w:val="24"/>
        </w:rPr>
        <w:t>specific to</w:t>
      </w:r>
      <w:r w:rsidR="00965841" w:rsidRPr="003F7061">
        <w:rPr>
          <w:szCs w:val="24"/>
        </w:rPr>
        <w:t xml:space="preserve"> your organization and programs.</w:t>
      </w:r>
      <w:r w:rsidRPr="003F7061">
        <w:rPr>
          <w:szCs w:val="24"/>
        </w:rPr>
        <w:t xml:space="preserve"> ALTCEW will email </w:t>
      </w:r>
      <w:r w:rsidR="00C9139B" w:rsidRPr="003F7061">
        <w:rPr>
          <w:szCs w:val="24"/>
        </w:rPr>
        <w:t>a copy</w:t>
      </w:r>
      <w:r w:rsidRPr="003F7061">
        <w:rPr>
          <w:szCs w:val="24"/>
        </w:rPr>
        <w:t xml:space="preserve"> to </w:t>
      </w:r>
      <w:r w:rsidR="0099549E" w:rsidRPr="003F7061">
        <w:rPr>
          <w:szCs w:val="24"/>
        </w:rPr>
        <w:t xml:space="preserve">the </w:t>
      </w:r>
      <w:r w:rsidRPr="003F7061">
        <w:rPr>
          <w:szCs w:val="24"/>
        </w:rPr>
        <w:t xml:space="preserve">program managers on the same day Contract Extension Application packets are issued.  </w:t>
      </w:r>
    </w:p>
    <w:p w14:paraId="57D7E226" w14:textId="77777777" w:rsidR="00B71D81" w:rsidRPr="003F7061" w:rsidRDefault="00B71D81" w:rsidP="00D42311">
      <w:pPr>
        <w:tabs>
          <w:tab w:val="left" w:pos="-1440"/>
          <w:tab w:val="left" w:pos="-720"/>
          <w:tab w:val="right" w:leader="do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450"/>
        <w:rPr>
          <w:b/>
          <w:szCs w:val="24"/>
        </w:rPr>
      </w:pPr>
    </w:p>
    <w:p w14:paraId="100BA57F" w14:textId="7E1E8C34" w:rsidR="00B71D81" w:rsidRPr="003F7061" w:rsidRDefault="00B71D81" w:rsidP="00D42311">
      <w:pPr>
        <w:tabs>
          <w:tab w:val="left" w:pos="-1440"/>
          <w:tab w:val="left" w:pos="-720"/>
          <w:tab w:val="left" w:pos="1080"/>
        </w:tabs>
        <w:ind w:left="720"/>
        <w:rPr>
          <w:szCs w:val="24"/>
        </w:rPr>
      </w:pPr>
      <w:r w:rsidRPr="003F7061">
        <w:rPr>
          <w:b/>
          <w:szCs w:val="24"/>
        </w:rPr>
        <w:t>Subcontractors Anticipated for the Calendar Year:</w:t>
      </w:r>
      <w:r w:rsidRPr="003F7061">
        <w:rPr>
          <w:szCs w:val="24"/>
        </w:rPr>
        <w:t xml:space="preserve"> Use the form in </w:t>
      </w:r>
      <w:r w:rsidR="00D83F2B" w:rsidRPr="003F7061">
        <w:rPr>
          <w:szCs w:val="24"/>
        </w:rPr>
        <w:t>Exhibit</w:t>
      </w:r>
      <w:r w:rsidRPr="003F7061">
        <w:rPr>
          <w:szCs w:val="24"/>
        </w:rPr>
        <w:t xml:space="preserve"> B.  This form requires the contractor to 1) mark whether or not subcontracts with other agencies are anticipated to provide part or all of the services for which funds are being requested; 2) if yes, provide c</w:t>
      </w:r>
      <w:r w:rsidR="00F214C5" w:rsidRPr="003F7061">
        <w:rPr>
          <w:szCs w:val="24"/>
        </w:rPr>
        <w:t>ontact</w:t>
      </w:r>
      <w:r w:rsidRPr="003F7061">
        <w:rPr>
          <w:szCs w:val="24"/>
        </w:rPr>
        <w:t xml:space="preserve"> information about the subcontractor,</w:t>
      </w:r>
      <w:r w:rsidR="005309F2" w:rsidRPr="003F7061">
        <w:rPr>
          <w:szCs w:val="24"/>
        </w:rPr>
        <w:t xml:space="preserve"> reason for </w:t>
      </w:r>
      <w:r w:rsidRPr="003F7061">
        <w:rPr>
          <w:szCs w:val="24"/>
        </w:rPr>
        <w:t>selection, monitoring methodology, and any monitoring documents</w:t>
      </w:r>
      <w:r w:rsidR="0099549E" w:rsidRPr="003F7061">
        <w:rPr>
          <w:szCs w:val="24"/>
        </w:rPr>
        <w:t xml:space="preserve"> planned for use in</w:t>
      </w:r>
      <w:r w:rsidRPr="003F7061">
        <w:rPr>
          <w:szCs w:val="24"/>
        </w:rPr>
        <w:t xml:space="preserve"> </w:t>
      </w:r>
      <w:r w:rsidR="00177A3D" w:rsidRPr="00177A3D">
        <w:rPr>
          <w:szCs w:val="24"/>
        </w:rPr>
        <w:t>2023.</w:t>
      </w:r>
    </w:p>
    <w:p w14:paraId="29D8BCE0" w14:textId="708A2BF7" w:rsidR="00CA0F40" w:rsidRDefault="00CA0F40">
      <w:pPr>
        <w:spacing w:after="200" w:line="276" w:lineRule="auto"/>
        <w:rPr>
          <w:szCs w:val="24"/>
        </w:rPr>
      </w:pPr>
      <w:r>
        <w:rPr>
          <w:szCs w:val="24"/>
        </w:rPr>
        <w:br w:type="page"/>
      </w:r>
    </w:p>
    <w:p w14:paraId="7AD298A4" w14:textId="7DF67C9E" w:rsidR="00B71D81" w:rsidRPr="003F7061" w:rsidRDefault="00B71D81" w:rsidP="00B71D81">
      <w:pPr>
        <w:tabs>
          <w:tab w:val="left" w:pos="-1440"/>
          <w:tab w:val="left" w:pos="-720"/>
          <w:tab w:val="left" w:pos="1170"/>
        </w:tabs>
        <w:ind w:left="1080" w:right="-18"/>
        <w:rPr>
          <w:szCs w:val="24"/>
        </w:rPr>
      </w:pPr>
      <w:r w:rsidRPr="003F7061">
        <w:rPr>
          <w:b/>
          <w:szCs w:val="24"/>
        </w:rPr>
        <w:lastRenderedPageBreak/>
        <w:t>Coordination Agreements/Activities:</w:t>
      </w:r>
      <w:r w:rsidR="005309F2" w:rsidRPr="003F7061">
        <w:rPr>
          <w:szCs w:val="24"/>
        </w:rPr>
        <w:t xml:space="preserve"> List the names </w:t>
      </w:r>
      <w:r w:rsidRPr="003F7061">
        <w:rPr>
          <w:szCs w:val="24"/>
        </w:rPr>
        <w:t xml:space="preserve">and </w:t>
      </w:r>
      <w:r w:rsidR="005309F2" w:rsidRPr="003F7061">
        <w:rPr>
          <w:szCs w:val="24"/>
        </w:rPr>
        <w:t>timelines for completion</w:t>
      </w:r>
      <w:r w:rsidRPr="003F7061">
        <w:rPr>
          <w:szCs w:val="24"/>
        </w:rPr>
        <w:t xml:space="preserve"> of new or re-negotiated Coordination Agreements.  Review the entities listed in current ALTCEW contracts a</w:t>
      </w:r>
      <w:r w:rsidR="005309F2" w:rsidRPr="003F7061">
        <w:rPr>
          <w:szCs w:val="24"/>
        </w:rPr>
        <w:t xml:space="preserve">nd add any new agencies and </w:t>
      </w:r>
      <w:r w:rsidR="00965841" w:rsidRPr="003F7061">
        <w:rPr>
          <w:szCs w:val="24"/>
        </w:rPr>
        <w:t xml:space="preserve">remove </w:t>
      </w:r>
      <w:r w:rsidR="005309F2" w:rsidRPr="003F7061">
        <w:rPr>
          <w:szCs w:val="24"/>
        </w:rPr>
        <w:t>agencies</w:t>
      </w:r>
      <w:r w:rsidRPr="003F7061">
        <w:rPr>
          <w:szCs w:val="24"/>
        </w:rPr>
        <w:t xml:space="preserve"> no longer appropriate. In addition to listing the formal Coordination Agreements, describe procedures for coordinating services with other senior programs, organizations, community agencies, Department of Social and Health Services (DSHS), hospitals, </w:t>
      </w:r>
      <w:r w:rsidR="005309F2" w:rsidRPr="003F7061">
        <w:rPr>
          <w:szCs w:val="24"/>
        </w:rPr>
        <w:t xml:space="preserve">and </w:t>
      </w:r>
      <w:r w:rsidR="0099549E" w:rsidRPr="003F7061">
        <w:rPr>
          <w:szCs w:val="24"/>
        </w:rPr>
        <w:t>healthcare professionals.</w:t>
      </w:r>
    </w:p>
    <w:p w14:paraId="7C36BF6A" w14:textId="77777777" w:rsidR="00B71D81" w:rsidRPr="003F7061" w:rsidRDefault="00B71D81" w:rsidP="00B71D81">
      <w:pPr>
        <w:tabs>
          <w:tab w:val="left" w:pos="-1440"/>
          <w:tab w:val="left" w:pos="-720"/>
          <w:tab w:val="left" w:pos="1260"/>
        </w:tabs>
        <w:ind w:left="1260" w:hanging="360"/>
        <w:rPr>
          <w:szCs w:val="24"/>
        </w:rPr>
      </w:pPr>
    </w:p>
    <w:p w14:paraId="5B5A3ED1" w14:textId="3A2E308E" w:rsidR="007B6FFD" w:rsidRPr="003F7061" w:rsidRDefault="00B71D81" w:rsidP="00B71D81">
      <w:pPr>
        <w:tabs>
          <w:tab w:val="left" w:pos="-1440"/>
          <w:tab w:val="left" w:pos="-720"/>
          <w:tab w:val="left" w:pos="1170"/>
        </w:tabs>
        <w:ind w:left="1080" w:right="-18"/>
        <w:rPr>
          <w:szCs w:val="24"/>
        </w:rPr>
      </w:pPr>
      <w:r w:rsidRPr="003F7061">
        <w:rPr>
          <w:b/>
          <w:szCs w:val="24"/>
        </w:rPr>
        <w:t>Program Staffing Pattern:</w:t>
      </w:r>
      <w:r w:rsidRPr="003F7061">
        <w:rPr>
          <w:szCs w:val="24"/>
        </w:rPr>
        <w:t xml:space="preserve"> For </w:t>
      </w:r>
      <w:r w:rsidR="00B77399" w:rsidRPr="003F7061">
        <w:rPr>
          <w:szCs w:val="24"/>
        </w:rPr>
        <w:t>calendar year</w:t>
      </w:r>
      <w:r w:rsidR="00F617B1">
        <w:rPr>
          <w:szCs w:val="24"/>
        </w:rPr>
        <w:t xml:space="preserve"> 2023</w:t>
      </w:r>
      <w:r w:rsidR="00B77399" w:rsidRPr="003F7061">
        <w:rPr>
          <w:szCs w:val="24"/>
        </w:rPr>
        <w:t>, u</w:t>
      </w:r>
      <w:r w:rsidRPr="003F7061">
        <w:rPr>
          <w:szCs w:val="24"/>
        </w:rPr>
        <w:t xml:space="preserve">se </w:t>
      </w:r>
      <w:r w:rsidR="00901FC5" w:rsidRPr="003F7061">
        <w:rPr>
          <w:szCs w:val="24"/>
        </w:rPr>
        <w:t>the Program Staffing Form</w:t>
      </w:r>
      <w:r w:rsidRPr="003F7061">
        <w:rPr>
          <w:szCs w:val="24"/>
        </w:rPr>
        <w:t xml:space="preserve"> in Excel Spreadsheet: </w:t>
      </w:r>
      <w:r w:rsidR="00604F53" w:rsidRPr="003F7061">
        <w:rPr>
          <w:szCs w:val="24"/>
        </w:rPr>
        <w:t xml:space="preserve">ContExt </w:t>
      </w:r>
      <w:r w:rsidR="00D7273C">
        <w:rPr>
          <w:szCs w:val="24"/>
        </w:rPr>
        <w:t>202</w:t>
      </w:r>
      <w:r w:rsidR="00F617B1">
        <w:rPr>
          <w:szCs w:val="24"/>
        </w:rPr>
        <w:t>3</w:t>
      </w:r>
      <w:r w:rsidR="00604F53" w:rsidRPr="003F7061">
        <w:rPr>
          <w:szCs w:val="24"/>
        </w:rPr>
        <w:t xml:space="preserve"> Exhibit C.xlsx</w:t>
      </w:r>
      <w:r w:rsidRPr="003F7061">
        <w:rPr>
          <w:szCs w:val="24"/>
        </w:rPr>
        <w:t xml:space="preserve">. </w:t>
      </w:r>
      <w:r w:rsidR="00901FC5" w:rsidRPr="003F7061">
        <w:rPr>
          <w:szCs w:val="24"/>
        </w:rPr>
        <w:t xml:space="preserve"> Provide the requested information for each program for which a contract extension is requested.</w:t>
      </w:r>
      <w:r w:rsidRPr="003F7061">
        <w:rPr>
          <w:szCs w:val="24"/>
        </w:rPr>
        <w:t xml:space="preserve"> </w:t>
      </w:r>
      <w:r w:rsidR="003B30F1" w:rsidRPr="003F7061">
        <w:rPr>
          <w:szCs w:val="24"/>
        </w:rPr>
        <w:t xml:space="preserve">Provide a diagram showing supervisory relationships </w:t>
      </w:r>
      <w:r w:rsidRPr="003F7061">
        <w:rPr>
          <w:szCs w:val="24"/>
        </w:rPr>
        <w:t>and key staff responsible for certain tasks a</w:t>
      </w:r>
      <w:r w:rsidR="00E212DC" w:rsidRPr="003F7061">
        <w:rPr>
          <w:szCs w:val="24"/>
        </w:rPr>
        <w:t xml:space="preserve">nd coordination functions.  </w:t>
      </w:r>
      <w:r w:rsidR="007B6FFD" w:rsidRPr="003F7061">
        <w:rPr>
          <w:szCs w:val="24"/>
        </w:rPr>
        <w:t xml:space="preserve">The supervisory relationships should be a simple diagram showing the process for communication and supervision among the people listed on the staff chart.  </w:t>
      </w:r>
      <w:r w:rsidR="003B30F1" w:rsidRPr="003F7061">
        <w:rPr>
          <w:szCs w:val="24"/>
        </w:rPr>
        <w:t>The diagram is not the Contractor’s organizational chart for your agency.</w:t>
      </w:r>
    </w:p>
    <w:p w14:paraId="3028B4C3" w14:textId="77777777" w:rsidR="00B71D81" w:rsidRPr="003F7061" w:rsidRDefault="00B71D81" w:rsidP="003B30F1">
      <w:pPr>
        <w:tabs>
          <w:tab w:val="left" w:pos="-1440"/>
          <w:tab w:val="left" w:pos="-720"/>
          <w:tab w:val="left" w:pos="1260"/>
        </w:tabs>
        <w:rPr>
          <w:szCs w:val="24"/>
        </w:rPr>
      </w:pPr>
    </w:p>
    <w:p w14:paraId="24AB78B4" w14:textId="1EEBF678" w:rsidR="00B71D81" w:rsidRPr="003F7061" w:rsidRDefault="00B71D81" w:rsidP="00CA0F40">
      <w:pPr>
        <w:ind w:left="1080" w:hanging="360"/>
      </w:pPr>
      <w:r w:rsidRPr="00F06605">
        <w:rPr>
          <w:b/>
          <w:bCs/>
        </w:rPr>
        <w:t>3.</w:t>
      </w:r>
      <w:r w:rsidRPr="00F06605">
        <w:rPr>
          <w:b/>
          <w:bCs/>
        </w:rPr>
        <w:tab/>
        <w:t>Optional Contents</w:t>
      </w:r>
      <w:r w:rsidRPr="00F06605">
        <w:t xml:space="preserve"> </w:t>
      </w:r>
      <w:r w:rsidR="007B6FFD" w:rsidRPr="00F06605">
        <w:t>–</w:t>
      </w:r>
      <w:r w:rsidRPr="00F06605">
        <w:t xml:space="preserve"> F</w:t>
      </w:r>
      <w:r w:rsidR="007B6FFD" w:rsidRPr="00F06605">
        <w:t>or the following items, f</w:t>
      </w:r>
      <w:r w:rsidRPr="00F06605">
        <w:t>urther information is required for each</w:t>
      </w:r>
      <w:r w:rsidRPr="003F7061">
        <w:t xml:space="preserve"> program only when significant changes from </w:t>
      </w:r>
      <w:r w:rsidR="002865EA">
        <w:t>202</w:t>
      </w:r>
      <w:r w:rsidR="00F617B1">
        <w:t>2</w:t>
      </w:r>
      <w:r w:rsidRPr="003F7061">
        <w:t xml:space="preserve"> operations are proposed for implementation in </w:t>
      </w:r>
      <w:r w:rsidR="00D7273C">
        <w:t>202</w:t>
      </w:r>
      <w:r w:rsidR="0085261D">
        <w:t>3</w:t>
      </w:r>
      <w:r w:rsidR="007B6FFD" w:rsidRPr="003F7061">
        <w:t>:</w:t>
      </w:r>
      <w:r w:rsidRPr="003F7061">
        <w:t xml:space="preserve"> </w:t>
      </w:r>
      <w:r w:rsidR="00B77399" w:rsidRPr="003F7061">
        <w:t xml:space="preserve"> </w:t>
      </w:r>
    </w:p>
    <w:p w14:paraId="61425F64" w14:textId="77777777" w:rsidR="00B71D81" w:rsidRPr="003F7061" w:rsidRDefault="00B71D81" w:rsidP="00B71D81">
      <w:p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cs="Calibri"/>
          <w:b/>
          <w:szCs w:val="24"/>
        </w:rPr>
      </w:pPr>
    </w:p>
    <w:p w14:paraId="4A525C8A" w14:textId="77777777" w:rsidR="00B71D81" w:rsidRPr="003F7061" w:rsidRDefault="00B71D81" w:rsidP="00B71D81">
      <w:p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cs="Calibri"/>
          <w:b/>
          <w:szCs w:val="24"/>
        </w:rPr>
      </w:pPr>
      <w:r w:rsidRPr="003F7061">
        <w:rPr>
          <w:rFonts w:cs="Calibri"/>
          <w:b/>
          <w:szCs w:val="24"/>
        </w:rPr>
        <w:t>Program</w:t>
      </w:r>
    </w:p>
    <w:tbl>
      <w:tblPr>
        <w:tblStyle w:val="TableGrid"/>
        <w:tblW w:w="4564" w:type="pct"/>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0"/>
        <w:gridCol w:w="3931"/>
      </w:tblGrid>
      <w:tr w:rsidR="00B71D81" w:rsidRPr="003F7061" w14:paraId="7D87912D" w14:textId="77777777" w:rsidTr="00FF213E">
        <w:tc>
          <w:tcPr>
            <w:tcW w:w="2864" w:type="pct"/>
          </w:tcPr>
          <w:p w14:paraId="54B4F279" w14:textId="77777777" w:rsidR="00B71D81" w:rsidRPr="003F7061" w:rsidRDefault="00B71D81" w:rsidP="00FD796B">
            <w:pPr>
              <w:pStyle w:val="ListParagraph"/>
              <w:numPr>
                <w:ilvl w:val="0"/>
                <w:numId w:val="7"/>
              </w:numPr>
              <w:tabs>
                <w:tab w:val="left" w:pos="-1440"/>
                <w:tab w:val="left" w:pos="-720"/>
                <w:tab w:val="left" w:pos="1260"/>
              </w:tabs>
              <w:rPr>
                <w:rFonts w:cs="Calibri"/>
                <w:szCs w:val="24"/>
              </w:rPr>
            </w:pPr>
            <w:r w:rsidRPr="003F7061">
              <w:rPr>
                <w:rFonts w:cs="Calibri"/>
                <w:szCs w:val="24"/>
              </w:rPr>
              <w:t>Plans for Service Delivery</w:t>
            </w:r>
          </w:p>
          <w:p w14:paraId="3CC6EBB7" w14:textId="77777777" w:rsidR="00B71D81" w:rsidRPr="003F7061" w:rsidRDefault="00B71D81" w:rsidP="00FD796B">
            <w:pPr>
              <w:pStyle w:val="ListParagraph"/>
              <w:numPr>
                <w:ilvl w:val="0"/>
                <w:numId w:val="7"/>
              </w:numPr>
              <w:tabs>
                <w:tab w:val="left" w:pos="-1440"/>
                <w:tab w:val="left" w:pos="-720"/>
                <w:tab w:val="left" w:pos="1260"/>
              </w:tabs>
              <w:rPr>
                <w:rFonts w:cs="Calibri"/>
                <w:szCs w:val="24"/>
              </w:rPr>
            </w:pPr>
            <w:r w:rsidRPr="003F7061">
              <w:rPr>
                <w:rFonts w:cs="Calibri"/>
                <w:szCs w:val="24"/>
              </w:rPr>
              <w:t>Service Delivery Schedules, Facilities, or Routes</w:t>
            </w:r>
          </w:p>
          <w:p w14:paraId="364DAA91" w14:textId="77777777" w:rsidR="00B71D81" w:rsidRPr="003F7061" w:rsidRDefault="00B71D81" w:rsidP="00FD796B">
            <w:pPr>
              <w:pStyle w:val="ListParagraph"/>
              <w:numPr>
                <w:ilvl w:val="0"/>
                <w:numId w:val="7"/>
              </w:numPr>
              <w:tabs>
                <w:tab w:val="left" w:pos="-1440"/>
                <w:tab w:val="left" w:pos="-720"/>
                <w:tab w:val="left" w:pos="1260"/>
              </w:tabs>
              <w:rPr>
                <w:rFonts w:cs="Calibri"/>
                <w:szCs w:val="24"/>
              </w:rPr>
            </w:pPr>
            <w:r w:rsidRPr="003F7061">
              <w:rPr>
                <w:rFonts w:cs="Calibri"/>
                <w:szCs w:val="24"/>
              </w:rPr>
              <w:t>Service Area</w:t>
            </w:r>
          </w:p>
          <w:p w14:paraId="5C954368" w14:textId="77777777" w:rsidR="00B71D81" w:rsidRPr="003F7061" w:rsidRDefault="00B71D81" w:rsidP="00FD796B">
            <w:pPr>
              <w:pStyle w:val="ListParagraph"/>
              <w:numPr>
                <w:ilvl w:val="0"/>
                <w:numId w:val="7"/>
              </w:numPr>
              <w:tabs>
                <w:tab w:val="left" w:pos="-1440"/>
                <w:tab w:val="left" w:pos="-720"/>
                <w:tab w:val="left" w:pos="1260"/>
              </w:tabs>
              <w:rPr>
                <w:rFonts w:cs="Calibri"/>
                <w:szCs w:val="24"/>
              </w:rPr>
            </w:pPr>
            <w:r w:rsidRPr="003F7061">
              <w:rPr>
                <w:rFonts w:cs="Calibri"/>
                <w:szCs w:val="24"/>
              </w:rPr>
              <w:t>Administrative Office Location</w:t>
            </w:r>
          </w:p>
          <w:p w14:paraId="6547D89A" w14:textId="77777777" w:rsidR="00B71D81" w:rsidRPr="003F7061" w:rsidRDefault="00B71D81" w:rsidP="00FD796B">
            <w:pPr>
              <w:pStyle w:val="ListParagraph"/>
              <w:numPr>
                <w:ilvl w:val="0"/>
                <w:numId w:val="7"/>
              </w:numPr>
              <w:tabs>
                <w:tab w:val="left" w:pos="-1440"/>
                <w:tab w:val="left" w:pos="-720"/>
                <w:tab w:val="left" w:pos="1260"/>
              </w:tabs>
              <w:rPr>
                <w:rFonts w:cs="Calibri"/>
                <w:szCs w:val="24"/>
              </w:rPr>
            </w:pPr>
            <w:r w:rsidRPr="003F7061">
              <w:rPr>
                <w:rFonts w:cs="Calibri"/>
                <w:szCs w:val="24"/>
              </w:rPr>
              <w:t>Publicity</w:t>
            </w:r>
          </w:p>
          <w:p w14:paraId="104D7466" w14:textId="77777777" w:rsidR="00B71D81" w:rsidRPr="003F7061" w:rsidRDefault="00B71D81" w:rsidP="00FD796B">
            <w:pPr>
              <w:pStyle w:val="ListParagraph"/>
              <w:numPr>
                <w:ilvl w:val="0"/>
                <w:numId w:val="7"/>
              </w:numPr>
              <w:tabs>
                <w:tab w:val="left" w:pos="-1440"/>
                <w:tab w:val="left" w:pos="-720"/>
                <w:tab w:val="left" w:pos="1260"/>
              </w:tabs>
              <w:rPr>
                <w:rFonts w:cs="Calibri"/>
                <w:szCs w:val="24"/>
              </w:rPr>
            </w:pPr>
            <w:r w:rsidRPr="003F7061">
              <w:rPr>
                <w:rFonts w:cs="Calibri"/>
                <w:szCs w:val="24"/>
              </w:rPr>
              <w:t>Outreach/Targeting</w:t>
            </w:r>
          </w:p>
          <w:p w14:paraId="0677287A" w14:textId="77777777" w:rsidR="00B71D81" w:rsidRPr="003F7061" w:rsidRDefault="00B71D81" w:rsidP="00FD796B">
            <w:pPr>
              <w:pStyle w:val="ListParagraph"/>
              <w:numPr>
                <w:ilvl w:val="0"/>
                <w:numId w:val="7"/>
              </w:numPr>
              <w:tabs>
                <w:tab w:val="left" w:pos="-1440"/>
                <w:tab w:val="left" w:pos="-720"/>
                <w:tab w:val="left" w:pos="1260"/>
              </w:tabs>
              <w:rPr>
                <w:rFonts w:cs="Calibri"/>
                <w:szCs w:val="24"/>
              </w:rPr>
            </w:pPr>
            <w:r w:rsidRPr="003F7061">
              <w:rPr>
                <w:rFonts w:cs="Calibri"/>
                <w:szCs w:val="24"/>
              </w:rPr>
              <w:t>Eligibility Determination</w:t>
            </w:r>
          </w:p>
          <w:p w14:paraId="2458855F" w14:textId="77777777" w:rsidR="00B71D81" w:rsidRPr="003F7061" w:rsidRDefault="00B71D81" w:rsidP="00FD796B">
            <w:pPr>
              <w:pStyle w:val="ListParagraph"/>
              <w:numPr>
                <w:ilvl w:val="0"/>
                <w:numId w:val="7"/>
              </w:numPr>
              <w:tabs>
                <w:tab w:val="left" w:pos="-1440"/>
                <w:tab w:val="left" w:pos="-720"/>
                <w:tab w:val="left" w:pos="1260"/>
              </w:tabs>
              <w:rPr>
                <w:rFonts w:cs="Calibri"/>
                <w:szCs w:val="24"/>
              </w:rPr>
            </w:pPr>
            <w:r w:rsidRPr="003F7061">
              <w:rPr>
                <w:rFonts w:cs="Calibri"/>
                <w:szCs w:val="24"/>
              </w:rPr>
              <w:t>Resource Development</w:t>
            </w:r>
          </w:p>
        </w:tc>
        <w:tc>
          <w:tcPr>
            <w:tcW w:w="2136" w:type="pct"/>
          </w:tcPr>
          <w:p w14:paraId="73015810" w14:textId="77777777" w:rsidR="00B71D81" w:rsidRPr="003F7061" w:rsidRDefault="00B71D81" w:rsidP="00FD796B">
            <w:pPr>
              <w:pStyle w:val="ListParagraph"/>
              <w:numPr>
                <w:ilvl w:val="0"/>
                <w:numId w:val="7"/>
              </w:numPr>
              <w:tabs>
                <w:tab w:val="left" w:pos="-1440"/>
                <w:tab w:val="left" w:pos="-720"/>
                <w:tab w:val="left" w:pos="1260"/>
              </w:tabs>
              <w:rPr>
                <w:rFonts w:cs="Calibri"/>
                <w:szCs w:val="24"/>
              </w:rPr>
            </w:pPr>
            <w:r w:rsidRPr="003F7061">
              <w:rPr>
                <w:rFonts w:cs="Calibri"/>
                <w:szCs w:val="24"/>
              </w:rPr>
              <w:t>Internal Record System</w:t>
            </w:r>
          </w:p>
          <w:p w14:paraId="159C53C1" w14:textId="77777777" w:rsidR="00B71D81" w:rsidRPr="003F7061" w:rsidRDefault="00B71D81" w:rsidP="00FD796B">
            <w:pPr>
              <w:pStyle w:val="ListParagraph"/>
              <w:numPr>
                <w:ilvl w:val="0"/>
                <w:numId w:val="7"/>
              </w:numPr>
              <w:tabs>
                <w:tab w:val="left" w:pos="-1440"/>
                <w:tab w:val="left" w:pos="-720"/>
                <w:tab w:val="left" w:pos="1260"/>
              </w:tabs>
              <w:rPr>
                <w:rFonts w:cs="Calibri"/>
                <w:szCs w:val="24"/>
              </w:rPr>
            </w:pPr>
            <w:r w:rsidRPr="003F7061">
              <w:rPr>
                <w:rFonts w:cs="Calibri"/>
                <w:szCs w:val="24"/>
              </w:rPr>
              <w:t>Volunteer Utilization</w:t>
            </w:r>
          </w:p>
          <w:p w14:paraId="2945C2FF" w14:textId="77777777" w:rsidR="00B71D81" w:rsidRPr="003F7061" w:rsidRDefault="00B71D81" w:rsidP="00FD796B">
            <w:pPr>
              <w:pStyle w:val="ListParagraph"/>
              <w:numPr>
                <w:ilvl w:val="0"/>
                <w:numId w:val="7"/>
              </w:numPr>
              <w:tabs>
                <w:tab w:val="left" w:pos="-1440"/>
                <w:tab w:val="left" w:pos="-720"/>
                <w:tab w:val="left" w:pos="1260"/>
              </w:tabs>
              <w:rPr>
                <w:rFonts w:cs="Calibri"/>
                <w:szCs w:val="24"/>
              </w:rPr>
            </w:pPr>
            <w:r w:rsidRPr="003F7061">
              <w:rPr>
                <w:rFonts w:cs="Calibri"/>
                <w:szCs w:val="24"/>
              </w:rPr>
              <w:t>Client Confidentiality</w:t>
            </w:r>
          </w:p>
          <w:p w14:paraId="745666BB" w14:textId="77777777" w:rsidR="00B71D81" w:rsidRPr="003F7061" w:rsidRDefault="00B71D81" w:rsidP="00FD796B">
            <w:pPr>
              <w:pStyle w:val="ListParagraph"/>
              <w:numPr>
                <w:ilvl w:val="0"/>
                <w:numId w:val="7"/>
              </w:numPr>
              <w:tabs>
                <w:tab w:val="left" w:pos="-1440"/>
                <w:tab w:val="left" w:pos="-720"/>
                <w:tab w:val="left" w:pos="1260"/>
              </w:tabs>
              <w:rPr>
                <w:rFonts w:cs="Calibri"/>
                <w:szCs w:val="24"/>
              </w:rPr>
            </w:pPr>
            <w:r w:rsidRPr="003F7061">
              <w:rPr>
                <w:rFonts w:cs="Calibri"/>
                <w:szCs w:val="24"/>
              </w:rPr>
              <w:t>Quality Assurance</w:t>
            </w:r>
          </w:p>
          <w:p w14:paraId="31B019AF" w14:textId="77777777" w:rsidR="00B71D81" w:rsidRPr="003F7061" w:rsidRDefault="00B71D81" w:rsidP="00FD796B">
            <w:pPr>
              <w:pStyle w:val="ListParagraph"/>
              <w:numPr>
                <w:ilvl w:val="0"/>
                <w:numId w:val="7"/>
              </w:numPr>
              <w:tabs>
                <w:tab w:val="left" w:pos="-1440"/>
                <w:tab w:val="left" w:pos="-720"/>
                <w:tab w:val="left" w:pos="1260"/>
              </w:tabs>
              <w:rPr>
                <w:rFonts w:cs="Calibri"/>
                <w:szCs w:val="24"/>
              </w:rPr>
            </w:pPr>
            <w:r w:rsidRPr="003F7061">
              <w:rPr>
                <w:rFonts w:cs="Calibri"/>
                <w:szCs w:val="24"/>
              </w:rPr>
              <w:t>Client Grievance Procedures</w:t>
            </w:r>
          </w:p>
          <w:p w14:paraId="4BD60AE4" w14:textId="77777777" w:rsidR="00B71D81" w:rsidRPr="003F7061" w:rsidRDefault="00B71D81" w:rsidP="00FD796B">
            <w:pPr>
              <w:pStyle w:val="ListParagraph"/>
              <w:numPr>
                <w:ilvl w:val="0"/>
                <w:numId w:val="7"/>
              </w:numPr>
              <w:tabs>
                <w:tab w:val="left" w:pos="-1440"/>
                <w:tab w:val="left" w:pos="-720"/>
                <w:tab w:val="left" w:pos="1260"/>
              </w:tabs>
              <w:rPr>
                <w:rFonts w:cs="Calibri"/>
                <w:szCs w:val="24"/>
              </w:rPr>
            </w:pPr>
            <w:r w:rsidRPr="003F7061">
              <w:rPr>
                <w:rFonts w:cs="Calibri"/>
                <w:szCs w:val="24"/>
              </w:rPr>
              <w:t>Plans for Serving Residents of Long Term Care Facilities</w:t>
            </w:r>
          </w:p>
          <w:p w14:paraId="6D6CAF22" w14:textId="77777777" w:rsidR="00B71D81" w:rsidRPr="003F7061" w:rsidRDefault="00B71D81" w:rsidP="00FD796B">
            <w:pPr>
              <w:pStyle w:val="ListParagraph"/>
              <w:numPr>
                <w:ilvl w:val="0"/>
                <w:numId w:val="7"/>
              </w:numPr>
              <w:tabs>
                <w:tab w:val="left" w:pos="-1440"/>
                <w:tab w:val="left" w:pos="-720"/>
                <w:tab w:val="left" w:pos="1260"/>
              </w:tabs>
              <w:rPr>
                <w:rFonts w:cs="Calibri"/>
                <w:szCs w:val="24"/>
              </w:rPr>
            </w:pPr>
            <w:r w:rsidRPr="003F7061">
              <w:rPr>
                <w:rFonts w:cs="Calibri"/>
                <w:szCs w:val="24"/>
              </w:rPr>
              <w:t>Qualitative Service Objectives</w:t>
            </w:r>
          </w:p>
        </w:tc>
      </w:tr>
    </w:tbl>
    <w:p w14:paraId="54D965DB" w14:textId="77777777" w:rsidR="00B71D81" w:rsidRPr="003F7061" w:rsidRDefault="00B71D81" w:rsidP="00B71D81">
      <w:pPr>
        <w:tabs>
          <w:tab w:val="left" w:pos="-1440"/>
        </w:tabs>
        <w:ind w:left="1170" w:right="378" w:hanging="270"/>
        <w:rPr>
          <w:rFonts w:cs="Calibri"/>
          <w:b/>
          <w:szCs w:val="24"/>
        </w:rPr>
      </w:pPr>
    </w:p>
    <w:p w14:paraId="33255BCD" w14:textId="77777777" w:rsidR="00B71D81" w:rsidRPr="003F7061" w:rsidRDefault="00B71D81" w:rsidP="00B71D81">
      <w:pPr>
        <w:tabs>
          <w:tab w:val="left" w:pos="-1440"/>
        </w:tabs>
        <w:ind w:left="1170" w:right="378" w:hanging="270"/>
        <w:rPr>
          <w:rFonts w:cs="Calibri"/>
          <w:b/>
          <w:szCs w:val="24"/>
        </w:rPr>
      </w:pPr>
      <w:r w:rsidRPr="003F7061">
        <w:rPr>
          <w:rFonts w:cs="Calibri"/>
          <w:b/>
          <w:szCs w:val="24"/>
        </w:rPr>
        <w:t>Administration</w:t>
      </w:r>
    </w:p>
    <w:p w14:paraId="3B3F87C3" w14:textId="77777777" w:rsidR="00B71D81" w:rsidRPr="003F7061" w:rsidRDefault="00B71D81" w:rsidP="00B71D81">
      <w:pPr>
        <w:tabs>
          <w:tab w:val="left" w:pos="-1440"/>
          <w:tab w:val="left" w:pos="-720"/>
          <w:tab w:val="left" w:pos="1080"/>
        </w:tabs>
        <w:ind w:left="1440" w:hanging="360"/>
        <w:rPr>
          <w:rFonts w:cs="Calibri"/>
          <w:szCs w:val="24"/>
        </w:rPr>
      </w:pPr>
      <w:r w:rsidRPr="003F7061">
        <w:rPr>
          <w:rFonts w:cs="Calibri"/>
          <w:szCs w:val="24"/>
        </w:rPr>
        <w:t>a.</w:t>
      </w:r>
      <w:r w:rsidRPr="003F7061">
        <w:rPr>
          <w:rFonts w:cs="Calibri"/>
          <w:szCs w:val="24"/>
        </w:rPr>
        <w:tab/>
        <w:t>Mission or Purpose of Organization</w:t>
      </w:r>
    </w:p>
    <w:p w14:paraId="0F4817D6" w14:textId="77777777" w:rsidR="00B71D81" w:rsidRPr="003F7061" w:rsidRDefault="00B71D81" w:rsidP="00B71D81">
      <w:pPr>
        <w:tabs>
          <w:tab w:val="left" w:pos="-1440"/>
          <w:tab w:val="left" w:pos="-720"/>
          <w:tab w:val="left" w:pos="1080"/>
        </w:tabs>
        <w:ind w:left="1440" w:hanging="360"/>
        <w:rPr>
          <w:rFonts w:cs="Calibri"/>
          <w:szCs w:val="24"/>
        </w:rPr>
      </w:pPr>
      <w:r w:rsidRPr="003F7061">
        <w:rPr>
          <w:rFonts w:cs="Calibri"/>
          <w:szCs w:val="24"/>
        </w:rPr>
        <w:t>b.</w:t>
      </w:r>
      <w:r w:rsidRPr="003F7061">
        <w:rPr>
          <w:rFonts w:cs="Calibri"/>
          <w:szCs w:val="24"/>
        </w:rPr>
        <w:tab/>
        <w:t>Organizations’ Qualifications to Operate Program</w:t>
      </w:r>
    </w:p>
    <w:p w14:paraId="5BC737F8" w14:textId="77777777" w:rsidR="00B71D81" w:rsidRPr="003F7061" w:rsidRDefault="00B71D81" w:rsidP="00B71D81">
      <w:pPr>
        <w:tabs>
          <w:tab w:val="left" w:pos="-1440"/>
          <w:tab w:val="left" w:pos="-720"/>
          <w:tab w:val="left" w:pos="1080"/>
        </w:tabs>
        <w:ind w:left="1440" w:hanging="360"/>
        <w:rPr>
          <w:rFonts w:cs="Calibri"/>
          <w:szCs w:val="24"/>
        </w:rPr>
      </w:pPr>
      <w:r w:rsidRPr="003F7061">
        <w:rPr>
          <w:rFonts w:cs="Calibri"/>
          <w:szCs w:val="24"/>
        </w:rPr>
        <w:t>c.</w:t>
      </w:r>
      <w:r w:rsidRPr="003F7061">
        <w:rPr>
          <w:rFonts w:cs="Calibri"/>
          <w:szCs w:val="24"/>
        </w:rPr>
        <w:tab/>
        <w:t>Agency Organizational Chart</w:t>
      </w:r>
    </w:p>
    <w:p w14:paraId="04BB0D06" w14:textId="77777777" w:rsidR="00B71D81" w:rsidRPr="003F7061" w:rsidRDefault="00B71D81" w:rsidP="00B71D81">
      <w:pPr>
        <w:tabs>
          <w:tab w:val="left" w:pos="-1440"/>
          <w:tab w:val="left" w:pos="-720"/>
          <w:tab w:val="left" w:pos="1080"/>
        </w:tabs>
        <w:ind w:left="1440" w:hanging="360"/>
        <w:rPr>
          <w:rFonts w:cs="Calibri"/>
          <w:szCs w:val="24"/>
        </w:rPr>
      </w:pPr>
      <w:r w:rsidRPr="003F7061">
        <w:rPr>
          <w:rFonts w:cs="Calibri"/>
          <w:szCs w:val="24"/>
        </w:rPr>
        <w:t>d.</w:t>
      </w:r>
      <w:r w:rsidRPr="003F7061">
        <w:rPr>
          <w:rFonts w:cs="Calibri"/>
          <w:szCs w:val="24"/>
        </w:rPr>
        <w:tab/>
        <w:t>Business Qualifications</w:t>
      </w:r>
    </w:p>
    <w:p w14:paraId="16EF5030" w14:textId="77777777" w:rsidR="00B71D81" w:rsidRPr="003F7061" w:rsidRDefault="00B71D81" w:rsidP="00B71D81">
      <w:pPr>
        <w:tabs>
          <w:tab w:val="left" w:pos="-1440"/>
          <w:tab w:val="left" w:pos="-720"/>
          <w:tab w:val="left" w:pos="1080"/>
        </w:tabs>
        <w:ind w:left="1440" w:hanging="360"/>
        <w:rPr>
          <w:rFonts w:cs="Calibri"/>
          <w:szCs w:val="24"/>
        </w:rPr>
      </w:pPr>
      <w:r w:rsidRPr="003F7061">
        <w:rPr>
          <w:rFonts w:cs="Calibri"/>
          <w:szCs w:val="24"/>
        </w:rPr>
        <w:t>f.</w:t>
      </w:r>
      <w:r w:rsidRPr="003F7061">
        <w:rPr>
          <w:rFonts w:cs="Calibri"/>
          <w:szCs w:val="24"/>
        </w:rPr>
        <w:tab/>
        <w:t>Nondiscrimination Policy(s) for Employment and Services</w:t>
      </w:r>
    </w:p>
    <w:p w14:paraId="079A9504" w14:textId="49D988EF" w:rsidR="00A66639" w:rsidRPr="003F7061" w:rsidRDefault="00B71D81" w:rsidP="00B71D81">
      <w:pPr>
        <w:tabs>
          <w:tab w:val="left" w:pos="-1440"/>
          <w:tab w:val="left" w:pos="-720"/>
          <w:tab w:val="left" w:pos="1080"/>
        </w:tabs>
        <w:ind w:left="1440" w:right="-378" w:hanging="360"/>
        <w:rPr>
          <w:rFonts w:cs="Calibri"/>
          <w:szCs w:val="24"/>
        </w:rPr>
      </w:pPr>
      <w:r w:rsidRPr="003F7061">
        <w:rPr>
          <w:rFonts w:cs="Calibri"/>
          <w:szCs w:val="24"/>
        </w:rPr>
        <w:t>g.</w:t>
      </w:r>
      <w:r w:rsidRPr="003F7061">
        <w:rPr>
          <w:rFonts w:cs="Calibri"/>
          <w:szCs w:val="24"/>
        </w:rPr>
        <w:tab/>
        <w:t>Staff Job Descriptions, Individual and Program Training Plans</w:t>
      </w:r>
    </w:p>
    <w:p w14:paraId="4406D463" w14:textId="77777777" w:rsidR="00B71D81" w:rsidRPr="003F7061" w:rsidRDefault="00B71D81" w:rsidP="00B71D81">
      <w:pPr>
        <w:tabs>
          <w:tab w:val="left" w:pos="-1440"/>
          <w:tab w:val="left" w:pos="-720"/>
          <w:tab w:val="left" w:pos="1080"/>
        </w:tabs>
        <w:ind w:left="1440" w:hanging="360"/>
        <w:rPr>
          <w:rFonts w:cs="Calibri"/>
          <w:szCs w:val="24"/>
        </w:rPr>
      </w:pPr>
      <w:r w:rsidRPr="003F7061">
        <w:rPr>
          <w:rFonts w:cs="Calibri"/>
          <w:szCs w:val="24"/>
        </w:rPr>
        <w:t>h.</w:t>
      </w:r>
      <w:r w:rsidRPr="003F7061">
        <w:rPr>
          <w:rFonts w:cs="Calibri"/>
          <w:szCs w:val="24"/>
        </w:rPr>
        <w:tab/>
        <w:t>Personnel Policies</w:t>
      </w:r>
    </w:p>
    <w:p w14:paraId="550EC230" w14:textId="77777777" w:rsidR="00B71D81" w:rsidRPr="003F7061" w:rsidRDefault="00B71D81" w:rsidP="00B71D81">
      <w:pPr>
        <w:tabs>
          <w:tab w:val="left" w:pos="-1440"/>
          <w:tab w:val="left" w:pos="-720"/>
          <w:tab w:val="left" w:pos="1080"/>
        </w:tabs>
        <w:ind w:left="1440" w:hanging="360"/>
        <w:rPr>
          <w:rFonts w:cs="Calibri"/>
          <w:szCs w:val="24"/>
        </w:rPr>
      </w:pPr>
      <w:r w:rsidRPr="003F7061">
        <w:rPr>
          <w:rFonts w:cs="Calibri"/>
          <w:szCs w:val="24"/>
        </w:rPr>
        <w:t>i.</w:t>
      </w:r>
      <w:r w:rsidRPr="003F7061">
        <w:rPr>
          <w:rFonts w:cs="Calibri"/>
          <w:szCs w:val="24"/>
        </w:rPr>
        <w:tab/>
        <w:t>Employee Grievance Procedures</w:t>
      </w:r>
    </w:p>
    <w:p w14:paraId="323C9EAE" w14:textId="77777777" w:rsidR="00B71D81" w:rsidRPr="003F7061" w:rsidRDefault="00B71D81" w:rsidP="00B71D81">
      <w:pPr>
        <w:tabs>
          <w:tab w:val="left" w:pos="-1440"/>
          <w:tab w:val="left" w:pos="-720"/>
          <w:tab w:val="left" w:pos="1080"/>
        </w:tabs>
        <w:ind w:left="1440" w:right="-378" w:hanging="360"/>
        <w:rPr>
          <w:rFonts w:cs="Calibri"/>
          <w:szCs w:val="24"/>
        </w:rPr>
      </w:pPr>
      <w:r w:rsidRPr="003F7061">
        <w:rPr>
          <w:rFonts w:cs="Calibri"/>
          <w:szCs w:val="24"/>
        </w:rPr>
        <w:t>j.</w:t>
      </w:r>
      <w:r w:rsidRPr="003F7061">
        <w:rPr>
          <w:rFonts w:cs="Calibri"/>
          <w:szCs w:val="24"/>
        </w:rPr>
        <w:tab/>
        <w:t>Compliance Documentation - Americans with Disabilities Act (ADA)</w:t>
      </w:r>
    </w:p>
    <w:p w14:paraId="5AA03A9F" w14:textId="77777777" w:rsidR="00B71D81" w:rsidRPr="003F7061" w:rsidRDefault="00B71D81" w:rsidP="00B71D81">
      <w:pPr>
        <w:tabs>
          <w:tab w:val="left" w:pos="-1440"/>
          <w:tab w:val="left" w:pos="-720"/>
          <w:tab w:val="left" w:pos="1080"/>
        </w:tabs>
        <w:ind w:left="1440" w:right="-378" w:hanging="360"/>
        <w:rPr>
          <w:rFonts w:cs="Calibri"/>
          <w:szCs w:val="24"/>
        </w:rPr>
      </w:pPr>
      <w:r w:rsidRPr="003F7061">
        <w:rPr>
          <w:rFonts w:cs="Calibri"/>
          <w:szCs w:val="24"/>
        </w:rPr>
        <w:t>k.</w:t>
      </w:r>
      <w:r w:rsidRPr="003F7061">
        <w:rPr>
          <w:rFonts w:cs="Calibri"/>
          <w:szCs w:val="24"/>
        </w:rPr>
        <w:tab/>
        <w:t>Compliance Documentation - Drug Free Workplace Act of 1998</w:t>
      </w:r>
    </w:p>
    <w:p w14:paraId="4FF5D58E" w14:textId="77777777" w:rsidR="00B71D81" w:rsidRPr="003F7061" w:rsidRDefault="00B71D81" w:rsidP="00B71D81">
      <w:pPr>
        <w:tabs>
          <w:tab w:val="left" w:pos="-1440"/>
          <w:tab w:val="left" w:pos="-720"/>
          <w:tab w:val="left" w:pos="1080"/>
        </w:tabs>
        <w:ind w:left="1440" w:hanging="360"/>
        <w:rPr>
          <w:rFonts w:cs="Calibri"/>
          <w:szCs w:val="24"/>
        </w:rPr>
      </w:pPr>
      <w:r w:rsidRPr="003F7061">
        <w:rPr>
          <w:rFonts w:cs="Calibri"/>
          <w:szCs w:val="24"/>
        </w:rPr>
        <w:t>l.</w:t>
      </w:r>
      <w:r w:rsidRPr="003F7061">
        <w:rPr>
          <w:rFonts w:cs="Calibri"/>
          <w:szCs w:val="24"/>
        </w:rPr>
        <w:tab/>
        <w:t>Insurance/Bonding</w:t>
      </w:r>
    </w:p>
    <w:p w14:paraId="4705C4B3" w14:textId="0B0F42A8" w:rsidR="00B71D81" w:rsidRPr="00F617B1" w:rsidRDefault="00B71D81" w:rsidP="00FD796B">
      <w:pPr>
        <w:numPr>
          <w:ilvl w:val="0"/>
          <w:numId w:val="1"/>
        </w:numPr>
        <w:tabs>
          <w:tab w:val="clear" w:pos="2160"/>
          <w:tab w:val="left" w:pos="-1440"/>
          <w:tab w:val="left" w:pos="-720"/>
          <w:tab w:val="left" w:pos="1080"/>
        </w:tabs>
        <w:ind w:left="1440" w:right="-468" w:hanging="360"/>
        <w:rPr>
          <w:rFonts w:cs="Calibri"/>
          <w:szCs w:val="24"/>
        </w:rPr>
      </w:pPr>
      <w:r w:rsidRPr="003F7061">
        <w:rPr>
          <w:rFonts w:cs="Calibri"/>
          <w:szCs w:val="24"/>
        </w:rPr>
        <w:t>Prohibition Against National Origin Discrimination Affecting Limited English Proficient (LEP) Persons</w:t>
      </w:r>
    </w:p>
    <w:p w14:paraId="4DF01505" w14:textId="77777777" w:rsidR="00B71D81" w:rsidRPr="00CA0F40" w:rsidRDefault="00B71D81" w:rsidP="00CA0F40">
      <w:pPr>
        <w:pStyle w:val="Heading2"/>
        <w:ind w:hanging="1800"/>
      </w:pPr>
      <w:bookmarkStart w:id="7" w:name="_Toc109816571"/>
      <w:r w:rsidRPr="00CA0F40">
        <w:lastRenderedPageBreak/>
        <w:t>E.</w:t>
      </w:r>
      <w:r w:rsidRPr="00CA0F40">
        <w:tab/>
        <w:t>Budget Proposal - Preparation Instructions and Information</w:t>
      </w:r>
      <w:bookmarkEnd w:id="7"/>
    </w:p>
    <w:p w14:paraId="0E63308B" w14:textId="77777777" w:rsidR="00B71D81" w:rsidRPr="003F7061" w:rsidRDefault="00B71D81" w:rsidP="00B71D81">
      <w:p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Calibri"/>
          <w:szCs w:val="24"/>
        </w:rPr>
      </w:pPr>
    </w:p>
    <w:p w14:paraId="0E4A022A" w14:textId="1FD8E44F" w:rsidR="00B71D81" w:rsidRPr="00CA0F40" w:rsidRDefault="00B71D81" w:rsidP="00CA0F40">
      <w:pPr>
        <w:ind w:left="1080" w:hanging="360"/>
        <w:rPr>
          <w:b/>
          <w:bCs/>
        </w:rPr>
      </w:pPr>
      <w:r w:rsidRPr="00CA0F40">
        <w:rPr>
          <w:b/>
          <w:bCs/>
        </w:rPr>
        <w:t>1.</w:t>
      </w:r>
      <w:r w:rsidRPr="00CA0F40">
        <w:rPr>
          <w:b/>
          <w:bCs/>
        </w:rPr>
        <w:tab/>
        <w:t>General Information</w:t>
      </w:r>
    </w:p>
    <w:p w14:paraId="4841CB8A" w14:textId="77777777" w:rsidR="00B71D81" w:rsidRPr="003F7061" w:rsidRDefault="00B71D81" w:rsidP="00B71D81">
      <w:pPr>
        <w:tabs>
          <w:tab w:val="left" w:pos="-1440"/>
          <w:tab w:val="left" w:pos="-720"/>
          <w:tab w:val="left" w:pos="900"/>
          <w:tab w:val="left" w:pos="1080"/>
        </w:tabs>
        <w:ind w:left="900" w:hanging="180"/>
        <w:rPr>
          <w:rFonts w:cs="Calibri"/>
          <w:szCs w:val="24"/>
        </w:rPr>
      </w:pPr>
    </w:p>
    <w:p w14:paraId="1F2A5583" w14:textId="1A85C546" w:rsidR="00B71D81" w:rsidRPr="003F7061" w:rsidRDefault="00D7273C" w:rsidP="00B71D81">
      <w:pPr>
        <w:tabs>
          <w:tab w:val="left" w:pos="-1440"/>
          <w:tab w:val="left" w:pos="-720"/>
        </w:tabs>
        <w:ind w:left="1080" w:right="288"/>
        <w:rPr>
          <w:rFonts w:cs="Calibri"/>
          <w:szCs w:val="24"/>
        </w:rPr>
      </w:pPr>
      <w:r>
        <w:rPr>
          <w:rFonts w:cs="Calibri"/>
          <w:b/>
          <w:szCs w:val="24"/>
        </w:rPr>
        <w:t>202</w:t>
      </w:r>
      <w:r w:rsidR="0085261D">
        <w:rPr>
          <w:rFonts w:cs="Calibri"/>
          <w:b/>
          <w:szCs w:val="24"/>
        </w:rPr>
        <w:t>3</w:t>
      </w:r>
      <w:r w:rsidR="00B71D81" w:rsidRPr="003F7061">
        <w:rPr>
          <w:rFonts w:cs="Calibri"/>
          <w:b/>
          <w:szCs w:val="24"/>
        </w:rPr>
        <w:t xml:space="preserve"> Funding Availability:</w:t>
      </w:r>
      <w:r w:rsidR="00B71D81" w:rsidRPr="003F7061">
        <w:rPr>
          <w:rFonts w:cs="Calibri"/>
          <w:szCs w:val="24"/>
        </w:rPr>
        <w:t xml:space="preserve"> Programs eligible for </w:t>
      </w:r>
      <w:r>
        <w:rPr>
          <w:rFonts w:cs="Calibri"/>
          <w:szCs w:val="24"/>
        </w:rPr>
        <w:t>202</w:t>
      </w:r>
      <w:r w:rsidR="0085261D">
        <w:rPr>
          <w:rFonts w:cs="Calibri"/>
          <w:szCs w:val="24"/>
        </w:rPr>
        <w:t>3</w:t>
      </w:r>
      <w:r w:rsidR="00B71D81" w:rsidRPr="003F7061">
        <w:rPr>
          <w:rFonts w:cs="Calibri"/>
          <w:szCs w:val="24"/>
        </w:rPr>
        <w:t xml:space="preserve"> contract extensions will be funded with monies available to ALTCEW from the Washington State Senior Citizens Services Act (SCSA), other State funding sources, Titles III-B, III-C, and Elder Abuse Prevention funds of the Older Americans Act (OAA).</w:t>
      </w:r>
    </w:p>
    <w:p w14:paraId="361F370A" w14:textId="77777777" w:rsidR="00B71D81" w:rsidRPr="003F7061" w:rsidRDefault="00B71D81" w:rsidP="00B71D81">
      <w:pPr>
        <w:tabs>
          <w:tab w:val="left" w:pos="-1440"/>
          <w:tab w:val="left" w:pos="-720"/>
        </w:tabs>
        <w:ind w:left="1080" w:right="288"/>
        <w:rPr>
          <w:rFonts w:cs="Calibri"/>
          <w:szCs w:val="24"/>
        </w:rPr>
      </w:pPr>
    </w:p>
    <w:p w14:paraId="668F5A2A" w14:textId="3B37BF80" w:rsidR="00A0139E" w:rsidRPr="003F7061" w:rsidRDefault="00B71D81" w:rsidP="00A0139E">
      <w:pPr>
        <w:tabs>
          <w:tab w:val="left" w:pos="-1440"/>
          <w:tab w:val="left" w:pos="-720"/>
        </w:tabs>
        <w:ind w:left="1080" w:right="288"/>
        <w:rPr>
          <w:rFonts w:cs="Calibri"/>
          <w:szCs w:val="24"/>
        </w:rPr>
      </w:pPr>
      <w:r w:rsidRPr="003F7061">
        <w:rPr>
          <w:rFonts w:cs="Calibri"/>
          <w:szCs w:val="24"/>
        </w:rPr>
        <w:t xml:space="preserve">ALTCEW's </w:t>
      </w:r>
      <w:r w:rsidR="00960ED4" w:rsidRPr="003F7061">
        <w:rPr>
          <w:rFonts w:cs="Calibri"/>
          <w:szCs w:val="24"/>
        </w:rPr>
        <w:t xml:space="preserve">Planning and Management Council </w:t>
      </w:r>
      <w:r w:rsidRPr="003F7061">
        <w:rPr>
          <w:rFonts w:cs="Calibri"/>
          <w:szCs w:val="24"/>
        </w:rPr>
        <w:t>has approved</w:t>
      </w:r>
      <w:r w:rsidR="00960ED4" w:rsidRPr="003F7061">
        <w:rPr>
          <w:rFonts w:cs="Calibri"/>
          <w:szCs w:val="24"/>
        </w:rPr>
        <w:t xml:space="preserve"> preliminary</w:t>
      </w:r>
      <w:r w:rsidRPr="003F7061">
        <w:rPr>
          <w:rFonts w:cs="Calibri"/>
          <w:szCs w:val="24"/>
        </w:rPr>
        <w:t xml:space="preserve"> funding allocations for Spokane County, </w:t>
      </w:r>
      <w:r w:rsidR="00A0139E" w:rsidRPr="003F7061">
        <w:rPr>
          <w:rFonts w:cs="Calibri"/>
          <w:szCs w:val="24"/>
        </w:rPr>
        <w:t xml:space="preserve">the </w:t>
      </w:r>
      <w:r w:rsidRPr="003F7061">
        <w:rPr>
          <w:rFonts w:cs="Calibri"/>
          <w:szCs w:val="24"/>
        </w:rPr>
        <w:t xml:space="preserve">Tri-County area, and Whitman County for </w:t>
      </w:r>
      <w:r w:rsidR="00D7273C">
        <w:rPr>
          <w:rFonts w:cs="Calibri"/>
          <w:szCs w:val="24"/>
        </w:rPr>
        <w:t>202</w:t>
      </w:r>
      <w:r w:rsidR="0085261D">
        <w:rPr>
          <w:rFonts w:cs="Calibri"/>
          <w:szCs w:val="24"/>
        </w:rPr>
        <w:t>3</w:t>
      </w:r>
      <w:r w:rsidRPr="003F7061">
        <w:rPr>
          <w:rFonts w:cs="Calibri"/>
          <w:szCs w:val="24"/>
        </w:rPr>
        <w:t xml:space="preserve">.  These </w:t>
      </w:r>
      <w:r w:rsidR="00A0139E" w:rsidRPr="003F7061">
        <w:rPr>
          <w:rFonts w:cs="Calibri"/>
          <w:szCs w:val="24"/>
        </w:rPr>
        <w:t xml:space="preserve">allocations </w:t>
      </w:r>
      <w:r w:rsidRPr="003F7061">
        <w:rPr>
          <w:rFonts w:cs="Calibri"/>
          <w:szCs w:val="24"/>
        </w:rPr>
        <w:t xml:space="preserve">are contained in </w:t>
      </w:r>
      <w:r w:rsidR="00D83F2B" w:rsidRPr="003F7061">
        <w:rPr>
          <w:rFonts w:cs="Calibri"/>
          <w:szCs w:val="24"/>
        </w:rPr>
        <w:t>Exhibit</w:t>
      </w:r>
      <w:r w:rsidRPr="003F7061">
        <w:rPr>
          <w:rFonts w:cs="Calibri"/>
          <w:szCs w:val="24"/>
        </w:rPr>
        <w:t xml:space="preserve"> A. The approved levels for</w:t>
      </w:r>
      <w:r w:rsidRPr="00177A3D">
        <w:rPr>
          <w:rFonts w:cs="Calibri"/>
          <w:szCs w:val="24"/>
        </w:rPr>
        <w:t xml:space="preserve"> </w:t>
      </w:r>
      <w:r w:rsidR="00177A3D" w:rsidRPr="00177A3D">
        <w:rPr>
          <w:rFonts w:cs="Calibri"/>
          <w:szCs w:val="24"/>
        </w:rPr>
        <w:t>2023</w:t>
      </w:r>
      <w:r w:rsidRPr="00177A3D">
        <w:rPr>
          <w:rFonts w:cs="Calibri"/>
          <w:szCs w:val="24"/>
        </w:rPr>
        <w:t xml:space="preserve"> </w:t>
      </w:r>
      <w:r w:rsidRPr="003F7061">
        <w:rPr>
          <w:rFonts w:cs="Calibri"/>
          <w:szCs w:val="24"/>
        </w:rPr>
        <w:t xml:space="preserve">must be used by applicants in preparing the budget portions of their Contract </w:t>
      </w:r>
      <w:r w:rsidR="00233F96" w:rsidRPr="003F7061">
        <w:rPr>
          <w:rFonts w:cs="Calibri"/>
          <w:szCs w:val="24"/>
        </w:rPr>
        <w:t xml:space="preserve">Extensions </w:t>
      </w:r>
      <w:r w:rsidRPr="003F7061">
        <w:rPr>
          <w:rFonts w:cs="Calibri"/>
          <w:szCs w:val="24"/>
        </w:rPr>
        <w:t xml:space="preserve">applications.  </w:t>
      </w:r>
    </w:p>
    <w:p w14:paraId="2482EDCD" w14:textId="77777777" w:rsidR="00A3582B" w:rsidRPr="003F7061" w:rsidRDefault="00A3582B" w:rsidP="00A0139E">
      <w:pPr>
        <w:tabs>
          <w:tab w:val="left" w:pos="-1440"/>
          <w:tab w:val="left" w:pos="-720"/>
        </w:tabs>
        <w:ind w:left="1080" w:right="288"/>
        <w:rPr>
          <w:rFonts w:cs="Calibri"/>
          <w:szCs w:val="24"/>
        </w:rPr>
      </w:pPr>
    </w:p>
    <w:p w14:paraId="4DE9A491" w14:textId="2CA5A338" w:rsidR="00B71D81" w:rsidRDefault="00E212DC" w:rsidP="00A0139E">
      <w:pPr>
        <w:tabs>
          <w:tab w:val="left" w:pos="-1440"/>
          <w:tab w:val="left" w:pos="-720"/>
        </w:tabs>
        <w:ind w:left="1080" w:right="288"/>
        <w:rPr>
          <w:rFonts w:cs="Calibri"/>
          <w:szCs w:val="24"/>
        </w:rPr>
      </w:pPr>
      <w:r w:rsidRPr="003F7061">
        <w:rPr>
          <w:rFonts w:cs="Calibri"/>
          <w:szCs w:val="24"/>
        </w:rPr>
        <w:t>The availability of funding</w:t>
      </w:r>
      <w:r w:rsidR="00B71D81" w:rsidRPr="003F7061">
        <w:rPr>
          <w:rFonts w:cs="Calibri"/>
          <w:szCs w:val="24"/>
        </w:rPr>
        <w:t xml:space="preserve"> for program operations in </w:t>
      </w:r>
      <w:r w:rsidR="00D7273C">
        <w:rPr>
          <w:rFonts w:cs="Calibri"/>
          <w:szCs w:val="24"/>
        </w:rPr>
        <w:t>202</w:t>
      </w:r>
      <w:r w:rsidR="0085261D">
        <w:rPr>
          <w:rFonts w:cs="Calibri"/>
          <w:szCs w:val="24"/>
        </w:rPr>
        <w:t>3</w:t>
      </w:r>
      <w:r w:rsidR="00B77399" w:rsidRPr="003F7061">
        <w:rPr>
          <w:rFonts w:cs="Calibri"/>
          <w:szCs w:val="24"/>
        </w:rPr>
        <w:t xml:space="preserve"> are based on current projections</w:t>
      </w:r>
      <w:r w:rsidR="00B71D81" w:rsidRPr="003F7061">
        <w:rPr>
          <w:rFonts w:cs="Calibri"/>
          <w:szCs w:val="24"/>
        </w:rPr>
        <w:t xml:space="preserve">.  </w:t>
      </w:r>
      <w:r w:rsidR="00B77399" w:rsidRPr="003F7061">
        <w:rPr>
          <w:rFonts w:cs="Calibri"/>
          <w:szCs w:val="24"/>
        </w:rPr>
        <w:t>A</w:t>
      </w:r>
      <w:r w:rsidR="00B71D81" w:rsidRPr="003F7061">
        <w:rPr>
          <w:rFonts w:cs="Calibri"/>
          <w:szCs w:val="24"/>
        </w:rPr>
        <w:t xml:space="preserve">pplicants are advised that actual </w:t>
      </w:r>
      <w:r w:rsidRPr="003F7061">
        <w:rPr>
          <w:rFonts w:cs="Calibri"/>
          <w:szCs w:val="24"/>
        </w:rPr>
        <w:t>final funding may</w:t>
      </w:r>
      <w:r w:rsidR="00B71D81" w:rsidRPr="003F7061">
        <w:rPr>
          <w:rFonts w:cs="Calibri"/>
          <w:szCs w:val="24"/>
        </w:rPr>
        <w:t xml:space="preserve"> c</w:t>
      </w:r>
      <w:r w:rsidRPr="003F7061">
        <w:rPr>
          <w:rFonts w:cs="Calibri"/>
          <w:szCs w:val="24"/>
        </w:rPr>
        <w:t>hange</w:t>
      </w:r>
      <w:r w:rsidR="00AE40E8" w:rsidRPr="003F7061">
        <w:rPr>
          <w:rFonts w:cs="Calibri"/>
          <w:szCs w:val="24"/>
        </w:rPr>
        <w:t xml:space="preserve"> and any recommendations for future funding will not legally bind ALTCEW to extend a contract. </w:t>
      </w:r>
      <w:r w:rsidR="00B71D81" w:rsidRPr="003F7061">
        <w:rPr>
          <w:rFonts w:cs="Calibri"/>
          <w:szCs w:val="24"/>
        </w:rPr>
        <w:t xml:space="preserve"> </w:t>
      </w:r>
      <w:r w:rsidR="00AE40E8" w:rsidRPr="003F7061">
        <w:rPr>
          <w:rFonts w:cs="Calibri"/>
          <w:szCs w:val="24"/>
        </w:rPr>
        <w:t xml:space="preserve"> </w:t>
      </w:r>
      <w:r w:rsidR="00B71D81" w:rsidRPr="003F7061">
        <w:rPr>
          <w:rFonts w:cs="Calibri"/>
          <w:szCs w:val="24"/>
        </w:rPr>
        <w:t xml:space="preserve">Any modifications of these allocations, if required, will be accomplished in accordance with the Service Delivery Priorities and Allocations, as described in ALTCEW's </w:t>
      </w:r>
      <w:r w:rsidR="00D7273C">
        <w:rPr>
          <w:rFonts w:cs="Calibri"/>
          <w:szCs w:val="24"/>
        </w:rPr>
        <w:t>2022</w:t>
      </w:r>
      <w:r w:rsidR="00960ED4" w:rsidRPr="003F7061">
        <w:rPr>
          <w:rFonts w:cs="Calibri"/>
          <w:szCs w:val="24"/>
        </w:rPr>
        <w:t>-20</w:t>
      </w:r>
      <w:r w:rsidR="002E581A" w:rsidRPr="003F7061">
        <w:rPr>
          <w:rFonts w:cs="Calibri"/>
          <w:szCs w:val="24"/>
        </w:rPr>
        <w:t>23</w:t>
      </w:r>
      <w:r w:rsidR="00B71D81" w:rsidRPr="003F7061">
        <w:rPr>
          <w:rFonts w:cs="Calibri"/>
          <w:szCs w:val="24"/>
        </w:rPr>
        <w:t xml:space="preserve"> Area Plan on Aging for PSA #11.  Copies of the summary of this Area Plan are available on the ALTCEW website.</w:t>
      </w:r>
    </w:p>
    <w:p w14:paraId="0F2DAD85" w14:textId="66667339" w:rsidR="00F73BE3" w:rsidRDefault="00F73BE3" w:rsidP="00A0139E">
      <w:pPr>
        <w:tabs>
          <w:tab w:val="left" w:pos="-1440"/>
          <w:tab w:val="left" w:pos="-720"/>
        </w:tabs>
        <w:ind w:left="1080" w:right="288"/>
        <w:rPr>
          <w:rFonts w:cs="Calibri"/>
          <w:szCs w:val="24"/>
        </w:rPr>
      </w:pPr>
    </w:p>
    <w:p w14:paraId="035F3C7C" w14:textId="6B7550F1" w:rsidR="00F73BE3" w:rsidRPr="00F73BE3" w:rsidRDefault="0076712A" w:rsidP="00A0139E">
      <w:pPr>
        <w:tabs>
          <w:tab w:val="left" w:pos="-1440"/>
          <w:tab w:val="left" w:pos="-720"/>
        </w:tabs>
        <w:ind w:left="1080" w:right="288"/>
        <w:rPr>
          <w:rFonts w:cs="Calibri"/>
          <w:i/>
          <w:iCs/>
          <w:szCs w:val="24"/>
        </w:rPr>
      </w:pPr>
      <w:bookmarkStart w:id="8" w:name="_Hlk78446316"/>
      <w:r w:rsidRPr="00F617B1">
        <w:rPr>
          <w:rFonts w:cs="Calibri"/>
          <w:i/>
          <w:iCs/>
          <w:szCs w:val="24"/>
        </w:rPr>
        <w:t>In addition to the funds made available in this document, there are additional funds available in 202</w:t>
      </w:r>
      <w:r w:rsidR="00F617B1" w:rsidRPr="00F617B1">
        <w:rPr>
          <w:rFonts w:cs="Calibri"/>
          <w:i/>
          <w:iCs/>
          <w:szCs w:val="24"/>
        </w:rPr>
        <w:t>3</w:t>
      </w:r>
      <w:r w:rsidRPr="00F617B1">
        <w:rPr>
          <w:rFonts w:cs="Calibri"/>
          <w:i/>
          <w:iCs/>
          <w:szCs w:val="24"/>
        </w:rPr>
        <w:t xml:space="preserve"> related to the COVID-19 pandemic.  Please refer to the document titled ADDITIONAL FUNDS AVAILABLE RELATED TO COVID-19 PANDEMIC on the ALTCEW website.</w:t>
      </w:r>
    </w:p>
    <w:bookmarkEnd w:id="8"/>
    <w:p w14:paraId="21B4E487" w14:textId="77777777" w:rsidR="00B71D81" w:rsidRPr="003F7061" w:rsidRDefault="00B71D81" w:rsidP="00B71D81">
      <w:pPr>
        <w:rPr>
          <w:rFonts w:cs="Calibri"/>
          <w:szCs w:val="24"/>
        </w:rPr>
      </w:pPr>
    </w:p>
    <w:p w14:paraId="33AFE1EA" w14:textId="77777777" w:rsidR="00B71D81" w:rsidRPr="00CA0F40" w:rsidRDefault="003B30F1" w:rsidP="00CA0F40">
      <w:pPr>
        <w:ind w:left="1080" w:hanging="360"/>
        <w:rPr>
          <w:b/>
          <w:bCs/>
        </w:rPr>
      </w:pPr>
      <w:r w:rsidRPr="00CA0F40">
        <w:rPr>
          <w:b/>
          <w:bCs/>
        </w:rPr>
        <w:t>2</w:t>
      </w:r>
      <w:r w:rsidR="00B71D81" w:rsidRPr="00CA0F40">
        <w:rPr>
          <w:b/>
          <w:bCs/>
        </w:rPr>
        <w:t>.</w:t>
      </w:r>
      <w:r w:rsidR="00B71D81" w:rsidRPr="00CA0F40">
        <w:rPr>
          <w:b/>
          <w:bCs/>
        </w:rPr>
        <w:tab/>
        <w:t>Program-Specific Budget Information</w:t>
      </w:r>
    </w:p>
    <w:p w14:paraId="7D7AA3CC" w14:textId="77777777" w:rsidR="00B71D81" w:rsidRPr="003F7061" w:rsidRDefault="00B71D81" w:rsidP="00E212DC">
      <w:pPr>
        <w:tabs>
          <w:tab w:val="left" w:pos="-1440"/>
          <w:tab w:val="left" w:pos="-720"/>
          <w:tab w:val="left" w:pos="1260"/>
        </w:tabs>
        <w:ind w:right="378"/>
        <w:rPr>
          <w:rFonts w:cs="Calibri"/>
          <w:szCs w:val="24"/>
        </w:rPr>
      </w:pPr>
    </w:p>
    <w:p w14:paraId="64EAC87C" w14:textId="224A54F4" w:rsidR="00B71D81" w:rsidRPr="003F7061" w:rsidRDefault="00B71D81" w:rsidP="00FD796B">
      <w:pPr>
        <w:pStyle w:val="ListParagraph"/>
        <w:numPr>
          <w:ilvl w:val="0"/>
          <w:numId w:val="59"/>
        </w:numPr>
        <w:tabs>
          <w:tab w:val="left" w:pos="-1440"/>
          <w:tab w:val="left" w:pos="-720"/>
          <w:tab w:val="left" w:pos="1440"/>
        </w:tabs>
        <w:ind w:right="378"/>
        <w:rPr>
          <w:rFonts w:cs="Calibri"/>
          <w:szCs w:val="24"/>
        </w:rPr>
      </w:pPr>
      <w:r w:rsidRPr="003F7061">
        <w:rPr>
          <w:rFonts w:cs="Calibri"/>
          <w:b/>
          <w:szCs w:val="24"/>
        </w:rPr>
        <w:t>COPES Waiver Services</w:t>
      </w:r>
      <w:r w:rsidRPr="003F7061">
        <w:rPr>
          <w:rFonts w:cs="Calibri"/>
          <w:szCs w:val="24"/>
        </w:rPr>
        <w:t>: Any ALTCEW Contractor that receives COPES Waiver funding should include the anticipated revenue in the “Other Resources” column on the B</w:t>
      </w:r>
      <w:r w:rsidR="00360D8E" w:rsidRPr="003F7061">
        <w:rPr>
          <w:rFonts w:cs="Calibri"/>
          <w:szCs w:val="24"/>
        </w:rPr>
        <w:t>udget forms and list</w:t>
      </w:r>
      <w:r w:rsidRPr="003F7061">
        <w:rPr>
          <w:rFonts w:cs="Calibri"/>
          <w:szCs w:val="24"/>
        </w:rPr>
        <w:t xml:space="preserve"> </w:t>
      </w:r>
      <w:r w:rsidR="00360D8E" w:rsidRPr="003F7061">
        <w:rPr>
          <w:rFonts w:cs="Calibri"/>
          <w:szCs w:val="24"/>
        </w:rPr>
        <w:t xml:space="preserve">the Waiver funding </w:t>
      </w:r>
      <w:r w:rsidRPr="003F7061">
        <w:rPr>
          <w:rFonts w:cs="Calibri"/>
          <w:szCs w:val="24"/>
        </w:rPr>
        <w:t>in the Revenue narrative for the specific program.</w:t>
      </w:r>
    </w:p>
    <w:p w14:paraId="1E1A3529" w14:textId="77777777" w:rsidR="00B71D81" w:rsidRPr="003F7061" w:rsidRDefault="00B71D81" w:rsidP="00B71D81">
      <w:pPr>
        <w:tabs>
          <w:tab w:val="left" w:pos="-1440"/>
          <w:tab w:val="left" w:pos="-720"/>
          <w:tab w:val="left" w:pos="1260"/>
        </w:tabs>
        <w:ind w:left="1260" w:hanging="360"/>
        <w:rPr>
          <w:rFonts w:cs="Calibri"/>
          <w:szCs w:val="24"/>
        </w:rPr>
      </w:pPr>
    </w:p>
    <w:p w14:paraId="6E761FE3" w14:textId="679CD3FA" w:rsidR="00B71D81" w:rsidRPr="003F7061" w:rsidRDefault="00B71D81" w:rsidP="00FD796B">
      <w:pPr>
        <w:pStyle w:val="ListParagraph"/>
        <w:numPr>
          <w:ilvl w:val="0"/>
          <w:numId w:val="59"/>
        </w:numPr>
        <w:tabs>
          <w:tab w:val="left" w:pos="-1440"/>
          <w:tab w:val="left" w:pos="-720"/>
          <w:tab w:val="left" w:pos="1440"/>
        </w:tabs>
        <w:rPr>
          <w:rFonts w:cs="Calibri"/>
          <w:szCs w:val="24"/>
        </w:rPr>
      </w:pPr>
      <w:r w:rsidRPr="003F7061">
        <w:rPr>
          <w:rFonts w:cs="Calibri"/>
          <w:b/>
          <w:szCs w:val="24"/>
        </w:rPr>
        <w:t xml:space="preserve">Match Funding: </w:t>
      </w:r>
      <w:r w:rsidRPr="003F7061">
        <w:rPr>
          <w:rFonts w:cs="Calibri"/>
          <w:szCs w:val="24"/>
        </w:rPr>
        <w:t>If the funding for the program is through OAA it must be matched with local resources (cash or in-kind) contributed to the cost of the project.  The minimum matching ratio is 85</w:t>
      </w:r>
      <w:r w:rsidR="00360D8E" w:rsidRPr="003F7061">
        <w:rPr>
          <w:rFonts w:cs="Calibri"/>
          <w:szCs w:val="24"/>
        </w:rPr>
        <w:t xml:space="preserve"> percent OAA – 15 percent</w:t>
      </w:r>
      <w:r w:rsidRPr="003F7061">
        <w:rPr>
          <w:rFonts w:cs="Calibri"/>
          <w:szCs w:val="24"/>
        </w:rPr>
        <w:t xml:space="preserve"> local resources except for Federal FCSP IIIE w</w:t>
      </w:r>
      <w:r w:rsidR="00360D8E" w:rsidRPr="003F7061">
        <w:rPr>
          <w:rFonts w:cs="Calibri"/>
          <w:szCs w:val="24"/>
        </w:rPr>
        <w:t>hich has a matching ratio of 75 percent OAA – 25 percent</w:t>
      </w:r>
      <w:r w:rsidRPr="003F7061">
        <w:rPr>
          <w:rFonts w:cs="Calibri"/>
          <w:szCs w:val="24"/>
        </w:rPr>
        <w:t xml:space="preserve"> local resources.  There is no match requirement for Elder Abuse Prevention funds through OAA.</w:t>
      </w:r>
    </w:p>
    <w:p w14:paraId="44B237EF" w14:textId="77777777" w:rsidR="00B71D81" w:rsidRPr="003F7061" w:rsidRDefault="00B71D81" w:rsidP="00B71D81">
      <w:pPr>
        <w:tabs>
          <w:tab w:val="left" w:pos="-1440"/>
          <w:tab w:val="left" w:pos="-720"/>
          <w:tab w:val="left" w:pos="1260"/>
        </w:tabs>
        <w:ind w:left="1260" w:hanging="360"/>
        <w:rPr>
          <w:rFonts w:cs="Calibri"/>
          <w:szCs w:val="24"/>
        </w:rPr>
      </w:pPr>
    </w:p>
    <w:p w14:paraId="04189808" w14:textId="77777777" w:rsidR="00B71D81" w:rsidRPr="003F7061" w:rsidRDefault="00B71D81" w:rsidP="00B71D81">
      <w:pPr>
        <w:tabs>
          <w:tab w:val="left" w:pos="-1440"/>
          <w:tab w:val="left" w:pos="-720"/>
        </w:tabs>
        <w:ind w:left="1440"/>
        <w:rPr>
          <w:rFonts w:cs="Calibri"/>
          <w:szCs w:val="24"/>
        </w:rPr>
      </w:pPr>
      <w:r w:rsidRPr="003F7061">
        <w:rPr>
          <w:rFonts w:cs="Calibri"/>
          <w:szCs w:val="24"/>
        </w:rPr>
        <w:t>In computing the match amount, a common mistake is</w:t>
      </w:r>
      <w:r w:rsidR="00360D8E" w:rsidRPr="003F7061">
        <w:rPr>
          <w:rFonts w:cs="Calibri"/>
          <w:szCs w:val="24"/>
        </w:rPr>
        <w:t xml:space="preserve"> to assume that the match is 15 percent</w:t>
      </w:r>
      <w:r w:rsidR="00E212DC" w:rsidRPr="003F7061">
        <w:rPr>
          <w:rFonts w:cs="Calibri"/>
          <w:szCs w:val="24"/>
        </w:rPr>
        <w:t xml:space="preserve"> of the OAA funds. </w:t>
      </w:r>
      <w:r w:rsidR="00360D8E" w:rsidRPr="003F7061">
        <w:rPr>
          <w:rFonts w:cs="Calibri"/>
          <w:szCs w:val="24"/>
        </w:rPr>
        <w:t>Below is the proper method to calculate a 15 percent</w:t>
      </w:r>
      <w:r w:rsidRPr="003F7061">
        <w:rPr>
          <w:rFonts w:cs="Calibri"/>
          <w:szCs w:val="24"/>
        </w:rPr>
        <w:t xml:space="preserve"> match</w:t>
      </w:r>
      <w:r w:rsidR="00E212DC" w:rsidRPr="003F7061">
        <w:rPr>
          <w:rFonts w:cs="Calibri"/>
          <w:szCs w:val="24"/>
        </w:rPr>
        <w:t>.</w:t>
      </w:r>
      <w:r w:rsidRPr="003F7061">
        <w:rPr>
          <w:rFonts w:cs="Calibri"/>
          <w:szCs w:val="24"/>
        </w:rPr>
        <w:t xml:space="preserve"> </w:t>
      </w:r>
    </w:p>
    <w:p w14:paraId="3E8D13F8" w14:textId="77777777" w:rsidR="00B71D81" w:rsidRPr="003F7061" w:rsidRDefault="00B71D81" w:rsidP="00B71D81">
      <w:p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cs="Calibri"/>
          <w:szCs w:val="24"/>
        </w:rPr>
      </w:pPr>
    </w:p>
    <w:p w14:paraId="4543D940" w14:textId="77777777" w:rsidR="00B71D81" w:rsidRPr="003F7061" w:rsidRDefault="00B71D81" w:rsidP="00B71D81">
      <w:pPr>
        <w:tabs>
          <w:tab w:val="left" w:pos="-1440"/>
          <w:tab w:val="left" w:pos="-720"/>
          <w:tab w:val="right" w:leader="dot" w:pos="0"/>
          <w:tab w:val="left" w:pos="720"/>
          <w:tab w:val="left" w:pos="1440"/>
          <w:tab w:val="left" w:pos="216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cs="Calibri"/>
          <w:szCs w:val="24"/>
        </w:rPr>
      </w:pPr>
      <w:r w:rsidRPr="003F7061">
        <w:rPr>
          <w:rFonts w:cs="Calibri"/>
          <w:b/>
          <w:szCs w:val="24"/>
        </w:rPr>
        <w:lastRenderedPageBreak/>
        <w:t xml:space="preserve">Example: </w:t>
      </w:r>
      <w:r w:rsidRPr="003F7061">
        <w:rPr>
          <w:rFonts w:cs="Calibri"/>
          <w:szCs w:val="24"/>
        </w:rPr>
        <w:t>Assume a program requests $10,000 in OAA funds from ALTCEW.  To secure this amount, additional matching funds of at least 15</w:t>
      </w:r>
      <w:r w:rsidR="00360D8E" w:rsidRPr="003F7061">
        <w:rPr>
          <w:rFonts w:cs="Calibri"/>
          <w:szCs w:val="24"/>
        </w:rPr>
        <w:t xml:space="preserve"> percent </w:t>
      </w:r>
      <w:r w:rsidRPr="003F7061">
        <w:rPr>
          <w:rFonts w:cs="Calibri"/>
          <w:szCs w:val="24"/>
        </w:rPr>
        <w:t>are required.  Therefore, the amount of OAA funds ($10,000) represents only 85</w:t>
      </w:r>
      <w:r w:rsidR="00360D8E" w:rsidRPr="003F7061">
        <w:rPr>
          <w:rFonts w:cs="Calibri"/>
          <w:szCs w:val="24"/>
        </w:rPr>
        <w:t xml:space="preserve"> percent</w:t>
      </w:r>
      <w:r w:rsidRPr="003F7061">
        <w:rPr>
          <w:rFonts w:cs="Calibri"/>
          <w:szCs w:val="24"/>
        </w:rPr>
        <w:t xml:space="preserve"> of the total funds for the ALTCEW contract.  To calculate the amount of the match:</w:t>
      </w:r>
    </w:p>
    <w:p w14:paraId="56F24304" w14:textId="77777777" w:rsidR="00B71D81" w:rsidRPr="003F7061" w:rsidRDefault="00B71D81" w:rsidP="00B71D81">
      <w:p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Calibri"/>
          <w:szCs w:val="24"/>
        </w:rPr>
      </w:pPr>
    </w:p>
    <w:p w14:paraId="2701D755" w14:textId="77777777" w:rsidR="00B71D81" w:rsidRPr="003F7061" w:rsidRDefault="00360D8E" w:rsidP="00B71D81">
      <w:pPr>
        <w:tabs>
          <w:tab w:val="left" w:pos="-1440"/>
          <w:tab w:val="left" w:pos="-720"/>
          <w:tab w:val="left" w:pos="1620"/>
        </w:tabs>
        <w:ind w:left="1440"/>
        <w:rPr>
          <w:rFonts w:cs="Calibri"/>
          <w:szCs w:val="24"/>
        </w:rPr>
      </w:pPr>
      <w:r w:rsidRPr="003F7061">
        <w:rPr>
          <w:rFonts w:cs="Calibri"/>
          <w:szCs w:val="24"/>
        </w:rPr>
        <w:t>(1)</w:t>
      </w:r>
      <w:r w:rsidRPr="003F7061">
        <w:rPr>
          <w:rFonts w:cs="Calibri"/>
          <w:szCs w:val="24"/>
        </w:rPr>
        <w:tab/>
        <w:t>$10,000/0.85 = $11,765 (r</w:t>
      </w:r>
      <w:r w:rsidR="00B71D81" w:rsidRPr="003F7061">
        <w:rPr>
          <w:rFonts w:cs="Calibri"/>
          <w:szCs w:val="24"/>
        </w:rPr>
        <w:t>ounded to nearest $)</w:t>
      </w:r>
    </w:p>
    <w:p w14:paraId="0CAE9A6B" w14:textId="77777777" w:rsidR="00B71D81" w:rsidRPr="003F7061" w:rsidRDefault="00B71D81" w:rsidP="00B71D81">
      <w:pPr>
        <w:tabs>
          <w:tab w:val="left" w:pos="-1440"/>
          <w:tab w:val="left" w:pos="-720"/>
          <w:tab w:val="left" w:pos="1620"/>
        </w:tabs>
        <w:ind w:left="1440"/>
        <w:rPr>
          <w:rFonts w:cs="Calibri"/>
          <w:szCs w:val="24"/>
        </w:rPr>
      </w:pPr>
      <w:r w:rsidRPr="003F7061">
        <w:rPr>
          <w:rFonts w:cs="Calibri"/>
          <w:szCs w:val="24"/>
        </w:rPr>
        <w:t>(2)</w:t>
      </w:r>
      <w:r w:rsidRPr="003F7061">
        <w:rPr>
          <w:rFonts w:cs="Calibri"/>
          <w:szCs w:val="24"/>
        </w:rPr>
        <w:tab/>
        <w:t>$11,765 - $10,0</w:t>
      </w:r>
      <w:r w:rsidR="00360D8E" w:rsidRPr="003F7061">
        <w:rPr>
          <w:rFonts w:cs="Calibri"/>
          <w:szCs w:val="24"/>
        </w:rPr>
        <w:t>00 = $1,765 (m</w:t>
      </w:r>
      <w:r w:rsidRPr="003F7061">
        <w:rPr>
          <w:rFonts w:cs="Calibri"/>
          <w:szCs w:val="24"/>
        </w:rPr>
        <w:t>atch amount)</w:t>
      </w:r>
    </w:p>
    <w:p w14:paraId="2166B9BD" w14:textId="7CD6085E" w:rsidR="00B71D81" w:rsidRPr="003F7061" w:rsidRDefault="00B71D81" w:rsidP="00B71D81">
      <w:pPr>
        <w:tabs>
          <w:tab w:val="left" w:pos="-1440"/>
          <w:tab w:val="left" w:pos="-720"/>
          <w:tab w:val="left" w:pos="1620"/>
        </w:tabs>
        <w:ind w:left="1440"/>
        <w:rPr>
          <w:rFonts w:cs="Calibri"/>
          <w:szCs w:val="24"/>
        </w:rPr>
      </w:pPr>
    </w:p>
    <w:p w14:paraId="7CF04A58" w14:textId="77777777" w:rsidR="00B71D81" w:rsidRPr="003F7061" w:rsidRDefault="00B71D81" w:rsidP="00B71D81">
      <w:pPr>
        <w:tabs>
          <w:tab w:val="left" w:pos="-1440"/>
          <w:tab w:val="left" w:pos="-720"/>
          <w:tab w:val="left" w:pos="1620"/>
        </w:tabs>
        <w:ind w:left="1440"/>
        <w:rPr>
          <w:rFonts w:cs="Calibri"/>
          <w:szCs w:val="24"/>
        </w:rPr>
      </w:pPr>
      <w:r w:rsidRPr="003F7061">
        <w:rPr>
          <w:rFonts w:cs="Calibri"/>
          <w:szCs w:val="24"/>
        </w:rPr>
        <w:t>For $10,000 in OAA funds, an additional $1,765 in match (cash or in-kind) is required.  The total ALTCEW contract budget is</w:t>
      </w:r>
      <w:r w:rsidR="00360D8E" w:rsidRPr="003F7061">
        <w:rPr>
          <w:rFonts w:cs="Calibri"/>
          <w:szCs w:val="24"/>
        </w:rPr>
        <w:t xml:space="preserve"> therefore $11,765, of which 85 percent ($10,000) is OAA funds and 15 percent</w:t>
      </w:r>
      <w:r w:rsidRPr="003F7061">
        <w:rPr>
          <w:rFonts w:cs="Calibri"/>
          <w:szCs w:val="24"/>
        </w:rPr>
        <w:t xml:space="preserve"> ($1,765) is the minimum match required.</w:t>
      </w:r>
    </w:p>
    <w:p w14:paraId="29610523" w14:textId="77777777" w:rsidR="00FF213E" w:rsidRPr="003F7061" w:rsidRDefault="00FF213E" w:rsidP="00B71D81">
      <w:pPr>
        <w:tabs>
          <w:tab w:val="left" w:pos="-1440"/>
          <w:tab w:val="left" w:pos="-720"/>
          <w:tab w:val="left" w:pos="1620"/>
        </w:tabs>
        <w:ind w:left="1440"/>
        <w:rPr>
          <w:rFonts w:cs="Calibri"/>
          <w:szCs w:val="24"/>
        </w:rPr>
      </w:pPr>
    </w:p>
    <w:p w14:paraId="0A0ECA3D" w14:textId="77777777" w:rsidR="00FF213E" w:rsidRPr="003F7061" w:rsidRDefault="00FF213E" w:rsidP="00B71D81">
      <w:pPr>
        <w:tabs>
          <w:tab w:val="left" w:pos="-1440"/>
          <w:tab w:val="left" w:pos="-720"/>
          <w:tab w:val="left" w:pos="1620"/>
        </w:tabs>
        <w:ind w:left="1440"/>
        <w:rPr>
          <w:rFonts w:cs="Calibri"/>
          <w:szCs w:val="24"/>
        </w:rPr>
      </w:pPr>
      <w:r w:rsidRPr="003F7061">
        <w:rPr>
          <w:rFonts w:cs="Calibri"/>
          <w:szCs w:val="24"/>
        </w:rPr>
        <w:t>State funds used for match should be identified for information purposes only.</w:t>
      </w:r>
    </w:p>
    <w:p w14:paraId="74713450" w14:textId="77777777" w:rsidR="00B71D81" w:rsidRPr="003F7061" w:rsidRDefault="00B71D81" w:rsidP="00B71D81">
      <w:p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Calibri"/>
          <w:szCs w:val="24"/>
        </w:rPr>
      </w:pPr>
    </w:p>
    <w:p w14:paraId="35F0DD12" w14:textId="7C6404CB" w:rsidR="00B71D81" w:rsidRPr="003F7061" w:rsidRDefault="00B71D81" w:rsidP="00FD796B">
      <w:pPr>
        <w:pStyle w:val="ListParagraph"/>
        <w:numPr>
          <w:ilvl w:val="0"/>
          <w:numId w:val="59"/>
        </w:numPr>
        <w:tabs>
          <w:tab w:val="left" w:pos="1440"/>
        </w:tabs>
        <w:rPr>
          <w:rFonts w:cs="Calibri"/>
          <w:szCs w:val="24"/>
        </w:rPr>
      </w:pPr>
      <w:r w:rsidRPr="003F7061">
        <w:rPr>
          <w:rFonts w:cs="Calibri"/>
          <w:b/>
          <w:szCs w:val="24"/>
        </w:rPr>
        <w:t>Program-Specific Budget Information:</w:t>
      </w:r>
      <w:r w:rsidRPr="003F7061">
        <w:rPr>
          <w:rFonts w:cs="Calibri"/>
          <w:szCs w:val="24"/>
        </w:rPr>
        <w:t xml:space="preserve"> A budget for the period from January 1, </w:t>
      </w:r>
      <w:r w:rsidR="00D7273C">
        <w:rPr>
          <w:rFonts w:cs="Calibri"/>
          <w:szCs w:val="24"/>
        </w:rPr>
        <w:t>202</w:t>
      </w:r>
      <w:r w:rsidR="0085261D">
        <w:rPr>
          <w:rFonts w:cs="Calibri"/>
          <w:szCs w:val="24"/>
        </w:rPr>
        <w:t>3</w:t>
      </w:r>
      <w:r w:rsidRPr="003F7061">
        <w:rPr>
          <w:rFonts w:cs="Calibri"/>
          <w:szCs w:val="24"/>
        </w:rPr>
        <w:t xml:space="preserve"> to December 31, </w:t>
      </w:r>
      <w:r w:rsidR="00D7273C">
        <w:rPr>
          <w:rFonts w:cs="Calibri"/>
          <w:szCs w:val="24"/>
        </w:rPr>
        <w:t>202</w:t>
      </w:r>
      <w:r w:rsidR="0085261D">
        <w:rPr>
          <w:rFonts w:cs="Calibri"/>
          <w:szCs w:val="24"/>
        </w:rPr>
        <w:t>3</w:t>
      </w:r>
      <w:r w:rsidRPr="003F7061">
        <w:rPr>
          <w:rFonts w:cs="Calibri"/>
          <w:szCs w:val="24"/>
        </w:rPr>
        <w:t xml:space="preserve"> should be prepared for each program and for each funding source, if more than one</w:t>
      </w:r>
      <w:r w:rsidR="006B344D" w:rsidRPr="003F7061">
        <w:rPr>
          <w:rFonts w:cs="Calibri"/>
          <w:szCs w:val="24"/>
        </w:rPr>
        <w:t xml:space="preserve"> is submitted</w:t>
      </w:r>
      <w:r w:rsidRPr="003F7061">
        <w:rPr>
          <w:rFonts w:cs="Calibri"/>
          <w:szCs w:val="24"/>
        </w:rPr>
        <w:t xml:space="preserve">.  Because the State fiscal year ends on June 30 each year, the </w:t>
      </w:r>
      <w:r w:rsidR="00D7273C">
        <w:rPr>
          <w:rFonts w:cs="Calibri"/>
          <w:szCs w:val="24"/>
        </w:rPr>
        <w:t>202</w:t>
      </w:r>
      <w:r w:rsidR="0085261D">
        <w:rPr>
          <w:rFonts w:cs="Calibri"/>
          <w:szCs w:val="24"/>
        </w:rPr>
        <w:t>3</w:t>
      </w:r>
      <w:r w:rsidRPr="003F7061">
        <w:rPr>
          <w:rFonts w:cs="Calibri"/>
          <w:szCs w:val="24"/>
        </w:rPr>
        <w:t xml:space="preserve"> budgets include funds from two State fiscal years.  To manage this, Applicants shoul</w:t>
      </w:r>
      <w:r w:rsidR="00590808" w:rsidRPr="003F7061">
        <w:rPr>
          <w:rFonts w:cs="Calibri"/>
          <w:szCs w:val="24"/>
        </w:rPr>
        <w:t>d be aware that no more than 50 percent</w:t>
      </w:r>
      <w:r w:rsidRPr="003F7061">
        <w:rPr>
          <w:rFonts w:cs="Calibri"/>
          <w:szCs w:val="24"/>
        </w:rPr>
        <w:t xml:space="preserve"> of State funds awarded for </w:t>
      </w:r>
      <w:r w:rsidR="00CA0F40" w:rsidRPr="00CA0F40">
        <w:rPr>
          <w:rFonts w:cs="Calibri"/>
          <w:szCs w:val="24"/>
        </w:rPr>
        <w:t>2023</w:t>
      </w:r>
      <w:r w:rsidR="00CA0F40">
        <w:rPr>
          <w:rFonts w:cs="Calibri"/>
          <w:strike/>
          <w:szCs w:val="24"/>
        </w:rPr>
        <w:t xml:space="preserve"> </w:t>
      </w:r>
      <w:r w:rsidR="00DC762C" w:rsidRPr="003F7061">
        <w:rPr>
          <w:rFonts w:cs="Calibri"/>
          <w:szCs w:val="24"/>
        </w:rPr>
        <w:t xml:space="preserve">can be used </w:t>
      </w:r>
      <w:r w:rsidR="006B344D" w:rsidRPr="003F7061">
        <w:rPr>
          <w:rFonts w:cs="Calibri"/>
          <w:szCs w:val="24"/>
        </w:rPr>
        <w:t xml:space="preserve">before </w:t>
      </w:r>
      <w:r w:rsidRPr="003F7061">
        <w:rPr>
          <w:rFonts w:cs="Calibri"/>
          <w:szCs w:val="24"/>
        </w:rPr>
        <w:t xml:space="preserve">June 30, </w:t>
      </w:r>
      <w:r w:rsidR="00D7273C">
        <w:rPr>
          <w:rFonts w:cs="Calibri"/>
          <w:szCs w:val="24"/>
        </w:rPr>
        <w:t>202</w:t>
      </w:r>
      <w:r w:rsidR="0085261D">
        <w:rPr>
          <w:rFonts w:cs="Calibri"/>
          <w:szCs w:val="24"/>
        </w:rPr>
        <w:t>3</w:t>
      </w:r>
      <w:r w:rsidRPr="003F7061">
        <w:rPr>
          <w:rFonts w:cs="Calibri"/>
          <w:szCs w:val="24"/>
        </w:rPr>
        <w:t xml:space="preserve">.  For each </w:t>
      </w:r>
      <w:r w:rsidR="002D625C" w:rsidRPr="003F7061">
        <w:rPr>
          <w:rFonts w:cs="Calibri"/>
          <w:szCs w:val="24"/>
        </w:rPr>
        <w:t xml:space="preserve">State </w:t>
      </w:r>
      <w:r w:rsidRPr="003F7061">
        <w:rPr>
          <w:rFonts w:cs="Calibri"/>
          <w:szCs w:val="24"/>
        </w:rPr>
        <w:t xml:space="preserve">funding source, Applicants </w:t>
      </w:r>
      <w:r w:rsidR="002D625C" w:rsidRPr="003F7061">
        <w:rPr>
          <w:rFonts w:cs="Calibri"/>
          <w:szCs w:val="24"/>
        </w:rPr>
        <w:t>should</w:t>
      </w:r>
      <w:r w:rsidRPr="003F7061">
        <w:rPr>
          <w:rFonts w:cs="Calibri"/>
          <w:szCs w:val="24"/>
        </w:rPr>
        <w:t>:</w:t>
      </w:r>
    </w:p>
    <w:p w14:paraId="745DC6B0" w14:textId="77777777" w:rsidR="00FF213E" w:rsidRPr="003F7061" w:rsidRDefault="00FF213E" w:rsidP="00FF213E">
      <w:pPr>
        <w:pStyle w:val="ListParagraph"/>
        <w:tabs>
          <w:tab w:val="left" w:pos="1440"/>
        </w:tabs>
        <w:ind w:left="1440"/>
        <w:rPr>
          <w:rFonts w:cs="Calibri"/>
          <w:szCs w:val="24"/>
        </w:rPr>
      </w:pPr>
    </w:p>
    <w:p w14:paraId="4C9C5542" w14:textId="0259234A" w:rsidR="00B71D81" w:rsidRPr="003F7061" w:rsidRDefault="006B344D" w:rsidP="002D625C">
      <w:pPr>
        <w:pStyle w:val="ListParagraph"/>
        <w:tabs>
          <w:tab w:val="left" w:pos="1440"/>
        </w:tabs>
        <w:ind w:left="2160"/>
        <w:rPr>
          <w:rFonts w:cs="Calibri"/>
          <w:szCs w:val="24"/>
        </w:rPr>
      </w:pPr>
      <w:r w:rsidRPr="003F7061">
        <w:rPr>
          <w:rFonts w:cs="Calibri"/>
          <w:szCs w:val="24"/>
        </w:rPr>
        <w:t xml:space="preserve">Prepare two six-month budgets </w:t>
      </w:r>
      <w:r w:rsidR="00B71D81" w:rsidRPr="003F7061">
        <w:rPr>
          <w:rFonts w:cs="Calibri"/>
          <w:szCs w:val="24"/>
        </w:rPr>
        <w:t>which total the</w:t>
      </w:r>
      <w:r w:rsidR="00590808" w:rsidRPr="003F7061">
        <w:rPr>
          <w:rFonts w:cs="Calibri"/>
          <w:szCs w:val="24"/>
        </w:rPr>
        <w:t xml:space="preserve"> amount of the</w:t>
      </w:r>
      <w:r w:rsidR="00B71D81" w:rsidRPr="003F7061">
        <w:rPr>
          <w:rFonts w:cs="Calibri"/>
          <w:szCs w:val="24"/>
        </w:rPr>
        <w:t xml:space="preserve"> annual awards. Funds </w:t>
      </w:r>
      <w:r w:rsidRPr="003F7061">
        <w:rPr>
          <w:rFonts w:cs="Calibri"/>
          <w:szCs w:val="24"/>
        </w:rPr>
        <w:t xml:space="preserve">for the first six-month budget that are </w:t>
      </w:r>
      <w:r w:rsidR="00B71D81" w:rsidRPr="003F7061">
        <w:rPr>
          <w:rFonts w:cs="Calibri"/>
          <w:szCs w:val="24"/>
        </w:rPr>
        <w:t xml:space="preserve">not used by June 30, </w:t>
      </w:r>
      <w:r w:rsidR="00D7273C">
        <w:rPr>
          <w:rFonts w:cs="Calibri"/>
          <w:szCs w:val="24"/>
        </w:rPr>
        <w:t>202</w:t>
      </w:r>
      <w:r w:rsidR="0085261D">
        <w:rPr>
          <w:rFonts w:cs="Calibri"/>
          <w:szCs w:val="24"/>
        </w:rPr>
        <w:t>3</w:t>
      </w:r>
      <w:r w:rsidR="00B71D81" w:rsidRPr="003F7061">
        <w:rPr>
          <w:rFonts w:cs="Calibri"/>
          <w:szCs w:val="24"/>
        </w:rPr>
        <w:t xml:space="preserve"> will </w:t>
      </w:r>
      <w:r w:rsidRPr="003F7061">
        <w:rPr>
          <w:rFonts w:cs="Calibri"/>
          <w:szCs w:val="24"/>
        </w:rPr>
        <w:t xml:space="preserve">not </w:t>
      </w:r>
      <w:r w:rsidR="00B71D81" w:rsidRPr="003F7061">
        <w:rPr>
          <w:rFonts w:cs="Calibri"/>
          <w:szCs w:val="24"/>
        </w:rPr>
        <w:t>be available</w:t>
      </w:r>
      <w:r w:rsidRPr="003F7061">
        <w:rPr>
          <w:rFonts w:cs="Calibri"/>
          <w:szCs w:val="24"/>
        </w:rPr>
        <w:t xml:space="preserve"> after June 30, </w:t>
      </w:r>
      <w:r w:rsidR="00D7273C">
        <w:rPr>
          <w:rFonts w:cs="Calibri"/>
          <w:szCs w:val="24"/>
        </w:rPr>
        <w:t>202</w:t>
      </w:r>
      <w:r w:rsidR="0085261D">
        <w:rPr>
          <w:rFonts w:cs="Calibri"/>
          <w:szCs w:val="24"/>
        </w:rPr>
        <w:t>3</w:t>
      </w:r>
      <w:r w:rsidR="00B71D81" w:rsidRPr="003F7061">
        <w:rPr>
          <w:rFonts w:cs="Calibri"/>
          <w:szCs w:val="24"/>
        </w:rPr>
        <w:t xml:space="preserve">. </w:t>
      </w:r>
    </w:p>
    <w:p w14:paraId="247FA09E" w14:textId="77777777" w:rsidR="00B71D81" w:rsidRPr="003F7061" w:rsidRDefault="00B71D81" w:rsidP="00B71D81">
      <w:pPr>
        <w:tabs>
          <w:tab w:val="left" w:pos="1440"/>
        </w:tabs>
        <w:ind w:left="1440" w:hanging="360"/>
        <w:rPr>
          <w:rFonts w:cs="Calibri"/>
          <w:szCs w:val="24"/>
        </w:rPr>
      </w:pPr>
    </w:p>
    <w:p w14:paraId="4F41867E" w14:textId="40C79E7D" w:rsidR="00B71D81" w:rsidRPr="003F7061" w:rsidRDefault="00B71D81" w:rsidP="00FD796B">
      <w:pPr>
        <w:pStyle w:val="ListParagraph"/>
        <w:numPr>
          <w:ilvl w:val="0"/>
          <w:numId w:val="59"/>
        </w:numPr>
        <w:tabs>
          <w:tab w:val="left" w:pos="1440"/>
        </w:tabs>
        <w:rPr>
          <w:rFonts w:cs="Calibri"/>
          <w:b/>
          <w:szCs w:val="24"/>
        </w:rPr>
      </w:pPr>
      <w:r w:rsidRPr="003F7061">
        <w:rPr>
          <w:rFonts w:cs="Calibri"/>
          <w:b/>
          <w:szCs w:val="24"/>
        </w:rPr>
        <w:t>Revenues and Expenditures</w:t>
      </w:r>
      <w:r w:rsidRPr="003F7061">
        <w:rPr>
          <w:rFonts w:cs="Calibri"/>
          <w:szCs w:val="24"/>
        </w:rPr>
        <w:t xml:space="preserve"> (Form BP-1 Excel Spreadsheet</w:t>
      </w:r>
      <w:r w:rsidR="003B30F1" w:rsidRPr="003F7061">
        <w:rPr>
          <w:rFonts w:cs="Calibri"/>
          <w:szCs w:val="24"/>
        </w:rPr>
        <w:t xml:space="preserve">: </w:t>
      </w:r>
      <w:r w:rsidR="00604F53" w:rsidRPr="003F7061">
        <w:rPr>
          <w:rFonts w:cs="Calibri"/>
          <w:szCs w:val="24"/>
        </w:rPr>
        <w:t xml:space="preserve">ContExt </w:t>
      </w:r>
      <w:r w:rsidR="00D7273C">
        <w:rPr>
          <w:rFonts w:cs="Calibri"/>
          <w:szCs w:val="24"/>
        </w:rPr>
        <w:t>202</w:t>
      </w:r>
      <w:r w:rsidR="0085261D">
        <w:rPr>
          <w:rFonts w:cs="Calibri"/>
          <w:szCs w:val="24"/>
        </w:rPr>
        <w:t>3</w:t>
      </w:r>
      <w:r w:rsidR="00604F53" w:rsidRPr="003F7061">
        <w:rPr>
          <w:rFonts w:cs="Calibri"/>
          <w:szCs w:val="24"/>
        </w:rPr>
        <w:t xml:space="preserve"> Exhibit C.xlsx</w:t>
      </w:r>
      <w:r w:rsidRPr="003F7061">
        <w:rPr>
          <w:rFonts w:cs="Calibri"/>
          <w:szCs w:val="24"/>
        </w:rPr>
        <w:t xml:space="preserve">): </w:t>
      </w:r>
    </w:p>
    <w:p w14:paraId="1FD1795A" w14:textId="77777777" w:rsidR="00B71D81" w:rsidRPr="003F7061" w:rsidRDefault="00B71D81" w:rsidP="00B71D81">
      <w:pPr>
        <w:widowControl w:val="0"/>
        <w:tabs>
          <w:tab w:val="left" w:pos="-1440"/>
        </w:tabs>
        <w:snapToGrid w:val="0"/>
        <w:ind w:left="1710" w:hanging="270"/>
        <w:rPr>
          <w:rFonts w:cs="Calibri"/>
          <w:szCs w:val="24"/>
        </w:rPr>
      </w:pPr>
      <w:r w:rsidRPr="003F7061">
        <w:rPr>
          <w:rFonts w:cs="Calibri"/>
          <w:szCs w:val="24"/>
        </w:rPr>
        <w:t xml:space="preserve">Complete the Budget Proposal Form. The Contract Budget column contains: </w:t>
      </w:r>
    </w:p>
    <w:p w14:paraId="4229228C" w14:textId="77777777" w:rsidR="00B71D81" w:rsidRPr="003F7061" w:rsidRDefault="00B71D81" w:rsidP="00B71D81">
      <w:pPr>
        <w:widowControl w:val="0"/>
        <w:tabs>
          <w:tab w:val="left" w:pos="-1440"/>
        </w:tabs>
        <w:snapToGrid w:val="0"/>
        <w:ind w:left="1800"/>
        <w:rPr>
          <w:rFonts w:cs="Calibri"/>
          <w:szCs w:val="24"/>
        </w:rPr>
      </w:pPr>
      <w:r w:rsidRPr="003F7061">
        <w:rPr>
          <w:rFonts w:cs="Calibri"/>
          <w:szCs w:val="24"/>
        </w:rPr>
        <w:t>1.  ALTCEW grants funds</w:t>
      </w:r>
    </w:p>
    <w:p w14:paraId="3F1F3F2F" w14:textId="77777777" w:rsidR="00B71D81" w:rsidRPr="003F7061" w:rsidRDefault="00B71D81" w:rsidP="00B71D81">
      <w:pPr>
        <w:widowControl w:val="0"/>
        <w:tabs>
          <w:tab w:val="left" w:pos="-1440"/>
        </w:tabs>
        <w:snapToGrid w:val="0"/>
        <w:ind w:left="1710" w:firstLine="90"/>
        <w:rPr>
          <w:rFonts w:cs="Calibri"/>
          <w:szCs w:val="24"/>
        </w:rPr>
      </w:pPr>
      <w:r w:rsidRPr="003F7061">
        <w:rPr>
          <w:rFonts w:cs="Calibri"/>
          <w:szCs w:val="24"/>
        </w:rPr>
        <w:t>2.  Program income (non-match)</w:t>
      </w:r>
    </w:p>
    <w:p w14:paraId="2CC7BE40" w14:textId="77777777" w:rsidR="00B71D81" w:rsidRPr="003F7061" w:rsidRDefault="00B71D81" w:rsidP="00B71D81">
      <w:pPr>
        <w:widowControl w:val="0"/>
        <w:tabs>
          <w:tab w:val="left" w:pos="-1440"/>
        </w:tabs>
        <w:snapToGrid w:val="0"/>
        <w:ind w:left="1710" w:firstLine="90"/>
        <w:rPr>
          <w:rFonts w:cs="Calibri"/>
          <w:szCs w:val="24"/>
        </w:rPr>
      </w:pPr>
      <w:r w:rsidRPr="003F7061">
        <w:rPr>
          <w:rFonts w:cs="Calibri"/>
          <w:szCs w:val="24"/>
        </w:rPr>
        <w:t>3.  Match funds (in-kind and cash)</w:t>
      </w:r>
    </w:p>
    <w:p w14:paraId="05DA5E5E" w14:textId="77777777" w:rsidR="00B71D81" w:rsidRPr="003F7061" w:rsidRDefault="00B71D81" w:rsidP="00B71D81">
      <w:pPr>
        <w:widowControl w:val="0"/>
        <w:tabs>
          <w:tab w:val="left" w:pos="-1440"/>
        </w:tabs>
        <w:snapToGrid w:val="0"/>
        <w:ind w:left="1080"/>
        <w:rPr>
          <w:rFonts w:cs="Calibri"/>
          <w:szCs w:val="24"/>
        </w:rPr>
      </w:pPr>
    </w:p>
    <w:p w14:paraId="2562E9B5" w14:textId="77777777" w:rsidR="00B71D81" w:rsidRPr="003F7061" w:rsidRDefault="00B71D81" w:rsidP="00B71D81">
      <w:pPr>
        <w:widowControl w:val="0"/>
        <w:tabs>
          <w:tab w:val="left" w:pos="-1440"/>
        </w:tabs>
        <w:snapToGrid w:val="0"/>
        <w:ind w:left="1440"/>
        <w:rPr>
          <w:rFonts w:cs="Calibri"/>
          <w:szCs w:val="24"/>
        </w:rPr>
      </w:pPr>
      <w:r w:rsidRPr="003F7061">
        <w:rPr>
          <w:rFonts w:cs="Calibri"/>
          <w:szCs w:val="24"/>
        </w:rPr>
        <w:t xml:space="preserve">All anticipated program income must be budgeted. Total revenue and expenditures must match.  </w:t>
      </w:r>
    </w:p>
    <w:p w14:paraId="5EAC8903" w14:textId="77777777" w:rsidR="00B71D81" w:rsidRPr="003F7061" w:rsidRDefault="00B71D81" w:rsidP="00B71D81">
      <w:pPr>
        <w:tabs>
          <w:tab w:val="left" w:pos="-1440"/>
          <w:tab w:val="left" w:pos="-720"/>
          <w:tab w:val="left" w:pos="1260"/>
        </w:tabs>
        <w:ind w:left="1260" w:hanging="360"/>
        <w:rPr>
          <w:rFonts w:cs="Calibri"/>
          <w:szCs w:val="24"/>
        </w:rPr>
      </w:pPr>
    </w:p>
    <w:p w14:paraId="1C112424" w14:textId="7A02D73A" w:rsidR="00B71D81" w:rsidRPr="0085261D" w:rsidRDefault="00B71D81" w:rsidP="00FD796B">
      <w:pPr>
        <w:pStyle w:val="ListParagraph"/>
        <w:numPr>
          <w:ilvl w:val="0"/>
          <w:numId w:val="59"/>
        </w:numPr>
        <w:tabs>
          <w:tab w:val="left" w:pos="-1440"/>
          <w:tab w:val="left" w:pos="1440"/>
        </w:tabs>
        <w:snapToGrid w:val="0"/>
        <w:rPr>
          <w:rFonts w:cs="Calibri"/>
          <w:b/>
          <w:szCs w:val="24"/>
        </w:rPr>
      </w:pPr>
      <w:r w:rsidRPr="003F7061">
        <w:rPr>
          <w:rFonts w:cs="Calibri"/>
          <w:b/>
          <w:szCs w:val="24"/>
        </w:rPr>
        <w:t>Budget Narrative - Revenues</w:t>
      </w:r>
      <w:r w:rsidRPr="003F7061">
        <w:rPr>
          <w:rFonts w:cs="Calibri"/>
          <w:szCs w:val="24"/>
        </w:rPr>
        <w:t xml:space="preserve"> (Form BP-2 Excel Spreadsheet:</w:t>
      </w:r>
      <w:r w:rsidR="0085261D">
        <w:rPr>
          <w:rFonts w:cs="Calibri"/>
          <w:b/>
          <w:szCs w:val="24"/>
        </w:rPr>
        <w:t xml:space="preserve"> </w:t>
      </w:r>
      <w:r w:rsidR="00604F53" w:rsidRPr="0085261D">
        <w:rPr>
          <w:rFonts w:cs="Calibri"/>
          <w:szCs w:val="24"/>
        </w:rPr>
        <w:t xml:space="preserve">ContExt </w:t>
      </w:r>
      <w:r w:rsidR="00D7273C" w:rsidRPr="0085261D">
        <w:rPr>
          <w:rFonts w:cs="Calibri"/>
          <w:szCs w:val="24"/>
        </w:rPr>
        <w:t>202</w:t>
      </w:r>
      <w:r w:rsidR="0085261D" w:rsidRPr="0085261D">
        <w:rPr>
          <w:rFonts w:cs="Calibri"/>
          <w:szCs w:val="24"/>
        </w:rPr>
        <w:t>3</w:t>
      </w:r>
      <w:r w:rsidR="00604F53" w:rsidRPr="0085261D">
        <w:rPr>
          <w:rFonts w:cs="Calibri"/>
          <w:szCs w:val="24"/>
        </w:rPr>
        <w:t xml:space="preserve"> Exhibit C.xlsx</w:t>
      </w:r>
      <w:r w:rsidRPr="0085261D">
        <w:rPr>
          <w:rFonts w:cs="Calibri"/>
          <w:szCs w:val="24"/>
        </w:rPr>
        <w:t xml:space="preserve">): </w:t>
      </w:r>
    </w:p>
    <w:p w14:paraId="58A429B5" w14:textId="4B538146" w:rsidR="00B71D81" w:rsidRPr="003F7061" w:rsidRDefault="00B71D81" w:rsidP="00B71D81">
      <w:pPr>
        <w:widowControl w:val="0"/>
        <w:tabs>
          <w:tab w:val="left" w:pos="-1440"/>
        </w:tabs>
        <w:snapToGrid w:val="0"/>
        <w:ind w:left="1440"/>
        <w:rPr>
          <w:rFonts w:cs="Calibri"/>
          <w:szCs w:val="24"/>
        </w:rPr>
      </w:pPr>
      <w:r w:rsidRPr="003F7061">
        <w:rPr>
          <w:rFonts w:cs="Calibri"/>
          <w:b/>
          <w:szCs w:val="24"/>
        </w:rPr>
        <w:t>Revenue:</w:t>
      </w:r>
      <w:r w:rsidRPr="003F7061">
        <w:rPr>
          <w:rFonts w:cs="Calibri"/>
          <w:szCs w:val="24"/>
        </w:rPr>
        <w:t xml:space="preserve">  Identify all sources and amounts of revenue the applicant will </w:t>
      </w:r>
      <w:r w:rsidR="00367BC5" w:rsidRPr="003F7061">
        <w:rPr>
          <w:rFonts w:cs="Calibri"/>
          <w:szCs w:val="24"/>
        </w:rPr>
        <w:t>receive</w:t>
      </w:r>
      <w:r w:rsidRPr="003F7061">
        <w:rPr>
          <w:rFonts w:cs="Calibri"/>
          <w:szCs w:val="24"/>
        </w:rPr>
        <w:t xml:space="preserve">.  Include funds ALTCEW will award as a result of this RFP; required matching funds (cash and in-kind); projected income (fees, </w:t>
      </w:r>
      <w:r w:rsidR="00487CFE" w:rsidRPr="003F7061">
        <w:rPr>
          <w:rFonts w:cs="Calibri"/>
          <w:szCs w:val="24"/>
        </w:rPr>
        <w:t>contributions,</w:t>
      </w:r>
      <w:r w:rsidRPr="003F7061">
        <w:rPr>
          <w:rFonts w:cs="Calibri"/>
          <w:szCs w:val="24"/>
        </w:rPr>
        <w:t xml:space="preserve"> and donations); and resources from other sources</w:t>
      </w:r>
      <w:r w:rsidR="003B30F1" w:rsidRPr="003F7061">
        <w:rPr>
          <w:rFonts w:cs="Calibri"/>
          <w:szCs w:val="24"/>
        </w:rPr>
        <w:t>, for example COPES, Title V</w:t>
      </w:r>
      <w:r w:rsidRPr="003F7061">
        <w:rPr>
          <w:rFonts w:cs="Calibri"/>
          <w:szCs w:val="24"/>
        </w:rPr>
        <w:t>.</w:t>
      </w:r>
    </w:p>
    <w:p w14:paraId="2CE0DA2C" w14:textId="77777777" w:rsidR="00B71D81" w:rsidRPr="003F7061" w:rsidRDefault="00B71D81" w:rsidP="00B71D81">
      <w:pPr>
        <w:widowControl w:val="0"/>
        <w:tabs>
          <w:tab w:val="left" w:pos="-1440"/>
        </w:tabs>
        <w:snapToGrid w:val="0"/>
        <w:ind w:left="540" w:hanging="540"/>
        <w:rPr>
          <w:rFonts w:cs="Calibri"/>
          <w:szCs w:val="24"/>
        </w:rPr>
      </w:pPr>
    </w:p>
    <w:p w14:paraId="491EA685" w14:textId="77777777" w:rsidR="00B71D81" w:rsidRPr="003F7061" w:rsidRDefault="00B71D81" w:rsidP="00B71D81">
      <w:pPr>
        <w:tabs>
          <w:tab w:val="left" w:pos="-4590"/>
          <w:tab w:val="left" w:pos="-1440"/>
          <w:tab w:val="left" w:pos="-720"/>
        </w:tabs>
        <w:ind w:left="1440"/>
        <w:rPr>
          <w:rFonts w:cs="Calibri"/>
          <w:szCs w:val="24"/>
        </w:rPr>
      </w:pPr>
      <w:r w:rsidRPr="003F7061">
        <w:rPr>
          <w:rFonts w:cs="Calibri"/>
          <w:szCs w:val="24"/>
        </w:rPr>
        <w:t xml:space="preserve">If revenue sources are "in-kind," please describe </w:t>
      </w:r>
      <w:r w:rsidR="00BC2871" w:rsidRPr="003F7061">
        <w:rPr>
          <w:rFonts w:cs="Calibri"/>
          <w:szCs w:val="24"/>
        </w:rPr>
        <w:t xml:space="preserve">the </w:t>
      </w:r>
      <w:r w:rsidRPr="003F7061">
        <w:rPr>
          <w:rFonts w:cs="Calibri"/>
          <w:szCs w:val="24"/>
        </w:rPr>
        <w:t>source (e.g., volunteer time, d</w:t>
      </w:r>
      <w:r w:rsidR="00DC762C" w:rsidRPr="003F7061">
        <w:rPr>
          <w:rFonts w:cs="Calibri"/>
          <w:szCs w:val="24"/>
        </w:rPr>
        <w:t xml:space="preserve">onated space, donated services.) </w:t>
      </w:r>
      <w:r w:rsidRPr="003F7061">
        <w:rPr>
          <w:rFonts w:cs="Calibri"/>
          <w:szCs w:val="24"/>
        </w:rPr>
        <w:t>and the method for computing its value.</w:t>
      </w:r>
    </w:p>
    <w:p w14:paraId="37E722AB" w14:textId="77777777" w:rsidR="00B71D81" w:rsidRPr="003F7061" w:rsidRDefault="00B71D81" w:rsidP="00B71D81">
      <w:pPr>
        <w:tabs>
          <w:tab w:val="left" w:pos="-1440"/>
          <w:tab w:val="left" w:pos="-720"/>
          <w:tab w:val="left" w:pos="1260"/>
        </w:tabs>
        <w:ind w:left="1260"/>
        <w:rPr>
          <w:rFonts w:cs="Calibri"/>
          <w:szCs w:val="24"/>
        </w:rPr>
      </w:pPr>
    </w:p>
    <w:p w14:paraId="2A6E59F5" w14:textId="4EFEBC94" w:rsidR="00EE4FBF" w:rsidRPr="0085261D" w:rsidRDefault="00B71D81" w:rsidP="00FD796B">
      <w:pPr>
        <w:pStyle w:val="ListParagraph"/>
        <w:numPr>
          <w:ilvl w:val="0"/>
          <w:numId w:val="59"/>
        </w:numPr>
        <w:tabs>
          <w:tab w:val="left" w:pos="-1440"/>
          <w:tab w:val="left" w:pos="1440"/>
        </w:tabs>
        <w:snapToGrid w:val="0"/>
        <w:spacing w:after="120"/>
        <w:ind w:right="-288"/>
        <w:rPr>
          <w:rFonts w:cs="Calibri"/>
          <w:szCs w:val="24"/>
        </w:rPr>
      </w:pPr>
      <w:r w:rsidRPr="003F7061">
        <w:rPr>
          <w:rFonts w:cs="Calibri"/>
          <w:b/>
          <w:szCs w:val="24"/>
        </w:rPr>
        <w:t>Budget Narrative - Expenditures</w:t>
      </w:r>
      <w:r w:rsidRPr="003F7061">
        <w:rPr>
          <w:rFonts w:cs="Calibri"/>
          <w:szCs w:val="24"/>
        </w:rPr>
        <w:t xml:space="preserve"> (Form BP-3</w:t>
      </w:r>
      <w:r w:rsidRPr="003F7061">
        <w:rPr>
          <w:rFonts w:cs="Calibri"/>
          <w:b/>
          <w:szCs w:val="24"/>
        </w:rPr>
        <w:t xml:space="preserve"> </w:t>
      </w:r>
      <w:r w:rsidRPr="003F7061">
        <w:rPr>
          <w:rFonts w:cs="Calibri"/>
          <w:szCs w:val="24"/>
        </w:rPr>
        <w:t xml:space="preserve">Excel Spreadsheet: </w:t>
      </w:r>
      <w:r w:rsidR="00604F53" w:rsidRPr="0085261D">
        <w:rPr>
          <w:rFonts w:cs="Calibri"/>
          <w:szCs w:val="24"/>
        </w:rPr>
        <w:t xml:space="preserve">ContExt </w:t>
      </w:r>
      <w:r w:rsidR="00D7273C" w:rsidRPr="0085261D">
        <w:rPr>
          <w:rFonts w:cs="Calibri"/>
          <w:szCs w:val="24"/>
        </w:rPr>
        <w:t>202</w:t>
      </w:r>
      <w:r w:rsidR="0085261D">
        <w:rPr>
          <w:rFonts w:cs="Calibri"/>
          <w:szCs w:val="24"/>
        </w:rPr>
        <w:t>3</w:t>
      </w:r>
      <w:r w:rsidR="00604F53" w:rsidRPr="0085261D">
        <w:rPr>
          <w:rFonts w:cs="Calibri"/>
          <w:szCs w:val="24"/>
        </w:rPr>
        <w:t xml:space="preserve"> Exhibit C.xlsx</w:t>
      </w:r>
      <w:r w:rsidRPr="0085261D">
        <w:rPr>
          <w:rFonts w:cs="Calibri"/>
          <w:szCs w:val="24"/>
        </w:rPr>
        <w:t>):</w:t>
      </w:r>
    </w:p>
    <w:p w14:paraId="15678E06" w14:textId="77777777" w:rsidR="00B71D81" w:rsidRPr="003F7061" w:rsidRDefault="00B71D81" w:rsidP="00B71D81">
      <w:pPr>
        <w:widowControl w:val="0"/>
        <w:tabs>
          <w:tab w:val="left" w:pos="-1440"/>
        </w:tabs>
        <w:snapToGrid w:val="0"/>
        <w:spacing w:after="120"/>
        <w:ind w:left="1440"/>
        <w:rPr>
          <w:rFonts w:cs="Calibri"/>
          <w:szCs w:val="24"/>
        </w:rPr>
      </w:pPr>
      <w:r w:rsidRPr="003F7061">
        <w:rPr>
          <w:rFonts w:cs="Calibri"/>
          <w:b/>
          <w:szCs w:val="24"/>
        </w:rPr>
        <w:t xml:space="preserve">Expenditure:  </w:t>
      </w:r>
      <w:r w:rsidRPr="003F7061">
        <w:rPr>
          <w:rFonts w:cs="Calibri"/>
          <w:szCs w:val="24"/>
        </w:rPr>
        <w:t xml:space="preserve">For the total ALTCEW Contract Budget, identify for what purposes the funds will be expended.  Be as specific as possible.  </w:t>
      </w:r>
    </w:p>
    <w:p w14:paraId="40C03C3E" w14:textId="77777777" w:rsidR="00B71D81" w:rsidRPr="003F7061" w:rsidRDefault="00B71D81" w:rsidP="00FD796B">
      <w:pPr>
        <w:pStyle w:val="ListParagraph"/>
        <w:widowControl w:val="0"/>
        <w:numPr>
          <w:ilvl w:val="0"/>
          <w:numId w:val="8"/>
        </w:numPr>
        <w:tabs>
          <w:tab w:val="left" w:pos="-1440"/>
        </w:tabs>
        <w:suppressAutoHyphens/>
        <w:snapToGrid w:val="0"/>
        <w:spacing w:after="120"/>
        <w:ind w:left="1800"/>
        <w:rPr>
          <w:rFonts w:cs="Calibri"/>
          <w:szCs w:val="24"/>
        </w:rPr>
      </w:pPr>
      <w:r w:rsidRPr="003F7061">
        <w:rPr>
          <w:rFonts w:cs="Calibri"/>
          <w:szCs w:val="24"/>
        </w:rPr>
        <w:t xml:space="preserve">Salaries and wages: Refer to </w:t>
      </w:r>
      <w:r w:rsidR="00BC2871" w:rsidRPr="003F7061">
        <w:rPr>
          <w:rFonts w:cs="Calibri"/>
          <w:szCs w:val="24"/>
        </w:rPr>
        <w:t xml:space="preserve">the </w:t>
      </w:r>
      <w:r w:rsidRPr="003F7061">
        <w:rPr>
          <w:rFonts w:cs="Calibri"/>
          <w:szCs w:val="24"/>
        </w:rPr>
        <w:t xml:space="preserve">staffing chart. </w:t>
      </w:r>
      <w:r w:rsidR="00BC2871" w:rsidRPr="003F7061">
        <w:rPr>
          <w:rFonts w:cs="Calibri"/>
          <w:szCs w:val="24"/>
        </w:rPr>
        <w:t>Be certain that the totals</w:t>
      </w:r>
      <w:r w:rsidR="00590808" w:rsidRPr="003F7061">
        <w:rPr>
          <w:rFonts w:cs="Calibri"/>
          <w:szCs w:val="24"/>
        </w:rPr>
        <w:t xml:space="preserve"> entered</w:t>
      </w:r>
      <w:r w:rsidR="00BC2871" w:rsidRPr="003F7061">
        <w:rPr>
          <w:rFonts w:cs="Calibri"/>
          <w:szCs w:val="24"/>
        </w:rPr>
        <w:t xml:space="preserve"> on the </w:t>
      </w:r>
      <w:r w:rsidRPr="003F7061">
        <w:rPr>
          <w:rFonts w:cs="Calibri"/>
          <w:szCs w:val="24"/>
        </w:rPr>
        <w:t xml:space="preserve">staffing chart </w:t>
      </w:r>
      <w:r w:rsidR="00BC2871" w:rsidRPr="003F7061">
        <w:rPr>
          <w:rFonts w:cs="Calibri"/>
          <w:szCs w:val="24"/>
        </w:rPr>
        <w:t xml:space="preserve">match the </w:t>
      </w:r>
      <w:r w:rsidR="00230F12" w:rsidRPr="003F7061">
        <w:rPr>
          <w:rFonts w:cs="Calibri"/>
          <w:szCs w:val="24"/>
        </w:rPr>
        <w:t>budget line item</w:t>
      </w:r>
      <w:r w:rsidR="00590808" w:rsidRPr="003F7061">
        <w:rPr>
          <w:rFonts w:cs="Calibri"/>
          <w:szCs w:val="24"/>
        </w:rPr>
        <w:t xml:space="preserve"> amounts</w:t>
      </w:r>
      <w:r w:rsidRPr="003F7061">
        <w:rPr>
          <w:rFonts w:cs="Calibri"/>
          <w:szCs w:val="24"/>
        </w:rPr>
        <w:t>.</w:t>
      </w:r>
    </w:p>
    <w:p w14:paraId="29D3FBFA" w14:textId="77777777" w:rsidR="00B71D81" w:rsidRPr="003F7061" w:rsidRDefault="00BC2871" w:rsidP="00FD796B">
      <w:pPr>
        <w:pStyle w:val="ListParagraph"/>
        <w:widowControl w:val="0"/>
        <w:numPr>
          <w:ilvl w:val="0"/>
          <w:numId w:val="8"/>
        </w:numPr>
        <w:tabs>
          <w:tab w:val="left" w:pos="-1440"/>
        </w:tabs>
        <w:suppressAutoHyphens/>
        <w:snapToGrid w:val="0"/>
        <w:spacing w:after="120"/>
        <w:ind w:left="1800"/>
        <w:rPr>
          <w:rFonts w:cs="Calibri"/>
          <w:szCs w:val="24"/>
        </w:rPr>
      </w:pPr>
      <w:r w:rsidRPr="003F7061">
        <w:rPr>
          <w:rFonts w:cs="Calibri"/>
          <w:szCs w:val="24"/>
        </w:rPr>
        <w:t>Personnel benefits: I</w:t>
      </w:r>
      <w:r w:rsidR="00B71D81" w:rsidRPr="003F7061">
        <w:rPr>
          <w:rFonts w:cs="Calibri"/>
          <w:szCs w:val="24"/>
        </w:rPr>
        <w:t>dentify aggregate benefits for each benefit category (i.e., unemployment, compensation, medical insurance</w:t>
      </w:r>
      <w:r w:rsidR="00DC762C" w:rsidRPr="003F7061">
        <w:rPr>
          <w:rFonts w:cs="Calibri"/>
          <w:szCs w:val="24"/>
        </w:rPr>
        <w:t xml:space="preserve">.) </w:t>
      </w:r>
      <w:r w:rsidR="00B71D81" w:rsidRPr="003F7061">
        <w:rPr>
          <w:rFonts w:cs="Calibri"/>
          <w:szCs w:val="24"/>
        </w:rPr>
        <w:t xml:space="preserve">Do not identify benefits as a percentage of salaries.  </w:t>
      </w:r>
    </w:p>
    <w:p w14:paraId="44767D69" w14:textId="77777777" w:rsidR="00B71D81" w:rsidRPr="003F7061" w:rsidRDefault="00B71D81" w:rsidP="00FD796B">
      <w:pPr>
        <w:pStyle w:val="ListParagraph"/>
        <w:widowControl w:val="0"/>
        <w:numPr>
          <w:ilvl w:val="0"/>
          <w:numId w:val="8"/>
        </w:numPr>
        <w:tabs>
          <w:tab w:val="left" w:pos="-1440"/>
        </w:tabs>
        <w:suppressAutoHyphens/>
        <w:snapToGrid w:val="0"/>
        <w:spacing w:after="120"/>
        <w:ind w:left="1800"/>
        <w:rPr>
          <w:rFonts w:cs="Calibri"/>
          <w:szCs w:val="24"/>
        </w:rPr>
      </w:pPr>
      <w:r w:rsidRPr="003F7061">
        <w:rPr>
          <w:rFonts w:cs="Calibri"/>
          <w:szCs w:val="24"/>
        </w:rPr>
        <w:t>P</w:t>
      </w:r>
      <w:r w:rsidR="00BC2871" w:rsidRPr="003F7061">
        <w:rPr>
          <w:rFonts w:cs="Calibri"/>
          <w:szCs w:val="24"/>
        </w:rPr>
        <w:t>rofessional services: I</w:t>
      </w:r>
      <w:r w:rsidRPr="003F7061">
        <w:rPr>
          <w:rFonts w:cs="Calibri"/>
          <w:szCs w:val="24"/>
        </w:rPr>
        <w:t xml:space="preserve">dentify </w:t>
      </w:r>
      <w:r w:rsidR="00590808" w:rsidRPr="003F7061">
        <w:rPr>
          <w:rFonts w:cs="Calibri"/>
          <w:szCs w:val="24"/>
        </w:rPr>
        <w:t xml:space="preserve">the </w:t>
      </w:r>
      <w:r w:rsidRPr="003F7061">
        <w:rPr>
          <w:rFonts w:cs="Calibri"/>
          <w:szCs w:val="24"/>
        </w:rPr>
        <w:t xml:space="preserve">type of </w:t>
      </w:r>
      <w:r w:rsidR="00590808" w:rsidRPr="003F7061">
        <w:rPr>
          <w:rFonts w:cs="Calibri"/>
          <w:szCs w:val="24"/>
        </w:rPr>
        <w:t xml:space="preserve">proposed </w:t>
      </w:r>
      <w:r w:rsidRPr="003F7061">
        <w:rPr>
          <w:rFonts w:cs="Calibri"/>
          <w:szCs w:val="24"/>
        </w:rPr>
        <w:t>service</w:t>
      </w:r>
      <w:r w:rsidR="00590808" w:rsidRPr="003F7061">
        <w:rPr>
          <w:rFonts w:cs="Calibri"/>
          <w:szCs w:val="24"/>
        </w:rPr>
        <w:t xml:space="preserve">. </w:t>
      </w:r>
      <w:r w:rsidRPr="003F7061">
        <w:rPr>
          <w:rFonts w:cs="Calibri"/>
          <w:szCs w:val="24"/>
        </w:rPr>
        <w:t xml:space="preserve"> </w:t>
      </w:r>
    </w:p>
    <w:p w14:paraId="10B60BF3" w14:textId="564A1152" w:rsidR="00B71D81" w:rsidRPr="003F7061" w:rsidRDefault="006C5E71" w:rsidP="00FD796B">
      <w:pPr>
        <w:pStyle w:val="ListParagraph"/>
        <w:widowControl w:val="0"/>
        <w:numPr>
          <w:ilvl w:val="0"/>
          <w:numId w:val="8"/>
        </w:numPr>
        <w:tabs>
          <w:tab w:val="left" w:pos="-1440"/>
        </w:tabs>
        <w:suppressAutoHyphens/>
        <w:snapToGrid w:val="0"/>
        <w:spacing w:after="120"/>
        <w:ind w:left="1800"/>
        <w:rPr>
          <w:rFonts w:cs="Calibri"/>
          <w:szCs w:val="24"/>
        </w:rPr>
      </w:pPr>
      <w:r w:rsidRPr="003F7061">
        <w:rPr>
          <w:rFonts w:cs="Calibri"/>
          <w:szCs w:val="24"/>
        </w:rPr>
        <w:t>Communication: I</w:t>
      </w:r>
      <w:r w:rsidR="00230F12" w:rsidRPr="003F7061">
        <w:rPr>
          <w:rFonts w:cs="Calibri"/>
          <w:szCs w:val="24"/>
        </w:rPr>
        <w:t>dentify by type (</w:t>
      </w:r>
      <w:r w:rsidR="00D41055" w:rsidRPr="003F7061">
        <w:rPr>
          <w:rFonts w:cs="Calibri"/>
          <w:szCs w:val="24"/>
        </w:rPr>
        <w:t>i.e.,</w:t>
      </w:r>
      <w:r w:rsidR="00590808" w:rsidRPr="003F7061">
        <w:rPr>
          <w:rFonts w:cs="Calibri"/>
          <w:szCs w:val="24"/>
        </w:rPr>
        <w:t xml:space="preserve"> </w:t>
      </w:r>
      <w:r w:rsidR="00B71D81" w:rsidRPr="003F7061">
        <w:rPr>
          <w:rFonts w:cs="Calibri"/>
          <w:szCs w:val="24"/>
        </w:rPr>
        <w:t xml:space="preserve">postage, telephone, </w:t>
      </w:r>
      <w:r w:rsidR="00A566FD" w:rsidRPr="003F7061">
        <w:rPr>
          <w:rFonts w:cs="Calibri"/>
          <w:szCs w:val="24"/>
        </w:rPr>
        <w:t>or other type</w:t>
      </w:r>
      <w:r w:rsidR="00230F12" w:rsidRPr="003F7061">
        <w:rPr>
          <w:rFonts w:cs="Calibri"/>
          <w:szCs w:val="24"/>
        </w:rPr>
        <w:t>)</w:t>
      </w:r>
      <w:r w:rsidR="00A566FD" w:rsidRPr="003F7061">
        <w:rPr>
          <w:rFonts w:cs="Calibri"/>
          <w:szCs w:val="24"/>
        </w:rPr>
        <w:t>.</w:t>
      </w:r>
    </w:p>
    <w:p w14:paraId="32F524D9" w14:textId="77777777" w:rsidR="00B71D81" w:rsidRPr="003F7061" w:rsidRDefault="006C5E71" w:rsidP="00FD796B">
      <w:pPr>
        <w:pStyle w:val="ListParagraph"/>
        <w:widowControl w:val="0"/>
        <w:numPr>
          <w:ilvl w:val="0"/>
          <w:numId w:val="8"/>
        </w:numPr>
        <w:tabs>
          <w:tab w:val="left" w:pos="-1440"/>
        </w:tabs>
        <w:suppressAutoHyphens/>
        <w:snapToGrid w:val="0"/>
        <w:spacing w:after="120"/>
        <w:ind w:left="1800"/>
        <w:rPr>
          <w:rFonts w:cs="Calibri"/>
          <w:szCs w:val="24"/>
        </w:rPr>
      </w:pPr>
      <w:r w:rsidRPr="003F7061">
        <w:rPr>
          <w:rFonts w:cs="Calibri"/>
          <w:szCs w:val="24"/>
        </w:rPr>
        <w:t>Travel: I</w:t>
      </w:r>
      <w:r w:rsidR="00B71D81" w:rsidRPr="003F7061">
        <w:rPr>
          <w:rFonts w:cs="Calibri"/>
          <w:szCs w:val="24"/>
        </w:rPr>
        <w:t>dentify</w:t>
      </w:r>
      <w:r w:rsidRPr="003F7061">
        <w:rPr>
          <w:rFonts w:cs="Calibri"/>
          <w:szCs w:val="24"/>
        </w:rPr>
        <w:t xml:space="preserve"> mode of travel and i</w:t>
      </w:r>
      <w:r w:rsidR="00B71D81" w:rsidRPr="003F7061">
        <w:rPr>
          <w:rFonts w:cs="Calibri"/>
          <w:szCs w:val="24"/>
        </w:rPr>
        <w:t xml:space="preserve">nclude paid or per-diem </w:t>
      </w:r>
      <w:r w:rsidRPr="003F7061">
        <w:rPr>
          <w:rFonts w:cs="Calibri"/>
          <w:szCs w:val="24"/>
        </w:rPr>
        <w:t>mileage rate</w:t>
      </w:r>
      <w:r w:rsidR="00B71D81" w:rsidRPr="003F7061">
        <w:rPr>
          <w:rFonts w:cs="Calibri"/>
          <w:szCs w:val="24"/>
        </w:rPr>
        <w:t xml:space="preserve">.  </w:t>
      </w:r>
    </w:p>
    <w:p w14:paraId="01935BD2" w14:textId="77777777" w:rsidR="00B71D81" w:rsidRPr="003F7061" w:rsidRDefault="006C5E71" w:rsidP="00FD796B">
      <w:pPr>
        <w:pStyle w:val="ListParagraph"/>
        <w:widowControl w:val="0"/>
        <w:numPr>
          <w:ilvl w:val="0"/>
          <w:numId w:val="8"/>
        </w:numPr>
        <w:tabs>
          <w:tab w:val="left" w:pos="-1440"/>
        </w:tabs>
        <w:suppressAutoHyphens/>
        <w:snapToGrid w:val="0"/>
        <w:spacing w:after="120"/>
        <w:ind w:left="1800"/>
        <w:rPr>
          <w:rFonts w:cs="Calibri"/>
          <w:szCs w:val="24"/>
        </w:rPr>
      </w:pPr>
      <w:r w:rsidRPr="003F7061">
        <w:rPr>
          <w:rFonts w:cs="Calibri"/>
          <w:szCs w:val="24"/>
        </w:rPr>
        <w:t>Rentals/leases: I</w:t>
      </w:r>
      <w:r w:rsidR="00B71D81" w:rsidRPr="003F7061">
        <w:rPr>
          <w:rFonts w:cs="Calibri"/>
          <w:szCs w:val="24"/>
        </w:rPr>
        <w:t xml:space="preserve">dentify </w:t>
      </w:r>
      <w:r w:rsidR="00590808" w:rsidRPr="003F7061">
        <w:rPr>
          <w:rFonts w:cs="Calibri"/>
          <w:szCs w:val="24"/>
        </w:rPr>
        <w:t xml:space="preserve">the </w:t>
      </w:r>
      <w:r w:rsidR="00B71D81" w:rsidRPr="003F7061">
        <w:rPr>
          <w:rFonts w:cs="Calibri"/>
          <w:szCs w:val="24"/>
        </w:rPr>
        <w:t xml:space="preserve">items included.  </w:t>
      </w:r>
    </w:p>
    <w:p w14:paraId="0D36499B" w14:textId="77777777" w:rsidR="00B71D81" w:rsidRPr="003F7061" w:rsidRDefault="00B71D81" w:rsidP="00FD796B">
      <w:pPr>
        <w:pStyle w:val="ListParagraph"/>
        <w:widowControl w:val="0"/>
        <w:numPr>
          <w:ilvl w:val="0"/>
          <w:numId w:val="8"/>
        </w:numPr>
        <w:tabs>
          <w:tab w:val="left" w:pos="-1440"/>
        </w:tabs>
        <w:suppressAutoHyphens/>
        <w:snapToGrid w:val="0"/>
        <w:spacing w:after="120"/>
        <w:ind w:left="1800"/>
        <w:rPr>
          <w:rFonts w:cs="Calibri"/>
          <w:szCs w:val="24"/>
        </w:rPr>
      </w:pPr>
      <w:r w:rsidRPr="003F7061">
        <w:rPr>
          <w:rFonts w:cs="Calibri"/>
          <w:szCs w:val="24"/>
        </w:rPr>
        <w:t>Repairs and maintenan</w:t>
      </w:r>
      <w:r w:rsidR="006C5E71" w:rsidRPr="003F7061">
        <w:rPr>
          <w:rFonts w:cs="Calibri"/>
          <w:szCs w:val="24"/>
        </w:rPr>
        <w:t>ce: I</w:t>
      </w:r>
      <w:r w:rsidRPr="003F7061">
        <w:rPr>
          <w:rFonts w:cs="Calibri"/>
          <w:szCs w:val="24"/>
        </w:rPr>
        <w:t xml:space="preserve">dentify items budgeted, </w:t>
      </w:r>
      <w:r w:rsidR="00590808" w:rsidRPr="003F7061">
        <w:rPr>
          <w:rFonts w:cs="Calibri"/>
          <w:szCs w:val="24"/>
        </w:rPr>
        <w:t xml:space="preserve">such as </w:t>
      </w:r>
      <w:r w:rsidRPr="003F7061">
        <w:rPr>
          <w:rFonts w:cs="Calibri"/>
          <w:szCs w:val="24"/>
        </w:rPr>
        <w:t xml:space="preserve">copier maintenance agreement. </w:t>
      </w:r>
    </w:p>
    <w:p w14:paraId="76B26944" w14:textId="77777777" w:rsidR="00B71D81" w:rsidRPr="003F7061" w:rsidRDefault="006C5E71" w:rsidP="00FD796B">
      <w:pPr>
        <w:pStyle w:val="ListParagraph"/>
        <w:widowControl w:val="0"/>
        <w:numPr>
          <w:ilvl w:val="0"/>
          <w:numId w:val="8"/>
        </w:numPr>
        <w:tabs>
          <w:tab w:val="left" w:pos="-1440"/>
        </w:tabs>
        <w:suppressAutoHyphens/>
        <w:snapToGrid w:val="0"/>
        <w:spacing w:after="120"/>
        <w:ind w:left="1800"/>
        <w:rPr>
          <w:rFonts w:cs="Calibri"/>
          <w:szCs w:val="24"/>
        </w:rPr>
      </w:pPr>
      <w:r w:rsidRPr="003F7061">
        <w:rPr>
          <w:rFonts w:cs="Calibri"/>
          <w:szCs w:val="24"/>
        </w:rPr>
        <w:t>Printing: I</w:t>
      </w:r>
      <w:r w:rsidR="00B71D81" w:rsidRPr="003F7061">
        <w:rPr>
          <w:rFonts w:cs="Calibri"/>
          <w:szCs w:val="24"/>
        </w:rPr>
        <w:t xml:space="preserve">dentify </w:t>
      </w:r>
      <w:r w:rsidR="00590808" w:rsidRPr="003F7061">
        <w:rPr>
          <w:rFonts w:cs="Calibri"/>
          <w:szCs w:val="24"/>
        </w:rPr>
        <w:t xml:space="preserve">the items to </w:t>
      </w:r>
      <w:r w:rsidR="00B71D81" w:rsidRPr="003F7061">
        <w:rPr>
          <w:rFonts w:cs="Calibri"/>
          <w:szCs w:val="24"/>
        </w:rPr>
        <w:t xml:space="preserve">be printed.  </w:t>
      </w:r>
    </w:p>
    <w:p w14:paraId="357D569E" w14:textId="77777777" w:rsidR="00B71D81" w:rsidRPr="003F7061" w:rsidRDefault="006C5E71" w:rsidP="00FD796B">
      <w:pPr>
        <w:pStyle w:val="ListParagraph"/>
        <w:widowControl w:val="0"/>
        <w:numPr>
          <w:ilvl w:val="0"/>
          <w:numId w:val="8"/>
        </w:numPr>
        <w:tabs>
          <w:tab w:val="left" w:pos="-1440"/>
        </w:tabs>
        <w:suppressAutoHyphens/>
        <w:snapToGrid w:val="0"/>
        <w:ind w:left="1800"/>
        <w:rPr>
          <w:rFonts w:cs="Calibri"/>
          <w:szCs w:val="24"/>
        </w:rPr>
      </w:pPr>
      <w:r w:rsidRPr="003F7061">
        <w:rPr>
          <w:rFonts w:cs="Calibri"/>
          <w:szCs w:val="24"/>
        </w:rPr>
        <w:t>Miscellaneous: I</w:t>
      </w:r>
      <w:r w:rsidR="00B71D81" w:rsidRPr="003F7061">
        <w:rPr>
          <w:rFonts w:cs="Calibri"/>
          <w:szCs w:val="24"/>
        </w:rPr>
        <w:t xml:space="preserve">dentify items included within the following subcategories:  49.21 dues and subscriptions; 49.22 training (registrations for classes/workshops); 49.23 other; </w:t>
      </w:r>
      <w:r w:rsidRPr="003F7061">
        <w:rPr>
          <w:rFonts w:cs="Calibri"/>
          <w:szCs w:val="24"/>
        </w:rPr>
        <w:t xml:space="preserve">and </w:t>
      </w:r>
      <w:r w:rsidR="00B71D81" w:rsidRPr="003F7061">
        <w:rPr>
          <w:rFonts w:cs="Calibri"/>
          <w:szCs w:val="24"/>
        </w:rPr>
        <w:t xml:space="preserve">49.24 indirect costs.  </w:t>
      </w:r>
    </w:p>
    <w:p w14:paraId="2470C5D7" w14:textId="77777777" w:rsidR="00B71D81" w:rsidRPr="003F7061" w:rsidRDefault="00B71D81" w:rsidP="00B71D81">
      <w:pPr>
        <w:tabs>
          <w:tab w:val="left" w:pos="-1440"/>
          <w:tab w:val="left" w:pos="-720"/>
          <w:tab w:val="left" w:pos="1260"/>
        </w:tabs>
        <w:ind w:left="1260" w:hanging="360"/>
        <w:rPr>
          <w:rFonts w:cs="Calibri"/>
          <w:szCs w:val="24"/>
        </w:rPr>
      </w:pPr>
    </w:p>
    <w:p w14:paraId="156285CD" w14:textId="2C56F256" w:rsidR="00B71D81" w:rsidRPr="003F7061" w:rsidRDefault="00B71D81" w:rsidP="00FD796B">
      <w:pPr>
        <w:pStyle w:val="ListParagraph"/>
        <w:numPr>
          <w:ilvl w:val="0"/>
          <w:numId w:val="59"/>
        </w:numPr>
        <w:tabs>
          <w:tab w:val="left" w:pos="-1440"/>
          <w:tab w:val="left" w:pos="-720"/>
          <w:tab w:val="left" w:pos="1080"/>
          <w:tab w:val="left" w:pos="1440"/>
        </w:tabs>
        <w:rPr>
          <w:rFonts w:cs="Calibri"/>
          <w:b/>
          <w:szCs w:val="24"/>
        </w:rPr>
      </w:pPr>
      <w:r w:rsidRPr="003F7061">
        <w:rPr>
          <w:rFonts w:cs="Calibri"/>
          <w:b/>
          <w:szCs w:val="24"/>
        </w:rPr>
        <w:t>Financial Management System: (BP-4)</w:t>
      </w:r>
    </w:p>
    <w:p w14:paraId="7FB3C1E4" w14:textId="77777777" w:rsidR="00B71D81" w:rsidRPr="003F7061" w:rsidRDefault="00B71D81" w:rsidP="00B71D81">
      <w:pPr>
        <w:tabs>
          <w:tab w:val="left" w:pos="-1440"/>
          <w:tab w:val="left" w:pos="-720"/>
          <w:tab w:val="left" w:pos="1260"/>
        </w:tabs>
        <w:ind w:left="1260" w:hanging="360"/>
        <w:rPr>
          <w:rFonts w:cs="Calibri"/>
          <w:szCs w:val="24"/>
        </w:rPr>
      </w:pPr>
    </w:p>
    <w:p w14:paraId="2E223F6A" w14:textId="7FCC0FEA" w:rsidR="00230F12" w:rsidRPr="003F7061" w:rsidRDefault="00B71D81" w:rsidP="00FD796B">
      <w:pPr>
        <w:pStyle w:val="ListParagraph"/>
        <w:numPr>
          <w:ilvl w:val="0"/>
          <w:numId w:val="11"/>
        </w:numPr>
        <w:tabs>
          <w:tab w:val="left" w:pos="-1440"/>
          <w:tab w:val="left" w:pos="-720"/>
          <w:tab w:val="left" w:pos="1260"/>
        </w:tabs>
        <w:rPr>
          <w:rFonts w:cs="Calibri"/>
          <w:szCs w:val="24"/>
        </w:rPr>
      </w:pPr>
      <w:r w:rsidRPr="003F7061">
        <w:rPr>
          <w:rFonts w:cs="Calibri"/>
          <w:szCs w:val="24"/>
        </w:rPr>
        <w:t xml:space="preserve">Describe any accounting system changes made </w:t>
      </w:r>
      <w:r w:rsidR="00245F84" w:rsidRPr="003F7061">
        <w:rPr>
          <w:rFonts w:cs="Calibri"/>
          <w:szCs w:val="24"/>
        </w:rPr>
        <w:t xml:space="preserve">during </w:t>
      </w:r>
      <w:r w:rsidRPr="003F7061">
        <w:rPr>
          <w:rFonts w:cs="Calibri"/>
          <w:szCs w:val="24"/>
        </w:rPr>
        <w:t>the current</w:t>
      </w:r>
      <w:r w:rsidR="00DC762C" w:rsidRPr="003F7061">
        <w:rPr>
          <w:rFonts w:cs="Calibri"/>
          <w:szCs w:val="24"/>
        </w:rPr>
        <w:t xml:space="preserve"> </w:t>
      </w:r>
      <w:r w:rsidR="00CA0F40" w:rsidRPr="00CA0F40">
        <w:rPr>
          <w:rFonts w:cs="Calibri"/>
          <w:szCs w:val="24"/>
        </w:rPr>
        <w:t>2022</w:t>
      </w:r>
      <w:r w:rsidR="00DC762C" w:rsidRPr="003F7061">
        <w:rPr>
          <w:rFonts w:cs="Calibri"/>
          <w:szCs w:val="24"/>
        </w:rPr>
        <w:t xml:space="preserve"> year</w:t>
      </w:r>
      <w:r w:rsidR="00D85B64" w:rsidRPr="003F7061">
        <w:rPr>
          <w:rFonts w:cs="Calibri"/>
          <w:szCs w:val="24"/>
        </w:rPr>
        <w:t xml:space="preserve"> or anticipated for </w:t>
      </w:r>
      <w:r w:rsidR="00D7273C">
        <w:rPr>
          <w:rFonts w:cs="Calibri"/>
          <w:szCs w:val="24"/>
        </w:rPr>
        <w:t>202</w:t>
      </w:r>
      <w:r w:rsidR="0085261D">
        <w:rPr>
          <w:rFonts w:cs="Calibri"/>
          <w:szCs w:val="24"/>
        </w:rPr>
        <w:t>3</w:t>
      </w:r>
      <w:r w:rsidR="00DC762C" w:rsidRPr="003F7061">
        <w:rPr>
          <w:rFonts w:cs="Calibri"/>
          <w:szCs w:val="24"/>
        </w:rPr>
        <w:t>.</w:t>
      </w:r>
      <w:r w:rsidRPr="003F7061">
        <w:rPr>
          <w:rFonts w:cs="Calibri"/>
          <w:szCs w:val="24"/>
        </w:rPr>
        <w:t xml:space="preserve"> </w:t>
      </w:r>
    </w:p>
    <w:p w14:paraId="72E79B73" w14:textId="77777777" w:rsidR="00B71D81" w:rsidRPr="003F7061" w:rsidRDefault="00B71D81" w:rsidP="00B71D81">
      <w:pPr>
        <w:tabs>
          <w:tab w:val="left" w:pos="-1440"/>
          <w:tab w:val="left" w:pos="-720"/>
          <w:tab w:val="left" w:pos="1260"/>
        </w:tabs>
        <w:rPr>
          <w:rFonts w:cs="Calibri"/>
          <w:szCs w:val="24"/>
        </w:rPr>
      </w:pPr>
    </w:p>
    <w:p w14:paraId="3A4371BB" w14:textId="0653DEF3" w:rsidR="00B71D81" w:rsidRPr="003F7061" w:rsidRDefault="00B71D81" w:rsidP="00FD796B">
      <w:pPr>
        <w:pStyle w:val="ListParagraph"/>
        <w:numPr>
          <w:ilvl w:val="0"/>
          <w:numId w:val="59"/>
        </w:numPr>
        <w:tabs>
          <w:tab w:val="left" w:pos="-1440"/>
          <w:tab w:val="left" w:pos="-720"/>
          <w:tab w:val="left" w:pos="1440"/>
        </w:tabs>
        <w:rPr>
          <w:rFonts w:cs="Calibri"/>
          <w:szCs w:val="24"/>
        </w:rPr>
      </w:pPr>
      <w:r w:rsidRPr="003F7061">
        <w:rPr>
          <w:rFonts w:cs="Calibri"/>
          <w:b/>
          <w:szCs w:val="24"/>
        </w:rPr>
        <w:t>Client Donations and Fee Policies:</w:t>
      </w:r>
    </w:p>
    <w:p w14:paraId="486EDC97" w14:textId="77777777" w:rsidR="00B71D81" w:rsidRPr="003F7061" w:rsidRDefault="00B71D81" w:rsidP="00B71D81">
      <w:p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Calibri"/>
          <w:szCs w:val="24"/>
        </w:rPr>
      </w:pPr>
    </w:p>
    <w:p w14:paraId="60115589" w14:textId="77777777" w:rsidR="00B71D81" w:rsidRPr="003F7061" w:rsidRDefault="00B71D81" w:rsidP="00FD796B">
      <w:pPr>
        <w:numPr>
          <w:ilvl w:val="0"/>
          <w:numId w:val="2"/>
        </w:numPr>
        <w:tabs>
          <w:tab w:val="left" w:pos="-1440"/>
          <w:tab w:val="left" w:pos="-720"/>
          <w:tab w:val="left" w:pos="2160"/>
        </w:tabs>
        <w:ind w:left="1890" w:hanging="450"/>
        <w:rPr>
          <w:rFonts w:cs="Calibri"/>
          <w:szCs w:val="24"/>
        </w:rPr>
      </w:pPr>
      <w:r w:rsidRPr="003F7061">
        <w:rPr>
          <w:rFonts w:cs="Calibri"/>
          <w:b/>
          <w:szCs w:val="24"/>
        </w:rPr>
        <w:t>OAA-Funded Programs:</w:t>
      </w:r>
      <w:r w:rsidRPr="003F7061">
        <w:rPr>
          <w:rFonts w:cs="Calibri"/>
          <w:szCs w:val="24"/>
        </w:rPr>
        <w:t xml:space="preserve"> It is required that the agency inform each participant of his/her right to contribute towards the cost of the service and </w:t>
      </w:r>
      <w:r w:rsidR="00245F84" w:rsidRPr="003F7061">
        <w:rPr>
          <w:rFonts w:cs="Calibri"/>
          <w:szCs w:val="24"/>
        </w:rPr>
        <w:t xml:space="preserve">to </w:t>
      </w:r>
      <w:r w:rsidRPr="003F7061">
        <w:rPr>
          <w:rFonts w:cs="Calibri"/>
          <w:szCs w:val="24"/>
        </w:rPr>
        <w:t xml:space="preserve">provide each participant with a free and voluntary opportunity to contribute to the cost of the </w:t>
      </w:r>
      <w:r w:rsidR="00245F84" w:rsidRPr="003F7061">
        <w:rPr>
          <w:rFonts w:cs="Calibri"/>
          <w:szCs w:val="24"/>
        </w:rPr>
        <w:t xml:space="preserve">provided </w:t>
      </w:r>
      <w:r w:rsidRPr="003F7061">
        <w:rPr>
          <w:rFonts w:cs="Calibri"/>
          <w:szCs w:val="24"/>
        </w:rPr>
        <w:t>service</w:t>
      </w:r>
      <w:r w:rsidR="00245F84" w:rsidRPr="003F7061">
        <w:rPr>
          <w:rFonts w:cs="Calibri"/>
          <w:szCs w:val="24"/>
        </w:rPr>
        <w:t>s</w:t>
      </w:r>
      <w:r w:rsidRPr="003F7061">
        <w:rPr>
          <w:rFonts w:cs="Calibri"/>
          <w:szCs w:val="24"/>
        </w:rPr>
        <w:t>.</w:t>
      </w:r>
    </w:p>
    <w:p w14:paraId="140B49F4" w14:textId="77777777" w:rsidR="00B71D81" w:rsidRPr="003F7061" w:rsidRDefault="00B71D81" w:rsidP="00B71D81">
      <w:pPr>
        <w:tabs>
          <w:tab w:val="left" w:pos="-1440"/>
          <w:tab w:val="left" w:pos="-720"/>
          <w:tab w:val="left" w:pos="1620"/>
        </w:tabs>
        <w:ind w:left="1620" w:hanging="353"/>
        <w:rPr>
          <w:rFonts w:cs="Calibri"/>
          <w:szCs w:val="24"/>
        </w:rPr>
      </w:pPr>
    </w:p>
    <w:p w14:paraId="1020DFAC" w14:textId="5085701C" w:rsidR="00B71D81" w:rsidRPr="003F7061" w:rsidRDefault="00B71D81" w:rsidP="00B71D81">
      <w:pPr>
        <w:tabs>
          <w:tab w:val="left" w:pos="-1440"/>
          <w:tab w:val="left" w:pos="-720"/>
          <w:tab w:val="left" w:pos="2160"/>
        </w:tabs>
        <w:ind w:left="1890" w:right="-252" w:hanging="450"/>
        <w:rPr>
          <w:rFonts w:cs="Calibri"/>
          <w:szCs w:val="24"/>
        </w:rPr>
      </w:pPr>
      <w:r w:rsidRPr="003F7061">
        <w:rPr>
          <w:rFonts w:cs="Calibri"/>
          <w:szCs w:val="24"/>
        </w:rPr>
        <w:t>(2)</w:t>
      </w:r>
      <w:r w:rsidRPr="003F7061">
        <w:rPr>
          <w:rFonts w:cs="Calibri"/>
          <w:szCs w:val="24"/>
        </w:rPr>
        <w:tab/>
      </w:r>
      <w:r w:rsidRPr="003F7061">
        <w:rPr>
          <w:rFonts w:cs="Calibri"/>
          <w:b/>
          <w:szCs w:val="24"/>
        </w:rPr>
        <w:t>SCSA-Funded Programs:</w:t>
      </w:r>
      <w:r w:rsidR="00DC762C" w:rsidRPr="003F7061">
        <w:rPr>
          <w:rFonts w:cs="Calibri"/>
          <w:szCs w:val="24"/>
        </w:rPr>
        <w:t xml:space="preserve"> It is required that</w:t>
      </w:r>
      <w:r w:rsidRPr="003F7061">
        <w:rPr>
          <w:rFonts w:cs="Calibri"/>
          <w:szCs w:val="24"/>
        </w:rPr>
        <w:t xml:space="preserve"> </w:t>
      </w:r>
      <w:r w:rsidR="00CF564E" w:rsidRPr="003F7061">
        <w:rPr>
          <w:rFonts w:cs="Calibri"/>
          <w:szCs w:val="24"/>
        </w:rPr>
        <w:t xml:space="preserve">each </w:t>
      </w:r>
      <w:r w:rsidRPr="003F7061">
        <w:rPr>
          <w:rFonts w:cs="Calibri"/>
          <w:szCs w:val="24"/>
        </w:rPr>
        <w:t xml:space="preserve">agency </w:t>
      </w:r>
      <w:r w:rsidR="00CF564E" w:rsidRPr="003F7061">
        <w:rPr>
          <w:rFonts w:cs="Calibri"/>
          <w:szCs w:val="24"/>
        </w:rPr>
        <w:t xml:space="preserve">has </w:t>
      </w:r>
      <w:r w:rsidRPr="003F7061">
        <w:rPr>
          <w:rFonts w:cs="Calibri"/>
          <w:szCs w:val="24"/>
        </w:rPr>
        <w:t xml:space="preserve">procedures for collecting and accounting for client donations (for non-means tested programs) </w:t>
      </w:r>
      <w:r w:rsidR="00D41055" w:rsidRPr="003F7061">
        <w:rPr>
          <w:rFonts w:cs="Calibri"/>
          <w:szCs w:val="24"/>
        </w:rPr>
        <w:t>including</w:t>
      </w:r>
      <w:r w:rsidRPr="003F7061">
        <w:rPr>
          <w:rFonts w:cs="Calibri"/>
          <w:szCs w:val="24"/>
        </w:rPr>
        <w:t xml:space="preserve"> methods for billing clients, verifying collections, depositing collections in a bank account, accounting procedures, and handling unpaid bills.</w:t>
      </w:r>
    </w:p>
    <w:p w14:paraId="58318EA4" w14:textId="77777777" w:rsidR="00B71D81" w:rsidRPr="003F7061" w:rsidRDefault="00B71D81" w:rsidP="00B71D81">
      <w:pPr>
        <w:tabs>
          <w:tab w:val="left" w:pos="-1440"/>
          <w:tab w:val="left" w:pos="-720"/>
          <w:tab w:val="left" w:pos="1620"/>
        </w:tabs>
        <w:ind w:left="1620" w:hanging="353"/>
        <w:rPr>
          <w:rFonts w:cs="Calibri"/>
          <w:szCs w:val="24"/>
        </w:rPr>
      </w:pPr>
    </w:p>
    <w:p w14:paraId="003A1C86" w14:textId="20ED27B3" w:rsidR="00B71D81" w:rsidRPr="003F7061" w:rsidRDefault="00B71D81" w:rsidP="00D85B64">
      <w:pPr>
        <w:tabs>
          <w:tab w:val="left" w:pos="-1440"/>
          <w:tab w:val="left" w:pos="-720"/>
          <w:tab w:val="left" w:pos="1710"/>
        </w:tabs>
        <w:ind w:left="1440" w:right="-162"/>
        <w:rPr>
          <w:rFonts w:cs="Calibri"/>
          <w:szCs w:val="24"/>
        </w:rPr>
      </w:pPr>
      <w:r w:rsidRPr="003F7061">
        <w:rPr>
          <w:rFonts w:cs="Calibri"/>
          <w:szCs w:val="24"/>
        </w:rPr>
        <w:t>Regarding client eligibility and targeting of services to vulnerable older persons, the specifications remain the same except for the financial criteria for</w:t>
      </w:r>
      <w:r w:rsidR="00D85B64" w:rsidRPr="003F7061">
        <w:rPr>
          <w:rFonts w:cs="Calibri"/>
          <w:szCs w:val="24"/>
        </w:rPr>
        <w:t xml:space="preserve"> means tested services (</w:t>
      </w:r>
      <w:r w:rsidRPr="003F7061">
        <w:rPr>
          <w:rFonts w:cs="Calibri"/>
          <w:szCs w:val="24"/>
        </w:rPr>
        <w:t>Minor Home Repair, and Family Caregiver Support Program (FCSP) Respite Care</w:t>
      </w:r>
      <w:r w:rsidR="00D85B64" w:rsidRPr="003F7061">
        <w:rPr>
          <w:rFonts w:cs="Calibri"/>
          <w:szCs w:val="24"/>
        </w:rPr>
        <w:t>)</w:t>
      </w:r>
      <w:r w:rsidR="00230F12" w:rsidRPr="003F7061">
        <w:rPr>
          <w:rFonts w:cs="Calibri"/>
          <w:szCs w:val="24"/>
        </w:rPr>
        <w:t>.</w:t>
      </w:r>
      <w:r w:rsidR="00697248" w:rsidRPr="003F7061">
        <w:rPr>
          <w:rFonts w:cs="Calibri"/>
          <w:szCs w:val="24"/>
        </w:rPr>
        <w:t xml:space="preserve"> </w:t>
      </w:r>
      <w:r w:rsidR="00230F12" w:rsidRPr="003F7061">
        <w:rPr>
          <w:rFonts w:cs="Calibri"/>
          <w:szCs w:val="24"/>
        </w:rPr>
        <w:t xml:space="preserve"> </w:t>
      </w:r>
      <w:r w:rsidR="00DC762C" w:rsidRPr="003F7061">
        <w:rPr>
          <w:rFonts w:cs="Calibri"/>
          <w:szCs w:val="24"/>
        </w:rPr>
        <w:t>Currently, people at or below the</w:t>
      </w:r>
      <w:r w:rsidR="00AA6990" w:rsidRPr="003F7061">
        <w:rPr>
          <w:rFonts w:cs="Calibri"/>
          <w:szCs w:val="24"/>
        </w:rPr>
        <w:t xml:space="preserve"> </w:t>
      </w:r>
      <w:r w:rsidR="00230F12" w:rsidRPr="003F7061">
        <w:rPr>
          <w:rFonts w:cs="Calibri"/>
          <w:szCs w:val="24"/>
        </w:rPr>
        <w:t>monthly</w:t>
      </w:r>
      <w:r w:rsidR="00D85B64" w:rsidRPr="003F7061">
        <w:rPr>
          <w:rFonts w:cs="Calibri"/>
          <w:szCs w:val="24"/>
        </w:rPr>
        <w:t xml:space="preserve"> </w:t>
      </w:r>
      <w:r w:rsidRPr="003F7061">
        <w:rPr>
          <w:rFonts w:cs="Calibri"/>
          <w:szCs w:val="24"/>
        </w:rPr>
        <w:t xml:space="preserve">income levels are eligible for services at no cost provided </w:t>
      </w:r>
      <w:r w:rsidR="00AA6990" w:rsidRPr="003F7061">
        <w:rPr>
          <w:rFonts w:cs="Calibri"/>
          <w:szCs w:val="24"/>
        </w:rPr>
        <w:t xml:space="preserve">that </w:t>
      </w:r>
      <w:r w:rsidRPr="003F7061">
        <w:rPr>
          <w:rFonts w:cs="Calibri"/>
          <w:szCs w:val="24"/>
        </w:rPr>
        <w:t>they also satisfy the resource tes</w:t>
      </w:r>
      <w:r w:rsidR="00DC762C" w:rsidRPr="003F7061">
        <w:rPr>
          <w:rFonts w:cs="Calibri"/>
          <w:szCs w:val="24"/>
        </w:rPr>
        <w:t xml:space="preserve">t set forth in WAC 388-106-1110.  New </w:t>
      </w:r>
      <w:r w:rsidR="00D7273C">
        <w:rPr>
          <w:rFonts w:cs="Calibri"/>
          <w:szCs w:val="24"/>
        </w:rPr>
        <w:t>202</w:t>
      </w:r>
      <w:r w:rsidR="0085261D">
        <w:rPr>
          <w:rFonts w:cs="Calibri"/>
          <w:szCs w:val="24"/>
        </w:rPr>
        <w:t>3</w:t>
      </w:r>
      <w:r w:rsidR="00DC762C" w:rsidRPr="003F7061">
        <w:rPr>
          <w:rFonts w:cs="Calibri"/>
          <w:szCs w:val="24"/>
        </w:rPr>
        <w:t xml:space="preserve"> SCSA rates will be available in December </w:t>
      </w:r>
      <w:r w:rsidR="002865EA">
        <w:rPr>
          <w:rFonts w:cs="Calibri"/>
          <w:szCs w:val="24"/>
        </w:rPr>
        <w:t>202</w:t>
      </w:r>
      <w:r w:rsidR="0085261D">
        <w:rPr>
          <w:rFonts w:cs="Calibri"/>
          <w:szCs w:val="24"/>
        </w:rPr>
        <w:t>2</w:t>
      </w:r>
      <w:r w:rsidR="00DC762C" w:rsidRPr="003F7061">
        <w:rPr>
          <w:rFonts w:cs="Calibri"/>
          <w:szCs w:val="24"/>
        </w:rPr>
        <w:t xml:space="preserve"> for calendar year </w:t>
      </w:r>
      <w:r w:rsidR="00D7273C">
        <w:rPr>
          <w:rFonts w:cs="Calibri"/>
          <w:szCs w:val="24"/>
        </w:rPr>
        <w:t>20</w:t>
      </w:r>
      <w:r w:rsidR="0085261D">
        <w:rPr>
          <w:rFonts w:cs="Calibri"/>
          <w:szCs w:val="24"/>
        </w:rPr>
        <w:t>23</w:t>
      </w:r>
      <w:r w:rsidR="00DC762C" w:rsidRPr="003F7061">
        <w:rPr>
          <w:rFonts w:cs="Calibri"/>
          <w:szCs w:val="24"/>
        </w:rPr>
        <w:t>.</w:t>
      </w:r>
    </w:p>
    <w:p w14:paraId="5064E638" w14:textId="77777777" w:rsidR="00B71D81" w:rsidRPr="003F7061" w:rsidRDefault="00B71D81" w:rsidP="00B71D81">
      <w:pPr>
        <w:tabs>
          <w:tab w:val="left" w:pos="-1440"/>
          <w:tab w:val="left" w:pos="-720"/>
          <w:tab w:val="left" w:pos="900"/>
        </w:tabs>
        <w:ind w:left="540"/>
        <w:rPr>
          <w:rFonts w:cs="Calibri"/>
          <w:szCs w:val="24"/>
        </w:rPr>
      </w:pPr>
    </w:p>
    <w:p w14:paraId="49E0CC42" w14:textId="619799ED" w:rsidR="00B71D81" w:rsidRPr="003F7061" w:rsidRDefault="00B71D81" w:rsidP="00FD796B">
      <w:pPr>
        <w:pStyle w:val="ListParagraph"/>
        <w:numPr>
          <w:ilvl w:val="0"/>
          <w:numId w:val="59"/>
        </w:numPr>
        <w:tabs>
          <w:tab w:val="left" w:pos="1440"/>
        </w:tabs>
        <w:ind w:right="-18"/>
        <w:rPr>
          <w:rFonts w:cs="Calibri"/>
          <w:szCs w:val="24"/>
        </w:rPr>
      </w:pPr>
      <w:r w:rsidRPr="003F7061">
        <w:rPr>
          <w:rFonts w:cs="Calibri"/>
          <w:b/>
          <w:szCs w:val="24"/>
        </w:rPr>
        <w:t xml:space="preserve">Indirect Costs: </w:t>
      </w:r>
      <w:r w:rsidRPr="003F7061">
        <w:rPr>
          <w:rFonts w:cs="Calibri"/>
          <w:szCs w:val="24"/>
        </w:rPr>
        <w:t xml:space="preserve">Contractors who submit budgets with proposed expenditures in the indirect cost line item (49.24) are required to submit their indirect cost plan for </w:t>
      </w:r>
      <w:r w:rsidR="00D7273C">
        <w:rPr>
          <w:rFonts w:cs="Calibri"/>
          <w:szCs w:val="24"/>
        </w:rPr>
        <w:t>202</w:t>
      </w:r>
      <w:r w:rsidR="0085261D">
        <w:rPr>
          <w:rFonts w:cs="Calibri"/>
          <w:szCs w:val="24"/>
        </w:rPr>
        <w:t>3</w:t>
      </w:r>
      <w:r w:rsidRPr="003F7061">
        <w:rPr>
          <w:rFonts w:cs="Calibri"/>
          <w:szCs w:val="24"/>
        </w:rPr>
        <w:t xml:space="preserve">. Required documentation includes: </w:t>
      </w:r>
    </w:p>
    <w:p w14:paraId="5008E701" w14:textId="77777777" w:rsidR="00B71D81" w:rsidRPr="003F7061" w:rsidRDefault="00B71D81" w:rsidP="00B71D81">
      <w:pPr>
        <w:tabs>
          <w:tab w:val="left" w:pos="1710"/>
        </w:tabs>
        <w:ind w:left="1710" w:right="-18" w:hanging="450"/>
        <w:rPr>
          <w:rFonts w:cs="Calibri"/>
          <w:szCs w:val="24"/>
        </w:rPr>
      </w:pPr>
    </w:p>
    <w:p w14:paraId="0092E1D7" w14:textId="77777777" w:rsidR="00B71D81" w:rsidRPr="003F7061" w:rsidRDefault="00230F12" w:rsidP="00B71D81">
      <w:pPr>
        <w:tabs>
          <w:tab w:val="left" w:pos="2160"/>
        </w:tabs>
        <w:ind w:left="1890" w:right="-18" w:hanging="450"/>
        <w:rPr>
          <w:rFonts w:cs="Calibri"/>
          <w:szCs w:val="24"/>
        </w:rPr>
      </w:pPr>
      <w:r w:rsidRPr="003F7061">
        <w:rPr>
          <w:rFonts w:cs="Calibri"/>
          <w:szCs w:val="24"/>
        </w:rPr>
        <w:t>a)</w:t>
      </w:r>
      <w:r w:rsidRPr="003F7061">
        <w:rPr>
          <w:rFonts w:cs="Calibri"/>
          <w:szCs w:val="24"/>
        </w:rPr>
        <w:tab/>
        <w:t>A d</w:t>
      </w:r>
      <w:r w:rsidR="00B71D81" w:rsidRPr="003F7061">
        <w:rPr>
          <w:rFonts w:cs="Calibri"/>
          <w:szCs w:val="24"/>
        </w:rPr>
        <w:t>escription of items to be charged both indirectly and directly by line item using the Budgeting, Accounting and Reporting System (BARS) Codes</w:t>
      </w:r>
      <w:r w:rsidR="00721195" w:rsidRPr="003F7061">
        <w:rPr>
          <w:rFonts w:cs="Calibri"/>
          <w:szCs w:val="24"/>
        </w:rPr>
        <w:t>.</w:t>
      </w:r>
    </w:p>
    <w:p w14:paraId="1DEEABBB" w14:textId="77777777" w:rsidR="00B71D81" w:rsidRPr="003F7061" w:rsidRDefault="00B71D81" w:rsidP="00B71D81">
      <w:pPr>
        <w:tabs>
          <w:tab w:val="left" w:pos="2160"/>
        </w:tabs>
        <w:ind w:right="-18"/>
        <w:rPr>
          <w:rFonts w:cs="Calibri"/>
          <w:szCs w:val="24"/>
        </w:rPr>
      </w:pPr>
    </w:p>
    <w:p w14:paraId="683EE85E" w14:textId="77777777" w:rsidR="00B71D81" w:rsidRPr="003F7061" w:rsidRDefault="00230F12" w:rsidP="009C1F74">
      <w:pPr>
        <w:tabs>
          <w:tab w:val="left" w:pos="2160"/>
        </w:tabs>
        <w:ind w:left="1890" w:right="-18" w:hanging="450"/>
        <w:rPr>
          <w:rFonts w:cs="Calibri"/>
          <w:szCs w:val="24"/>
        </w:rPr>
      </w:pPr>
      <w:r w:rsidRPr="003F7061">
        <w:rPr>
          <w:rFonts w:cs="Calibri"/>
          <w:szCs w:val="24"/>
        </w:rPr>
        <w:t>b)</w:t>
      </w:r>
      <w:r w:rsidRPr="003F7061">
        <w:rPr>
          <w:rFonts w:cs="Calibri"/>
          <w:szCs w:val="24"/>
        </w:rPr>
        <w:tab/>
        <w:t>A n</w:t>
      </w:r>
      <w:r w:rsidR="00B71D81" w:rsidRPr="003F7061">
        <w:rPr>
          <w:rFonts w:cs="Calibri"/>
          <w:szCs w:val="24"/>
        </w:rPr>
        <w:t xml:space="preserve">arrative justification describing the method of allocating expenditures to direct, indirect, and excludable costs across all agency fund sources.  </w:t>
      </w:r>
    </w:p>
    <w:p w14:paraId="506555C5" w14:textId="77777777" w:rsidR="009C1F74" w:rsidRPr="003F7061" w:rsidRDefault="009C1F74" w:rsidP="009C1F74">
      <w:pPr>
        <w:tabs>
          <w:tab w:val="left" w:pos="2160"/>
        </w:tabs>
        <w:ind w:left="1890" w:right="-18" w:hanging="450"/>
        <w:rPr>
          <w:rFonts w:cs="Calibri"/>
          <w:szCs w:val="24"/>
        </w:rPr>
      </w:pPr>
    </w:p>
    <w:p w14:paraId="5A985336" w14:textId="1F05B6AA" w:rsidR="009C1F74" w:rsidRPr="003F7061" w:rsidRDefault="009C1F74" w:rsidP="009C1F74">
      <w:pPr>
        <w:tabs>
          <w:tab w:val="left" w:pos="2160"/>
        </w:tabs>
        <w:ind w:left="1170" w:right="-18"/>
        <w:rPr>
          <w:rFonts w:cs="Calibri"/>
          <w:szCs w:val="24"/>
        </w:rPr>
      </w:pPr>
      <w:r w:rsidRPr="003F7061">
        <w:rPr>
          <w:rFonts w:cs="Calibri"/>
          <w:szCs w:val="24"/>
        </w:rPr>
        <w:t>In certain circumstances, a Contractor may use an indirect cost rate in accordance with 2 CFR 200.  If so, documentation of the approval of a “de</w:t>
      </w:r>
      <w:r w:rsidR="00367165">
        <w:rPr>
          <w:rFonts w:cs="Calibri"/>
          <w:szCs w:val="24"/>
        </w:rPr>
        <w:t>-</w:t>
      </w:r>
      <w:r w:rsidRPr="003F7061">
        <w:rPr>
          <w:rFonts w:cs="Calibri"/>
          <w:szCs w:val="24"/>
        </w:rPr>
        <w:t xml:space="preserve"> minimus” rate should be provided.  Describe the rational for indirect costs that exceed ten (10) percent of total direct costs in the proposed budget.</w:t>
      </w:r>
    </w:p>
    <w:p w14:paraId="20BD26FF" w14:textId="77777777" w:rsidR="00B71D81" w:rsidRPr="003F7061" w:rsidRDefault="00B71D81" w:rsidP="00B71D81">
      <w:pPr>
        <w:tabs>
          <w:tab w:val="left" w:pos="-1440"/>
          <w:tab w:val="left" w:pos="-720"/>
          <w:tab w:val="left" w:pos="1620"/>
        </w:tabs>
        <w:ind w:left="1440" w:right="-18"/>
        <w:rPr>
          <w:rFonts w:cs="Calibri"/>
          <w:b/>
          <w:szCs w:val="24"/>
        </w:rPr>
      </w:pPr>
    </w:p>
    <w:p w14:paraId="5157ED69" w14:textId="659E16AD" w:rsidR="00B774D5" w:rsidRPr="003F7061" w:rsidRDefault="00196302" w:rsidP="00196302">
      <w:pPr>
        <w:tabs>
          <w:tab w:val="left" w:pos="-1440"/>
          <w:tab w:val="left" w:pos="-720"/>
          <w:tab w:val="left" w:pos="1620"/>
        </w:tabs>
        <w:ind w:left="720" w:right="-18"/>
        <w:rPr>
          <w:rFonts w:cs="Calibri"/>
          <w:szCs w:val="24"/>
        </w:rPr>
      </w:pPr>
      <w:r>
        <w:rPr>
          <w:rFonts w:cs="Calibri"/>
          <w:b/>
          <w:szCs w:val="24"/>
        </w:rPr>
        <w:t xml:space="preserve">     </w:t>
      </w:r>
      <w:r w:rsidR="00B774D5" w:rsidRPr="003F7061">
        <w:rPr>
          <w:rFonts w:cs="Calibri"/>
          <w:b/>
          <w:szCs w:val="24"/>
        </w:rPr>
        <w:t xml:space="preserve">Exhibit C </w:t>
      </w:r>
      <w:r w:rsidR="00B71D81" w:rsidRPr="003F7061">
        <w:rPr>
          <w:rFonts w:cs="Calibri"/>
          <w:b/>
          <w:szCs w:val="24"/>
        </w:rPr>
        <w:t xml:space="preserve">Excel Spreadsheet: </w:t>
      </w:r>
      <w:r w:rsidR="00604F53" w:rsidRPr="003F7061">
        <w:rPr>
          <w:rFonts w:cs="Calibri"/>
          <w:b/>
          <w:szCs w:val="24"/>
        </w:rPr>
        <w:t xml:space="preserve">ContExt </w:t>
      </w:r>
      <w:r w:rsidR="00D7273C">
        <w:rPr>
          <w:rFonts w:cs="Calibri"/>
          <w:b/>
          <w:szCs w:val="24"/>
        </w:rPr>
        <w:t>202</w:t>
      </w:r>
      <w:r w:rsidR="0085261D">
        <w:rPr>
          <w:rFonts w:cs="Calibri"/>
          <w:b/>
          <w:szCs w:val="24"/>
        </w:rPr>
        <w:t>3</w:t>
      </w:r>
      <w:r w:rsidR="00604F53" w:rsidRPr="003F7061">
        <w:rPr>
          <w:rFonts w:cs="Calibri"/>
          <w:b/>
          <w:szCs w:val="24"/>
        </w:rPr>
        <w:t xml:space="preserve"> Exhibit C.xlsx</w:t>
      </w:r>
      <w:r w:rsidR="00B71D81" w:rsidRPr="003F7061">
        <w:rPr>
          <w:rFonts w:cs="Calibri"/>
          <w:szCs w:val="24"/>
        </w:rPr>
        <w:t>: Budget Forms BP-1,</w:t>
      </w:r>
      <w:r w:rsidR="008C245E" w:rsidRPr="003F7061">
        <w:rPr>
          <w:rFonts w:cs="Calibri"/>
          <w:szCs w:val="24"/>
        </w:rPr>
        <w:t xml:space="preserve"> </w:t>
      </w:r>
      <w:r w:rsidR="00B71D81" w:rsidRPr="003F7061">
        <w:rPr>
          <w:rFonts w:cs="Calibri"/>
          <w:szCs w:val="24"/>
        </w:rPr>
        <w:t xml:space="preserve">2, and 3 </w:t>
      </w:r>
    </w:p>
    <w:p w14:paraId="1EC327D4" w14:textId="77777777" w:rsidR="00922355" w:rsidRPr="003F7061" w:rsidRDefault="00922355" w:rsidP="00196302">
      <w:pPr>
        <w:tabs>
          <w:tab w:val="left" w:pos="-1440"/>
          <w:tab w:val="left" w:pos="-720"/>
          <w:tab w:val="left" w:pos="360"/>
        </w:tabs>
        <w:ind w:left="720"/>
        <w:rPr>
          <w:rFonts w:cs="Calibri"/>
          <w:b/>
          <w:szCs w:val="24"/>
        </w:rPr>
      </w:pPr>
    </w:p>
    <w:p w14:paraId="593DE539" w14:textId="7B8BB1E4" w:rsidR="00B71D81" w:rsidRPr="003F7061" w:rsidRDefault="00196302" w:rsidP="00196302">
      <w:pPr>
        <w:pStyle w:val="Heading1"/>
        <w:ind w:left="720"/>
        <w:rPr>
          <w:rFonts w:asciiTheme="minorHAnsi" w:hAnsiTheme="minorHAnsi" w:cstheme="minorHAnsi"/>
          <w:b w:val="0"/>
        </w:rPr>
      </w:pPr>
      <w:r>
        <w:rPr>
          <w:rFonts w:asciiTheme="minorHAnsi" w:hAnsiTheme="minorHAnsi" w:cstheme="minorHAnsi"/>
        </w:rPr>
        <w:t xml:space="preserve">    </w:t>
      </w:r>
      <w:bookmarkStart w:id="9" w:name="_Toc109816572"/>
      <w:r w:rsidR="00B71D81" w:rsidRPr="003F7061">
        <w:rPr>
          <w:rFonts w:asciiTheme="minorHAnsi" w:hAnsiTheme="minorHAnsi" w:cstheme="minorHAnsi"/>
        </w:rPr>
        <w:t>II.</w:t>
      </w:r>
      <w:r w:rsidR="00B71D81" w:rsidRPr="003F7061">
        <w:rPr>
          <w:rFonts w:asciiTheme="minorHAnsi" w:hAnsiTheme="minorHAnsi" w:cstheme="minorHAnsi"/>
        </w:rPr>
        <w:tab/>
        <w:t>Policies and Procedures Governing ALTCEW Review</w:t>
      </w:r>
      <w:bookmarkEnd w:id="9"/>
    </w:p>
    <w:p w14:paraId="368F8ECE" w14:textId="77777777" w:rsidR="00B71D81" w:rsidRPr="003F7061" w:rsidRDefault="00B71D81" w:rsidP="00F06605"/>
    <w:p w14:paraId="3C66392C" w14:textId="5D58C4E7" w:rsidR="00B71D81" w:rsidRPr="003F7061" w:rsidRDefault="00B71D81" w:rsidP="001963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rPr>
          <w:szCs w:val="24"/>
        </w:rPr>
      </w:pPr>
      <w:r w:rsidRPr="003F7061">
        <w:rPr>
          <w:szCs w:val="24"/>
        </w:rPr>
        <w:t xml:space="preserve">The Contract Extension </w:t>
      </w:r>
      <w:r w:rsidR="00094D83" w:rsidRPr="003F7061">
        <w:rPr>
          <w:szCs w:val="24"/>
        </w:rPr>
        <w:t>Application</w:t>
      </w:r>
      <w:r w:rsidRPr="003F7061">
        <w:rPr>
          <w:szCs w:val="24"/>
        </w:rPr>
        <w:t xml:space="preserve"> review of the current Contractors' proposals for </w:t>
      </w:r>
      <w:r w:rsidR="00D7273C">
        <w:rPr>
          <w:szCs w:val="24"/>
        </w:rPr>
        <w:t>202</w:t>
      </w:r>
      <w:r w:rsidR="0085261D">
        <w:rPr>
          <w:szCs w:val="24"/>
        </w:rPr>
        <w:t>3</w:t>
      </w:r>
      <w:r w:rsidRPr="003F7061">
        <w:rPr>
          <w:szCs w:val="24"/>
        </w:rPr>
        <w:t xml:space="preserve"> includes:</w:t>
      </w:r>
    </w:p>
    <w:p w14:paraId="38AC19A3" w14:textId="77777777" w:rsidR="00B71D81" w:rsidRPr="003F7061" w:rsidRDefault="00B71D81" w:rsidP="00FD796B">
      <w:pPr>
        <w:pStyle w:val="ListParagraph"/>
        <w:widowControl w:v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800"/>
        <w:rPr>
          <w:szCs w:val="24"/>
        </w:rPr>
      </w:pPr>
      <w:r w:rsidRPr="003F7061">
        <w:rPr>
          <w:szCs w:val="24"/>
        </w:rPr>
        <w:t>Budgets including expenditures and revenues</w:t>
      </w:r>
      <w:r w:rsidR="00721195" w:rsidRPr="003F7061">
        <w:rPr>
          <w:szCs w:val="24"/>
        </w:rPr>
        <w:t>;</w:t>
      </w:r>
    </w:p>
    <w:p w14:paraId="3D605516" w14:textId="77777777" w:rsidR="00B71D81" w:rsidRPr="003F7061" w:rsidRDefault="009C1F74" w:rsidP="00FD796B">
      <w:pPr>
        <w:pStyle w:val="ListParagraph"/>
        <w:widowControl w:v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800"/>
        <w:rPr>
          <w:szCs w:val="24"/>
        </w:rPr>
      </w:pPr>
      <w:r w:rsidRPr="003F7061">
        <w:rPr>
          <w:szCs w:val="24"/>
        </w:rPr>
        <w:t>Quantitative Program Objectives</w:t>
      </w:r>
      <w:r w:rsidR="00B71D81" w:rsidRPr="003F7061">
        <w:rPr>
          <w:szCs w:val="24"/>
        </w:rPr>
        <w:t>: the number of people to be served and units of service to be delivered</w:t>
      </w:r>
      <w:r w:rsidR="00721195" w:rsidRPr="003F7061">
        <w:rPr>
          <w:szCs w:val="24"/>
        </w:rPr>
        <w:t>;</w:t>
      </w:r>
    </w:p>
    <w:p w14:paraId="33AD02C9" w14:textId="77777777" w:rsidR="00B71D81" w:rsidRPr="003F7061" w:rsidRDefault="00B71D81" w:rsidP="00FD796B">
      <w:pPr>
        <w:pStyle w:val="ListParagraph"/>
        <w:widowControl w:v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800"/>
        <w:rPr>
          <w:szCs w:val="24"/>
        </w:rPr>
      </w:pPr>
      <w:r w:rsidRPr="003F7061">
        <w:rPr>
          <w:szCs w:val="24"/>
        </w:rPr>
        <w:t>Any proposed changes in the plan for service delivery</w:t>
      </w:r>
      <w:r w:rsidR="00721195" w:rsidRPr="003F7061">
        <w:rPr>
          <w:szCs w:val="24"/>
        </w:rPr>
        <w:t>;</w:t>
      </w:r>
    </w:p>
    <w:p w14:paraId="0F50B20A" w14:textId="77777777" w:rsidR="00B71D81" w:rsidRPr="003F7061" w:rsidRDefault="00B71D81" w:rsidP="00FD796B">
      <w:pPr>
        <w:pStyle w:val="ListParagraph"/>
        <w:widowControl w:v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800"/>
        <w:rPr>
          <w:szCs w:val="24"/>
        </w:rPr>
      </w:pPr>
      <w:r w:rsidRPr="003F7061">
        <w:rPr>
          <w:szCs w:val="24"/>
        </w:rPr>
        <w:t>Negotiating details required for contract development</w:t>
      </w:r>
      <w:r w:rsidR="00721195" w:rsidRPr="003F7061">
        <w:rPr>
          <w:szCs w:val="24"/>
        </w:rPr>
        <w:t>;</w:t>
      </w:r>
      <w:r w:rsidRPr="003F7061">
        <w:rPr>
          <w:szCs w:val="24"/>
        </w:rPr>
        <w:t xml:space="preserve"> </w:t>
      </w:r>
    </w:p>
    <w:p w14:paraId="25CAD505" w14:textId="77777777" w:rsidR="00B71D81" w:rsidRPr="003F7061" w:rsidRDefault="00B71D81" w:rsidP="00196302">
      <w:pPr>
        <w:pStyle w:val="ListParagraph"/>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szCs w:val="24"/>
        </w:rPr>
      </w:pPr>
    </w:p>
    <w:p w14:paraId="715ADACF" w14:textId="77777777" w:rsidR="00B71D81" w:rsidRPr="003F7061" w:rsidRDefault="00B71D81" w:rsidP="001963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rPr>
          <w:szCs w:val="24"/>
        </w:rPr>
      </w:pPr>
      <w:r w:rsidRPr="003F7061">
        <w:rPr>
          <w:szCs w:val="24"/>
        </w:rPr>
        <w:t>The ALTCEW Planning and Management Council (PMC) is required to review contract extensions and make recommendations to the ALTCEW Governing Board as to the acceptability or unacceptability of the</w:t>
      </w:r>
      <w:r w:rsidR="00E403A0" w:rsidRPr="003F7061">
        <w:rPr>
          <w:szCs w:val="24"/>
        </w:rPr>
        <w:t xml:space="preserve"> proposed extension of the contract</w:t>
      </w:r>
      <w:r w:rsidRPr="003F7061">
        <w:rPr>
          <w:szCs w:val="24"/>
        </w:rPr>
        <w:t xml:space="preserve">. To facilitate this process, </w:t>
      </w:r>
      <w:r w:rsidR="00E403A0" w:rsidRPr="003F7061">
        <w:rPr>
          <w:szCs w:val="24"/>
        </w:rPr>
        <w:t xml:space="preserve">the </w:t>
      </w:r>
      <w:r w:rsidRPr="003F7061">
        <w:rPr>
          <w:szCs w:val="24"/>
        </w:rPr>
        <w:t>staff will:</w:t>
      </w:r>
    </w:p>
    <w:p w14:paraId="458927AB" w14:textId="77777777" w:rsidR="00B71D81" w:rsidRPr="003F7061" w:rsidRDefault="00B71D81" w:rsidP="00FD796B">
      <w:pPr>
        <w:pStyle w:val="ListParagraph"/>
        <w:widowControl w:v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800"/>
        <w:rPr>
          <w:szCs w:val="24"/>
        </w:rPr>
      </w:pPr>
      <w:r w:rsidRPr="003F7061">
        <w:rPr>
          <w:szCs w:val="24"/>
        </w:rPr>
        <w:t xml:space="preserve">Screen </w:t>
      </w:r>
      <w:r w:rsidR="00094D83" w:rsidRPr="003F7061">
        <w:rPr>
          <w:szCs w:val="24"/>
        </w:rPr>
        <w:t>contract extension applications</w:t>
      </w:r>
      <w:r w:rsidR="00034D57" w:rsidRPr="003F7061">
        <w:rPr>
          <w:szCs w:val="24"/>
        </w:rPr>
        <w:t xml:space="preserve"> for completeness and accuracy, </w:t>
      </w:r>
      <w:r w:rsidRPr="003F7061">
        <w:rPr>
          <w:szCs w:val="24"/>
        </w:rPr>
        <w:t>analyze budgets, service objectives, and service delivery plans</w:t>
      </w:r>
      <w:r w:rsidR="00E403A0" w:rsidRPr="003F7061">
        <w:rPr>
          <w:szCs w:val="24"/>
        </w:rPr>
        <w:t>;</w:t>
      </w:r>
    </w:p>
    <w:p w14:paraId="39C39753" w14:textId="77777777" w:rsidR="00B71D81" w:rsidRPr="003F7061" w:rsidRDefault="00B71D81" w:rsidP="00FD796B">
      <w:pPr>
        <w:pStyle w:val="ListParagraph"/>
        <w:widowControl w:v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800"/>
        <w:rPr>
          <w:szCs w:val="24"/>
        </w:rPr>
      </w:pPr>
      <w:r w:rsidRPr="003F7061">
        <w:rPr>
          <w:szCs w:val="24"/>
        </w:rPr>
        <w:t>Prepare proposal summaries, draft recommendations</w:t>
      </w:r>
      <w:r w:rsidR="00E403A0" w:rsidRPr="003F7061">
        <w:rPr>
          <w:szCs w:val="24"/>
        </w:rPr>
        <w:t>,</w:t>
      </w:r>
      <w:r w:rsidRPr="003F7061">
        <w:rPr>
          <w:szCs w:val="24"/>
        </w:rPr>
        <w:t xml:space="preserve"> and </w:t>
      </w:r>
      <w:r w:rsidR="00DF45A0" w:rsidRPr="003F7061">
        <w:rPr>
          <w:szCs w:val="24"/>
        </w:rPr>
        <w:t xml:space="preserve">review </w:t>
      </w:r>
      <w:r w:rsidRPr="003F7061">
        <w:rPr>
          <w:szCs w:val="24"/>
        </w:rPr>
        <w:t>Special Conditions of A</w:t>
      </w:r>
      <w:r w:rsidR="00E403A0" w:rsidRPr="003F7061">
        <w:rPr>
          <w:szCs w:val="24"/>
        </w:rPr>
        <w:t>ward for action.</w:t>
      </w:r>
    </w:p>
    <w:p w14:paraId="1F911A94" w14:textId="77777777" w:rsidR="00B71D81" w:rsidRPr="003F7061" w:rsidRDefault="00B71D81" w:rsidP="00196302">
      <w:pPr>
        <w:pStyle w:val="ListParagraph"/>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987"/>
        <w:rPr>
          <w:szCs w:val="24"/>
        </w:rPr>
      </w:pPr>
    </w:p>
    <w:p w14:paraId="1CB567ED" w14:textId="77777777" w:rsidR="00B71D81" w:rsidRPr="003F7061" w:rsidRDefault="00E403A0" w:rsidP="00196302">
      <w:pPr>
        <w:widowControl w:val="0"/>
        <w:ind w:left="1440"/>
        <w:rPr>
          <w:snapToGrid w:val="0"/>
          <w:szCs w:val="24"/>
        </w:rPr>
      </w:pPr>
      <w:r w:rsidRPr="003F7061">
        <w:rPr>
          <w:snapToGrid w:val="0"/>
          <w:szCs w:val="24"/>
        </w:rPr>
        <w:t>An Ad Hoc S</w:t>
      </w:r>
      <w:r w:rsidR="00B71D81" w:rsidRPr="003F7061">
        <w:rPr>
          <w:snapToGrid w:val="0"/>
          <w:szCs w:val="24"/>
        </w:rPr>
        <w:t>ubcommittee, consisting of members of the PMC, will be appointed to assist in the re</w:t>
      </w:r>
      <w:r w:rsidRPr="003F7061">
        <w:rPr>
          <w:snapToGrid w:val="0"/>
          <w:szCs w:val="24"/>
        </w:rPr>
        <w:t>view of proposals.  The Ad Hoc S</w:t>
      </w:r>
      <w:r w:rsidR="00B71D81" w:rsidRPr="003F7061">
        <w:rPr>
          <w:snapToGrid w:val="0"/>
          <w:szCs w:val="24"/>
        </w:rPr>
        <w:t>ubcommittee is responsible for submitting recommendations to the PMC regarding</w:t>
      </w:r>
      <w:r w:rsidR="00034D57" w:rsidRPr="003F7061">
        <w:rPr>
          <w:snapToGrid w:val="0"/>
          <w:szCs w:val="24"/>
        </w:rPr>
        <w:t xml:space="preserve"> </w:t>
      </w:r>
      <w:r w:rsidRPr="003F7061">
        <w:rPr>
          <w:snapToGrid w:val="0"/>
          <w:szCs w:val="24"/>
        </w:rPr>
        <w:t xml:space="preserve">each </w:t>
      </w:r>
      <w:r w:rsidR="00B71D81" w:rsidRPr="003F7061">
        <w:rPr>
          <w:snapToGrid w:val="0"/>
          <w:szCs w:val="24"/>
        </w:rPr>
        <w:t>proposal.  The recommendations are furnished to all PMC members in advance of the PMC meeting, but are not to be distributed in written or oral form to ag</w:t>
      </w:r>
      <w:r w:rsidRPr="003F7061">
        <w:rPr>
          <w:snapToGrid w:val="0"/>
          <w:szCs w:val="24"/>
        </w:rPr>
        <w:t>encies by ALTCEW staff, Ad Hoc Subc</w:t>
      </w:r>
      <w:r w:rsidR="00B71D81" w:rsidRPr="003F7061">
        <w:rPr>
          <w:snapToGrid w:val="0"/>
          <w:szCs w:val="24"/>
        </w:rPr>
        <w:t>ommittee members, or PMC members in advance of th</w:t>
      </w:r>
      <w:r w:rsidRPr="003F7061">
        <w:rPr>
          <w:snapToGrid w:val="0"/>
          <w:szCs w:val="24"/>
        </w:rPr>
        <w:t>e</w:t>
      </w:r>
      <w:r w:rsidR="00B71D81" w:rsidRPr="003F7061">
        <w:rPr>
          <w:snapToGrid w:val="0"/>
          <w:szCs w:val="24"/>
        </w:rPr>
        <w:t xml:space="preserve"> meeting.</w:t>
      </w:r>
    </w:p>
    <w:p w14:paraId="76609F80" w14:textId="77777777" w:rsidR="00B71D81" w:rsidRPr="003F7061" w:rsidRDefault="00B71D81" w:rsidP="00196302">
      <w:pPr>
        <w:widowControl w:val="0"/>
        <w:tabs>
          <w:tab w:val="left" w:pos="360"/>
        </w:tabs>
        <w:ind w:left="1440"/>
        <w:rPr>
          <w:snapToGrid w:val="0"/>
          <w:szCs w:val="24"/>
        </w:rPr>
      </w:pPr>
    </w:p>
    <w:p w14:paraId="73D3D860" w14:textId="77777777" w:rsidR="00B71D81" w:rsidRPr="003F7061" w:rsidRDefault="00B71D81" w:rsidP="00196302">
      <w:pPr>
        <w:widowControl w:val="0"/>
        <w:tabs>
          <w:tab w:val="left" w:pos="360"/>
        </w:tabs>
        <w:ind w:left="1440"/>
        <w:rPr>
          <w:snapToGrid w:val="0"/>
          <w:szCs w:val="24"/>
        </w:rPr>
      </w:pPr>
      <w:r w:rsidRPr="003F7061">
        <w:rPr>
          <w:snapToGrid w:val="0"/>
          <w:szCs w:val="24"/>
        </w:rPr>
        <w:t>The PMC considers all subcommittee recommendations in open session.  While the PMC need not accept any or all of the subcommittee’s recommendations, it must thoroughly document its reasons for changing recommen</w:t>
      </w:r>
      <w:r w:rsidR="00E403A0" w:rsidRPr="003F7061">
        <w:rPr>
          <w:snapToGrid w:val="0"/>
          <w:szCs w:val="24"/>
        </w:rPr>
        <w:t>dation(s) submitted by the subcommittee.</w:t>
      </w:r>
    </w:p>
    <w:p w14:paraId="2120C3DA" w14:textId="77777777" w:rsidR="00B71D81" w:rsidRPr="003F7061" w:rsidRDefault="00B71D81" w:rsidP="00196302">
      <w:pPr>
        <w:widowControl w:val="0"/>
        <w:tabs>
          <w:tab w:val="left" w:pos="360"/>
        </w:tabs>
        <w:ind w:left="1710"/>
        <w:rPr>
          <w:snapToGrid w:val="0"/>
          <w:szCs w:val="24"/>
        </w:rPr>
      </w:pPr>
    </w:p>
    <w:p w14:paraId="0106481C" w14:textId="039E652D" w:rsidR="00B71D81" w:rsidRPr="003F7061" w:rsidRDefault="00B71D81" w:rsidP="00196302">
      <w:pPr>
        <w:widowControl w:val="0"/>
        <w:tabs>
          <w:tab w:val="left" w:pos="360"/>
        </w:tabs>
        <w:ind w:left="1440"/>
        <w:rPr>
          <w:snapToGrid w:val="0"/>
          <w:szCs w:val="24"/>
        </w:rPr>
      </w:pPr>
      <w:r w:rsidRPr="003F7061">
        <w:rPr>
          <w:snapToGrid w:val="0"/>
          <w:szCs w:val="24"/>
        </w:rPr>
        <w:t>Following evaluation by the PMC, recommendations for award</w:t>
      </w:r>
      <w:r w:rsidR="00E403A0" w:rsidRPr="003F7061">
        <w:rPr>
          <w:snapToGrid w:val="0"/>
          <w:szCs w:val="24"/>
        </w:rPr>
        <w:t xml:space="preserve"> of the contract</w:t>
      </w:r>
      <w:r w:rsidRPr="003F7061">
        <w:rPr>
          <w:snapToGrid w:val="0"/>
          <w:szCs w:val="24"/>
        </w:rPr>
        <w:t xml:space="preserve"> shall be submitted to the ALTCEW Governing Board.  Applicants wishing to appeal the PMC recommendations of </w:t>
      </w:r>
      <w:r w:rsidR="00E403A0" w:rsidRPr="003F7061">
        <w:rPr>
          <w:snapToGrid w:val="0"/>
          <w:szCs w:val="24"/>
        </w:rPr>
        <w:t xml:space="preserve">the contract </w:t>
      </w:r>
      <w:r w:rsidR="00034D57" w:rsidRPr="003F7061">
        <w:rPr>
          <w:snapToGrid w:val="0"/>
          <w:szCs w:val="24"/>
        </w:rPr>
        <w:t>award</w:t>
      </w:r>
      <w:r w:rsidRPr="003F7061">
        <w:rPr>
          <w:snapToGrid w:val="0"/>
          <w:szCs w:val="24"/>
        </w:rPr>
        <w:t xml:space="preserve"> must make their appeal before the ALTCEW Governing Board.  Appeals must be submitted in written form to ALTCEW within </w:t>
      </w:r>
      <w:r w:rsidR="00D83F2B" w:rsidRPr="003F7061">
        <w:rPr>
          <w:snapToGrid w:val="0"/>
          <w:szCs w:val="24"/>
        </w:rPr>
        <w:t>ten (</w:t>
      </w:r>
      <w:r w:rsidRPr="003F7061">
        <w:rPr>
          <w:snapToGrid w:val="0"/>
          <w:szCs w:val="24"/>
        </w:rPr>
        <w:t>10</w:t>
      </w:r>
      <w:r w:rsidR="00D83F2B" w:rsidRPr="003F7061">
        <w:rPr>
          <w:snapToGrid w:val="0"/>
          <w:szCs w:val="24"/>
        </w:rPr>
        <w:t>)</w:t>
      </w:r>
      <w:r w:rsidRPr="003F7061">
        <w:rPr>
          <w:snapToGrid w:val="0"/>
          <w:szCs w:val="24"/>
        </w:rPr>
        <w:t xml:space="preserve"> </w:t>
      </w:r>
      <w:r w:rsidR="00D83F2B" w:rsidRPr="003F7061">
        <w:rPr>
          <w:snapToGrid w:val="0"/>
          <w:szCs w:val="24"/>
        </w:rPr>
        <w:t xml:space="preserve">calendar </w:t>
      </w:r>
      <w:r w:rsidRPr="003F7061">
        <w:rPr>
          <w:snapToGrid w:val="0"/>
          <w:szCs w:val="24"/>
        </w:rPr>
        <w:t>days of the notice of the PMC</w:t>
      </w:r>
      <w:r w:rsidR="00B45AFE" w:rsidRPr="003F7061">
        <w:rPr>
          <w:snapToGrid w:val="0"/>
          <w:szCs w:val="24"/>
        </w:rPr>
        <w:t xml:space="preserve"> </w:t>
      </w:r>
      <w:r w:rsidRPr="003F7061">
        <w:rPr>
          <w:snapToGrid w:val="0"/>
          <w:szCs w:val="24"/>
        </w:rPr>
        <w:t xml:space="preserve">recommendations. The Governing Board, following consideration of an appeal, will make the final decision on </w:t>
      </w:r>
      <w:r w:rsidR="0020421A" w:rsidRPr="003F7061">
        <w:rPr>
          <w:snapToGrid w:val="0"/>
          <w:szCs w:val="24"/>
        </w:rPr>
        <w:t>a recommendation</w:t>
      </w:r>
      <w:r w:rsidR="00DF45A0" w:rsidRPr="003F7061">
        <w:rPr>
          <w:snapToGrid w:val="0"/>
          <w:szCs w:val="24"/>
        </w:rPr>
        <w:t>(</w:t>
      </w:r>
      <w:r w:rsidRPr="003F7061">
        <w:rPr>
          <w:snapToGrid w:val="0"/>
          <w:szCs w:val="24"/>
        </w:rPr>
        <w:t>s</w:t>
      </w:r>
      <w:r w:rsidR="00DF45A0" w:rsidRPr="003F7061">
        <w:rPr>
          <w:snapToGrid w:val="0"/>
          <w:szCs w:val="24"/>
        </w:rPr>
        <w:t>)</w:t>
      </w:r>
      <w:r w:rsidRPr="003F7061">
        <w:rPr>
          <w:snapToGrid w:val="0"/>
          <w:szCs w:val="24"/>
        </w:rPr>
        <w:t xml:space="preserve"> </w:t>
      </w:r>
      <w:r w:rsidR="00D054E3" w:rsidRPr="003F7061">
        <w:rPr>
          <w:snapToGrid w:val="0"/>
          <w:szCs w:val="24"/>
        </w:rPr>
        <w:t xml:space="preserve">submitted by </w:t>
      </w:r>
      <w:r w:rsidRPr="003F7061">
        <w:rPr>
          <w:snapToGrid w:val="0"/>
          <w:szCs w:val="24"/>
        </w:rPr>
        <w:t>the PMC.</w:t>
      </w:r>
    </w:p>
    <w:p w14:paraId="6908F957" w14:textId="77777777" w:rsidR="00B71D81" w:rsidRPr="003F7061" w:rsidRDefault="00B71D81" w:rsidP="00196302">
      <w:pPr>
        <w:widowControl w:val="0"/>
        <w:tabs>
          <w:tab w:val="left" w:pos="360"/>
        </w:tabs>
        <w:ind w:left="1440"/>
        <w:rPr>
          <w:snapToGrid w:val="0"/>
          <w:szCs w:val="24"/>
        </w:rPr>
      </w:pPr>
    </w:p>
    <w:p w14:paraId="18526E07" w14:textId="77777777" w:rsidR="00AF4CC0" w:rsidRPr="003F7061" w:rsidRDefault="00AF4CC0" w:rsidP="00196302">
      <w:pPr>
        <w:widowControl w:val="0"/>
        <w:tabs>
          <w:tab w:val="left" w:pos="-180"/>
          <w:tab w:val="left" w:pos="1080"/>
          <w:tab w:val="left" w:pos="1260"/>
          <w:tab w:val="left" w:pos="1620"/>
          <w:tab w:val="left" w:pos="1980"/>
          <w:tab w:val="left" w:pos="2340"/>
          <w:tab w:val="left" w:pos="2700"/>
          <w:tab w:val="left" w:pos="3060"/>
          <w:tab w:val="left" w:pos="3420"/>
        </w:tabs>
        <w:suppressAutoHyphens/>
        <w:ind w:left="1440"/>
        <w:rPr>
          <w:snapToGrid w:val="0"/>
          <w:szCs w:val="24"/>
        </w:rPr>
      </w:pPr>
      <w:r w:rsidRPr="003F7061">
        <w:rPr>
          <w:snapToGrid w:val="0"/>
          <w:szCs w:val="24"/>
        </w:rPr>
        <w:t>An appeal of the PMC recommendation will be heard at the next regularly scheduled Governing Board meeting following receipt of the written appeal.  ALTCEW reserves the right to set a different appeal date following receipt of the appeal.  Written notice of the scheduling of the appeal hearing and the appellant's procedural rights will be sent to the appellant at least</w:t>
      </w:r>
      <w:r w:rsidR="00D054E3" w:rsidRPr="003F7061">
        <w:rPr>
          <w:snapToGrid w:val="0"/>
          <w:szCs w:val="24"/>
        </w:rPr>
        <w:t xml:space="preserve"> ten days prior to the appeal.  </w:t>
      </w:r>
      <w:r w:rsidRPr="003F7061">
        <w:rPr>
          <w:snapToGrid w:val="0"/>
          <w:szCs w:val="24"/>
        </w:rPr>
        <w:t>The Governing Board will issue a written decision within fifteen (15) days after the hearing.  The appellant will be informed of the right to appeal the final decision of the Gov</w:t>
      </w:r>
      <w:r w:rsidR="00D054E3" w:rsidRPr="003F7061">
        <w:rPr>
          <w:snapToGrid w:val="0"/>
          <w:szCs w:val="24"/>
        </w:rPr>
        <w:t>erning Board at the State level</w:t>
      </w:r>
      <w:r w:rsidRPr="003F7061">
        <w:rPr>
          <w:snapToGrid w:val="0"/>
          <w:szCs w:val="24"/>
        </w:rPr>
        <w:t xml:space="preserve"> pursuant to Federal and State regulations.</w:t>
      </w:r>
    </w:p>
    <w:p w14:paraId="350C7E2F" w14:textId="06316B61" w:rsidR="00D04407" w:rsidRDefault="00D04407">
      <w:pPr>
        <w:spacing w:after="200" w:line="276" w:lineRule="auto"/>
        <w:rPr>
          <w:szCs w:val="24"/>
        </w:rPr>
      </w:pPr>
      <w:r>
        <w:rPr>
          <w:szCs w:val="24"/>
        </w:rPr>
        <w:br w:type="page"/>
      </w:r>
    </w:p>
    <w:p w14:paraId="4A9E7CEB" w14:textId="77777777" w:rsidR="00CA0F40" w:rsidRDefault="00CA0F40" w:rsidP="00CA0F40"/>
    <w:p w14:paraId="3C3CF912" w14:textId="77777777" w:rsidR="00CA0F40" w:rsidRDefault="00CA0F40" w:rsidP="00CA0F40"/>
    <w:p w14:paraId="557A1531" w14:textId="77777777" w:rsidR="00CA0F40" w:rsidRDefault="00CA0F40" w:rsidP="00CA0F40"/>
    <w:p w14:paraId="5E529EC0" w14:textId="77777777" w:rsidR="00CA0F40" w:rsidRDefault="00CA0F40" w:rsidP="00CA0F40"/>
    <w:p w14:paraId="1A6DF4D8" w14:textId="77777777" w:rsidR="00CA0F40" w:rsidRDefault="00CA0F40" w:rsidP="00CA0F40"/>
    <w:p w14:paraId="25C268C0" w14:textId="77777777" w:rsidR="00CA0F40" w:rsidRDefault="00CA0F40" w:rsidP="00CA0F40"/>
    <w:p w14:paraId="685F5F05" w14:textId="77777777" w:rsidR="00CA0F40" w:rsidRDefault="00CA0F40" w:rsidP="00CA0F40"/>
    <w:p w14:paraId="357A1509" w14:textId="77777777" w:rsidR="00CA0F40" w:rsidRDefault="00CA0F40" w:rsidP="00CA0F40"/>
    <w:p w14:paraId="50C00F07" w14:textId="77777777" w:rsidR="00CA0F40" w:rsidRDefault="00CA0F40" w:rsidP="00CA0F40"/>
    <w:p w14:paraId="654152B5" w14:textId="77777777" w:rsidR="00CA0F40" w:rsidRDefault="00CA0F40" w:rsidP="00CA0F40"/>
    <w:p w14:paraId="4DFF06BB" w14:textId="730D6DFC" w:rsidR="00D04407" w:rsidRPr="00CA0F40" w:rsidRDefault="00B53B7F" w:rsidP="00CA0F40">
      <w:pPr>
        <w:pStyle w:val="Heading1"/>
        <w:jc w:val="center"/>
        <w:rPr>
          <w:sz w:val="32"/>
          <w:szCs w:val="24"/>
        </w:rPr>
      </w:pPr>
      <w:hyperlink w:anchor="_EXHIBIT_A" w:history="1">
        <w:bookmarkStart w:id="10" w:name="_Toc109816573"/>
        <w:r w:rsidR="00D04407" w:rsidRPr="00CA0F40">
          <w:rPr>
            <w:rStyle w:val="Hyperlink"/>
            <w:color w:val="auto"/>
            <w:sz w:val="32"/>
            <w:szCs w:val="24"/>
            <w:u w:val="none"/>
          </w:rPr>
          <w:t>EXHIBIT A</w:t>
        </w:r>
        <w:bookmarkEnd w:id="10"/>
      </w:hyperlink>
    </w:p>
    <w:p w14:paraId="4BB21B56" w14:textId="77777777" w:rsidR="00D04407" w:rsidRPr="00A953D4" w:rsidRDefault="00D04407" w:rsidP="00D04407">
      <w:p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p>
    <w:p w14:paraId="554F698B" w14:textId="77777777" w:rsidR="00D04407" w:rsidRPr="003F7061" w:rsidRDefault="00D04407" w:rsidP="00D04407">
      <w:pPr>
        <w:pStyle w:val="Heading2"/>
        <w:jc w:val="center"/>
        <w:rPr>
          <w:rFonts w:asciiTheme="minorHAnsi" w:hAnsiTheme="minorHAnsi" w:cstheme="minorHAnsi"/>
          <w:b w:val="0"/>
          <w:sz w:val="28"/>
        </w:rPr>
      </w:pPr>
      <w:bookmarkStart w:id="11" w:name="_Toc109816574"/>
      <w:r>
        <w:rPr>
          <w:rFonts w:asciiTheme="minorHAnsi" w:hAnsiTheme="minorHAnsi" w:cstheme="minorHAnsi"/>
          <w:sz w:val="28"/>
        </w:rPr>
        <w:t>2023</w:t>
      </w:r>
      <w:r w:rsidRPr="003F7061">
        <w:rPr>
          <w:rFonts w:asciiTheme="minorHAnsi" w:hAnsiTheme="minorHAnsi" w:cstheme="minorHAnsi"/>
          <w:sz w:val="28"/>
        </w:rPr>
        <w:t xml:space="preserve"> FUNDING LEVELS</w:t>
      </w:r>
      <w:bookmarkEnd w:id="11"/>
    </w:p>
    <w:p w14:paraId="6290E52B" w14:textId="77777777" w:rsidR="00D04407" w:rsidRPr="003F7061" w:rsidRDefault="00D04407" w:rsidP="00D04407">
      <w:p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szCs w:val="24"/>
        </w:rPr>
      </w:pPr>
    </w:p>
    <w:p w14:paraId="6179B861" w14:textId="77777777" w:rsidR="00B71D81" w:rsidRPr="003F7061" w:rsidRDefault="00B71D81" w:rsidP="00B71D81">
      <w:pPr>
        <w:tabs>
          <w:tab w:val="left" w:pos="-1440"/>
          <w:tab w:val="left" w:pos="-720"/>
        </w:tabs>
        <w:ind w:left="360"/>
        <w:rPr>
          <w:szCs w:val="24"/>
        </w:rPr>
        <w:sectPr w:rsidR="00B71D81" w:rsidRPr="003F7061" w:rsidSect="0024070F">
          <w:headerReference w:type="even" r:id="rId11"/>
          <w:headerReference w:type="default" r:id="rId12"/>
          <w:footerReference w:type="default" r:id="rId13"/>
          <w:headerReference w:type="first" r:id="rId14"/>
          <w:type w:val="continuous"/>
          <w:pgSz w:w="12240" w:h="15840" w:code="1"/>
          <w:pgMar w:top="1440" w:right="1080" w:bottom="1440" w:left="1080" w:header="720" w:footer="720" w:gutter="0"/>
          <w:cols w:space="720"/>
          <w:docGrid w:linePitch="272"/>
        </w:sectPr>
      </w:pPr>
    </w:p>
    <w:p w14:paraId="225FB451" w14:textId="77777777" w:rsidR="00EA35BC" w:rsidRPr="00EA35BC" w:rsidRDefault="00EA35BC" w:rsidP="00EA35BC">
      <w:bookmarkStart w:id="12" w:name="_EXHIBIT_A"/>
      <w:bookmarkEnd w:id="12"/>
    </w:p>
    <w:p w14:paraId="16490757" w14:textId="77777777" w:rsidR="00EA35BC" w:rsidRPr="00EA35BC" w:rsidRDefault="00EA35BC" w:rsidP="00EA35BC"/>
    <w:p w14:paraId="73DE2EDD" w14:textId="77777777" w:rsidR="00EA35BC" w:rsidRPr="00EA35BC" w:rsidRDefault="00EA35BC" w:rsidP="00EA35BC"/>
    <w:p w14:paraId="274C4AB1" w14:textId="77777777" w:rsidR="00EA35BC" w:rsidRPr="00EA35BC" w:rsidRDefault="00EA35BC" w:rsidP="00EA35BC"/>
    <w:p w14:paraId="60912D3F" w14:textId="1343138E" w:rsidR="008024B5" w:rsidRDefault="00EA35BC" w:rsidP="00B53B7F">
      <w:pPr>
        <w:spacing w:after="200" w:line="276" w:lineRule="auto"/>
        <w:ind w:left="180"/>
      </w:pPr>
      <w:r w:rsidRPr="00EA35BC">
        <w:rPr>
          <w:noProof/>
        </w:rPr>
        <w:drawing>
          <wp:inline distT="0" distB="0" distL="0" distR="0" wp14:anchorId="0D5EDF37" wp14:editId="4C7BB365">
            <wp:extent cx="9486900" cy="47777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86900" cy="4777740"/>
                    </a:xfrm>
                    <a:prstGeom prst="rect">
                      <a:avLst/>
                    </a:prstGeom>
                    <a:noFill/>
                    <a:ln>
                      <a:noFill/>
                    </a:ln>
                  </pic:spPr>
                </pic:pic>
              </a:graphicData>
            </a:graphic>
          </wp:inline>
        </w:drawing>
      </w:r>
    </w:p>
    <w:p w14:paraId="6B1128ED" w14:textId="77777777" w:rsidR="00F018A3" w:rsidRDefault="00F402C6">
      <w:r>
        <w:t xml:space="preserve">  </w:t>
      </w:r>
    </w:p>
    <w:p w14:paraId="400931E6" w14:textId="77777777" w:rsidR="00F018A3" w:rsidRDefault="00F018A3"/>
    <w:p w14:paraId="2C9E6FB7" w14:textId="6D235255" w:rsidR="00F309CF" w:rsidRDefault="00F309CF"/>
    <w:p w14:paraId="443D330C" w14:textId="421472E8" w:rsidR="00F309CF" w:rsidRDefault="00F309CF"/>
    <w:p w14:paraId="6C880625" w14:textId="761FB82B" w:rsidR="00F309CF" w:rsidRDefault="00EF1BDB">
      <w:r w:rsidRPr="00EF1BDB">
        <w:rPr>
          <w:noProof/>
        </w:rPr>
        <w:drawing>
          <wp:inline distT="0" distB="0" distL="0" distR="0" wp14:anchorId="63811DB2" wp14:editId="2B1A2436">
            <wp:extent cx="9486900" cy="41376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486900" cy="4137660"/>
                    </a:xfrm>
                    <a:prstGeom prst="rect">
                      <a:avLst/>
                    </a:prstGeom>
                    <a:noFill/>
                    <a:ln>
                      <a:noFill/>
                    </a:ln>
                  </pic:spPr>
                </pic:pic>
              </a:graphicData>
            </a:graphic>
          </wp:inline>
        </w:drawing>
      </w:r>
    </w:p>
    <w:p w14:paraId="4BB0E3DD" w14:textId="19CD2A06" w:rsidR="00F309CF" w:rsidRDefault="00F309CF" w:rsidP="000347D5">
      <w:pPr>
        <w:ind w:left="360"/>
      </w:pPr>
    </w:p>
    <w:p w14:paraId="61BCE623" w14:textId="4897E72E" w:rsidR="00F309CF" w:rsidRDefault="00F309CF"/>
    <w:p w14:paraId="34EAE266" w14:textId="0509CEC0" w:rsidR="00770D55" w:rsidRDefault="00770D55" w:rsidP="000347D5">
      <w:pPr>
        <w:ind w:left="360"/>
        <w:rPr>
          <w:noProof/>
        </w:rPr>
      </w:pPr>
    </w:p>
    <w:p w14:paraId="0157223E" w14:textId="49B3BD70" w:rsidR="00770D55" w:rsidRDefault="00770D55">
      <w:pPr>
        <w:spacing w:after="200" w:line="276" w:lineRule="auto"/>
        <w:rPr>
          <w:noProof/>
        </w:rPr>
      </w:pPr>
      <w:r>
        <w:rPr>
          <w:noProof/>
        </w:rPr>
        <w:br w:type="page"/>
      </w:r>
    </w:p>
    <w:p w14:paraId="473093FF" w14:textId="77777777" w:rsidR="00F309CF" w:rsidRDefault="00F309CF" w:rsidP="000347D5">
      <w:pPr>
        <w:ind w:left="360"/>
      </w:pPr>
    </w:p>
    <w:p w14:paraId="30A85DAE" w14:textId="77777777" w:rsidR="00F309CF" w:rsidRPr="003F7061" w:rsidRDefault="00F309CF"/>
    <w:p w14:paraId="6946B7EA" w14:textId="54C3E94B" w:rsidR="00367165" w:rsidRDefault="00EF1BDB">
      <w:pPr>
        <w:rPr>
          <w:noProof/>
        </w:rPr>
      </w:pPr>
      <w:r w:rsidRPr="00EF1BDB">
        <w:rPr>
          <w:noProof/>
        </w:rPr>
        <w:drawing>
          <wp:inline distT="0" distB="0" distL="0" distR="0" wp14:anchorId="6A72DB3B" wp14:editId="7025311D">
            <wp:extent cx="9486900" cy="45415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486900" cy="4541520"/>
                    </a:xfrm>
                    <a:prstGeom prst="rect">
                      <a:avLst/>
                    </a:prstGeom>
                    <a:noFill/>
                    <a:ln>
                      <a:noFill/>
                    </a:ln>
                  </pic:spPr>
                </pic:pic>
              </a:graphicData>
            </a:graphic>
          </wp:inline>
        </w:drawing>
      </w:r>
    </w:p>
    <w:p w14:paraId="5895E330" w14:textId="556E4857" w:rsidR="00F402C6" w:rsidRDefault="00F402C6"/>
    <w:p w14:paraId="02DA024F" w14:textId="77777777" w:rsidR="00F402C6" w:rsidRDefault="00F402C6">
      <w:pPr>
        <w:spacing w:after="200" w:line="276" w:lineRule="auto"/>
      </w:pPr>
      <w:r>
        <w:br w:type="page"/>
      </w:r>
    </w:p>
    <w:p w14:paraId="5102045D" w14:textId="77777777" w:rsidR="00887A7B" w:rsidRPr="003F7061" w:rsidRDefault="00887A7B"/>
    <w:p w14:paraId="21D73D06" w14:textId="46D36B96" w:rsidR="009B5022" w:rsidRDefault="009B5022"/>
    <w:p w14:paraId="190518E0" w14:textId="21F7382B" w:rsidR="00152E6A" w:rsidRPr="003F7061" w:rsidRDefault="00EF1BDB" w:rsidP="009B5022">
      <w:pPr>
        <w:spacing w:after="200" w:line="276" w:lineRule="auto"/>
      </w:pPr>
      <w:r w:rsidRPr="00EF1BDB">
        <w:rPr>
          <w:noProof/>
        </w:rPr>
        <w:drawing>
          <wp:inline distT="0" distB="0" distL="0" distR="0" wp14:anchorId="47A0CC8F" wp14:editId="0C2471D0">
            <wp:extent cx="9486900" cy="40462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486900" cy="4046220"/>
                    </a:xfrm>
                    <a:prstGeom prst="rect">
                      <a:avLst/>
                    </a:prstGeom>
                    <a:noFill/>
                    <a:ln>
                      <a:noFill/>
                    </a:ln>
                  </pic:spPr>
                </pic:pic>
              </a:graphicData>
            </a:graphic>
          </wp:inline>
        </w:drawing>
      </w:r>
    </w:p>
    <w:p w14:paraId="08612A50" w14:textId="7A1787EB" w:rsidR="00887A7B" w:rsidRPr="003F7061" w:rsidRDefault="00887A7B"/>
    <w:p w14:paraId="6241DFF3" w14:textId="7EE952C3" w:rsidR="00203BF6" w:rsidRPr="003F7061" w:rsidRDefault="00887A7B" w:rsidP="00CF19EF">
      <w:pPr>
        <w:spacing w:after="200" w:line="276" w:lineRule="auto"/>
      </w:pPr>
      <w:r w:rsidRPr="003F7061">
        <w:br w:type="page"/>
      </w:r>
    </w:p>
    <w:p w14:paraId="1064EF5E" w14:textId="2852F0D8" w:rsidR="009F6144" w:rsidRPr="005F69DF" w:rsidRDefault="009F6144" w:rsidP="005F69DF">
      <w:pPr>
        <w:sectPr w:rsidR="009F6144" w:rsidRPr="005F69DF" w:rsidSect="000347D5">
          <w:headerReference w:type="even" r:id="rId19"/>
          <w:headerReference w:type="default" r:id="rId20"/>
          <w:footerReference w:type="default" r:id="rId21"/>
          <w:headerReference w:type="first" r:id="rId22"/>
          <w:pgSz w:w="15840" w:h="12240" w:orient="landscape" w:code="1"/>
          <w:pgMar w:top="720" w:right="630" w:bottom="720" w:left="270" w:header="720" w:footer="720" w:gutter="0"/>
          <w:cols w:space="720"/>
        </w:sectPr>
      </w:pPr>
    </w:p>
    <w:p w14:paraId="19CCDFC6" w14:textId="00170A3F" w:rsidR="00245960" w:rsidRDefault="00245960" w:rsidP="00245960">
      <w:p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rPr>
          <w:rFonts w:asciiTheme="minorHAnsi" w:hAnsiTheme="minorHAnsi"/>
          <w:szCs w:val="24"/>
        </w:rPr>
      </w:pPr>
    </w:p>
    <w:p w14:paraId="0EF0C9AA" w14:textId="467529C5" w:rsidR="0016037C" w:rsidRDefault="0016037C" w:rsidP="00245960">
      <w:p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rPr>
          <w:rFonts w:asciiTheme="minorHAnsi" w:hAnsiTheme="minorHAnsi"/>
          <w:szCs w:val="24"/>
        </w:rPr>
      </w:pPr>
    </w:p>
    <w:p w14:paraId="17D035BE" w14:textId="29AA6CC0" w:rsidR="0016037C" w:rsidRDefault="0016037C" w:rsidP="00245960">
      <w:p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rPr>
          <w:rFonts w:asciiTheme="minorHAnsi" w:hAnsiTheme="minorHAnsi"/>
          <w:szCs w:val="24"/>
        </w:rPr>
      </w:pPr>
    </w:p>
    <w:p w14:paraId="0A1ADA78" w14:textId="433BE378" w:rsidR="0016037C" w:rsidRDefault="0016037C" w:rsidP="00245960">
      <w:p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rPr>
          <w:rFonts w:asciiTheme="minorHAnsi" w:hAnsiTheme="minorHAnsi"/>
          <w:szCs w:val="24"/>
        </w:rPr>
      </w:pPr>
    </w:p>
    <w:p w14:paraId="6B923D12" w14:textId="643DCA82" w:rsidR="0016037C" w:rsidRDefault="0016037C" w:rsidP="00245960">
      <w:p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rPr>
          <w:rFonts w:asciiTheme="minorHAnsi" w:hAnsiTheme="minorHAnsi"/>
          <w:szCs w:val="24"/>
        </w:rPr>
      </w:pPr>
    </w:p>
    <w:p w14:paraId="318EB784" w14:textId="39E5E7D4" w:rsidR="0016037C" w:rsidRDefault="0016037C" w:rsidP="00245960">
      <w:p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rPr>
          <w:rFonts w:asciiTheme="minorHAnsi" w:hAnsiTheme="minorHAnsi"/>
          <w:szCs w:val="24"/>
        </w:rPr>
      </w:pPr>
    </w:p>
    <w:p w14:paraId="43FB861C" w14:textId="6C635ABD" w:rsidR="00A953D4" w:rsidRDefault="00A953D4" w:rsidP="00245960">
      <w:p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rPr>
          <w:rFonts w:asciiTheme="minorHAnsi" w:hAnsiTheme="minorHAnsi"/>
          <w:szCs w:val="24"/>
        </w:rPr>
      </w:pPr>
    </w:p>
    <w:p w14:paraId="3A9CE70B" w14:textId="30586E6F" w:rsidR="00A953D4" w:rsidRDefault="00A953D4" w:rsidP="00245960">
      <w:p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rPr>
          <w:rFonts w:asciiTheme="minorHAnsi" w:hAnsiTheme="minorHAnsi"/>
          <w:szCs w:val="24"/>
        </w:rPr>
      </w:pPr>
    </w:p>
    <w:p w14:paraId="4B915F35" w14:textId="22FE47A7" w:rsidR="00A953D4" w:rsidRDefault="00A953D4" w:rsidP="00245960">
      <w:p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rPr>
          <w:rFonts w:asciiTheme="minorHAnsi" w:hAnsiTheme="minorHAnsi"/>
          <w:szCs w:val="24"/>
        </w:rPr>
      </w:pPr>
    </w:p>
    <w:p w14:paraId="100F8B84" w14:textId="77777777" w:rsidR="00A953D4" w:rsidRPr="003F7061" w:rsidRDefault="00A953D4" w:rsidP="00245960">
      <w:p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rPr>
          <w:rFonts w:asciiTheme="minorHAnsi" w:hAnsiTheme="minorHAnsi"/>
          <w:szCs w:val="24"/>
        </w:rPr>
      </w:pPr>
    </w:p>
    <w:bookmarkStart w:id="13" w:name="_EXHIBIT_B"/>
    <w:bookmarkEnd w:id="13"/>
    <w:p w14:paraId="2A5D7BD2" w14:textId="0112B795" w:rsidR="00245960" w:rsidRPr="00837983" w:rsidRDefault="002C01B6" w:rsidP="00A953D4">
      <w:pPr>
        <w:pStyle w:val="Heading1"/>
        <w:jc w:val="center"/>
        <w:rPr>
          <w:rFonts w:asciiTheme="minorHAnsi" w:hAnsiTheme="minorHAnsi" w:cstheme="minorHAnsi"/>
          <w:b w:val="0"/>
          <w:sz w:val="32"/>
          <w:szCs w:val="32"/>
        </w:rPr>
      </w:pPr>
      <w:r w:rsidRPr="00837983">
        <w:rPr>
          <w:rFonts w:asciiTheme="minorHAnsi" w:hAnsiTheme="minorHAnsi" w:cstheme="minorHAnsi"/>
          <w:b w:val="0"/>
          <w:sz w:val="32"/>
          <w:szCs w:val="32"/>
        </w:rPr>
        <w:fldChar w:fldCharType="begin"/>
      </w:r>
      <w:r w:rsidRPr="00837983">
        <w:rPr>
          <w:rFonts w:asciiTheme="minorHAnsi" w:hAnsiTheme="minorHAnsi" w:cstheme="minorHAnsi"/>
          <w:sz w:val="32"/>
          <w:szCs w:val="32"/>
        </w:rPr>
        <w:instrText xml:space="preserve"> HYPERLINK  \l "_EXHIBIT_B" </w:instrText>
      </w:r>
      <w:r w:rsidRPr="00837983">
        <w:rPr>
          <w:rFonts w:asciiTheme="minorHAnsi" w:hAnsiTheme="minorHAnsi" w:cstheme="minorHAnsi"/>
          <w:b w:val="0"/>
          <w:sz w:val="32"/>
          <w:szCs w:val="32"/>
        </w:rPr>
        <w:fldChar w:fldCharType="separate"/>
      </w:r>
      <w:bookmarkStart w:id="14" w:name="_Toc109816575"/>
      <w:r w:rsidR="0069351E" w:rsidRPr="00837983">
        <w:rPr>
          <w:rStyle w:val="Hyperlink"/>
          <w:rFonts w:asciiTheme="minorHAnsi" w:hAnsiTheme="minorHAnsi" w:cstheme="minorHAnsi"/>
          <w:color w:val="auto"/>
          <w:sz w:val="32"/>
          <w:szCs w:val="32"/>
          <w:u w:val="none"/>
        </w:rPr>
        <w:t>EXHIBIT</w:t>
      </w:r>
      <w:r w:rsidR="00245960" w:rsidRPr="00837983">
        <w:rPr>
          <w:rStyle w:val="Hyperlink"/>
          <w:rFonts w:asciiTheme="minorHAnsi" w:hAnsiTheme="minorHAnsi" w:cstheme="minorHAnsi"/>
          <w:color w:val="auto"/>
          <w:sz w:val="32"/>
          <w:szCs w:val="32"/>
          <w:u w:val="none"/>
        </w:rPr>
        <w:t xml:space="preserve"> B</w:t>
      </w:r>
      <w:bookmarkEnd w:id="14"/>
      <w:r w:rsidRPr="00837983">
        <w:rPr>
          <w:rFonts w:asciiTheme="minorHAnsi" w:hAnsiTheme="minorHAnsi" w:cstheme="minorHAnsi"/>
          <w:b w:val="0"/>
          <w:sz w:val="32"/>
          <w:szCs w:val="32"/>
        </w:rPr>
        <w:fldChar w:fldCharType="end"/>
      </w:r>
    </w:p>
    <w:p w14:paraId="5F63F6B6" w14:textId="77777777" w:rsidR="0083062B" w:rsidRPr="003F7061" w:rsidRDefault="0083062B" w:rsidP="00245960">
      <w:p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b/>
          <w:sz w:val="32"/>
          <w:szCs w:val="24"/>
        </w:rPr>
      </w:pPr>
    </w:p>
    <w:p w14:paraId="2C924DFC" w14:textId="77777777" w:rsidR="0083062B" w:rsidRPr="00A953D4" w:rsidRDefault="0083062B" w:rsidP="0071129A">
      <w:pPr>
        <w:pStyle w:val="Heading2"/>
        <w:jc w:val="center"/>
        <w:rPr>
          <w:rFonts w:asciiTheme="minorHAnsi" w:hAnsiTheme="minorHAnsi" w:cstheme="minorHAnsi"/>
          <w:b w:val="0"/>
          <w:sz w:val="28"/>
          <w:szCs w:val="28"/>
        </w:rPr>
      </w:pPr>
      <w:bookmarkStart w:id="15" w:name="_LETTER_OF_SUBMITTAL"/>
      <w:bookmarkStart w:id="16" w:name="_Toc109816576"/>
      <w:bookmarkEnd w:id="15"/>
      <w:r w:rsidRPr="00A953D4">
        <w:rPr>
          <w:rFonts w:asciiTheme="minorHAnsi" w:hAnsiTheme="minorHAnsi" w:cstheme="minorHAnsi"/>
          <w:sz w:val="28"/>
          <w:szCs w:val="28"/>
        </w:rPr>
        <w:t>LETTER OF SUBMITTAL</w:t>
      </w:r>
      <w:bookmarkEnd w:id="16"/>
    </w:p>
    <w:p w14:paraId="03C67D10" w14:textId="77777777" w:rsidR="0083062B" w:rsidRPr="00A953D4" w:rsidRDefault="0083062B" w:rsidP="0071129A">
      <w:pPr>
        <w:pStyle w:val="Heading2"/>
        <w:jc w:val="center"/>
        <w:rPr>
          <w:rFonts w:asciiTheme="minorHAnsi" w:hAnsiTheme="minorHAnsi" w:cstheme="minorHAnsi"/>
          <w:b w:val="0"/>
          <w:sz w:val="28"/>
          <w:szCs w:val="28"/>
        </w:rPr>
      </w:pPr>
      <w:bookmarkStart w:id="17" w:name="_Toc109816577"/>
      <w:r w:rsidRPr="00A953D4">
        <w:rPr>
          <w:rFonts w:asciiTheme="minorHAnsi" w:hAnsiTheme="minorHAnsi" w:cstheme="minorHAnsi"/>
          <w:sz w:val="28"/>
          <w:szCs w:val="28"/>
        </w:rPr>
        <w:t>CERTIFICATIONS</w:t>
      </w:r>
      <w:bookmarkEnd w:id="17"/>
      <w:r w:rsidRPr="00A953D4">
        <w:rPr>
          <w:rFonts w:asciiTheme="minorHAnsi" w:hAnsiTheme="minorHAnsi" w:cstheme="minorHAnsi"/>
          <w:sz w:val="28"/>
          <w:szCs w:val="28"/>
        </w:rPr>
        <w:t xml:space="preserve"> </w:t>
      </w:r>
    </w:p>
    <w:p w14:paraId="70B89159" w14:textId="77777777" w:rsidR="0083062B" w:rsidRPr="00A953D4" w:rsidRDefault="0083062B" w:rsidP="0071129A">
      <w:pPr>
        <w:pStyle w:val="Heading2"/>
        <w:jc w:val="center"/>
        <w:rPr>
          <w:rFonts w:asciiTheme="minorHAnsi" w:hAnsiTheme="minorHAnsi" w:cstheme="minorHAnsi"/>
          <w:b w:val="0"/>
          <w:sz w:val="28"/>
          <w:szCs w:val="28"/>
        </w:rPr>
      </w:pPr>
      <w:bookmarkStart w:id="18" w:name="_Toc109816578"/>
      <w:r w:rsidRPr="00A953D4">
        <w:rPr>
          <w:rFonts w:asciiTheme="minorHAnsi" w:hAnsiTheme="minorHAnsi" w:cstheme="minorHAnsi"/>
          <w:sz w:val="28"/>
          <w:szCs w:val="28"/>
        </w:rPr>
        <w:t>GENERAL TERMS AND CONDITIONS</w:t>
      </w:r>
      <w:bookmarkEnd w:id="18"/>
    </w:p>
    <w:p w14:paraId="73ACE88F" w14:textId="77777777" w:rsidR="0083062B" w:rsidRPr="00A953D4" w:rsidRDefault="0083062B" w:rsidP="0071129A">
      <w:pPr>
        <w:pStyle w:val="Heading2"/>
        <w:jc w:val="center"/>
        <w:rPr>
          <w:rFonts w:asciiTheme="minorHAnsi" w:hAnsiTheme="minorHAnsi" w:cstheme="minorHAnsi"/>
          <w:b w:val="0"/>
          <w:sz w:val="28"/>
          <w:szCs w:val="28"/>
        </w:rPr>
      </w:pPr>
      <w:bookmarkStart w:id="19" w:name="_Toc109816579"/>
      <w:r w:rsidRPr="00A953D4">
        <w:rPr>
          <w:rFonts w:asciiTheme="minorHAnsi" w:hAnsiTheme="minorHAnsi" w:cstheme="minorHAnsi"/>
          <w:sz w:val="28"/>
          <w:szCs w:val="28"/>
        </w:rPr>
        <w:t>INTENT TO SUBCONTRACT</w:t>
      </w:r>
      <w:bookmarkEnd w:id="19"/>
    </w:p>
    <w:p w14:paraId="4B629F13" w14:textId="77777777" w:rsidR="0083062B" w:rsidRPr="00A953D4" w:rsidRDefault="0083062B" w:rsidP="0071129A">
      <w:pPr>
        <w:rPr>
          <w:sz w:val="22"/>
          <w:szCs w:val="18"/>
        </w:rPr>
      </w:pPr>
    </w:p>
    <w:p w14:paraId="6B28E9E6" w14:textId="2C4FEBA0" w:rsidR="00245960" w:rsidRPr="003F7061" w:rsidRDefault="0071129A" w:rsidP="0071129A">
      <w:pPr>
        <w:spacing w:after="200" w:line="276" w:lineRule="auto"/>
        <w:jc w:val="center"/>
        <w:rPr>
          <w:rFonts w:asciiTheme="minorHAnsi" w:hAnsiTheme="minorHAnsi"/>
          <w:b/>
          <w:snapToGrid w:val="0"/>
          <w:szCs w:val="24"/>
        </w:rPr>
      </w:pPr>
      <w:r w:rsidRPr="003F7061">
        <w:rPr>
          <w:rFonts w:asciiTheme="minorHAnsi" w:hAnsiTheme="minorHAnsi"/>
          <w:b/>
          <w:snapToGrid w:val="0"/>
          <w:szCs w:val="24"/>
        </w:rPr>
        <w:br w:type="page"/>
      </w:r>
      <w:r w:rsidR="00245960" w:rsidRPr="007A0E28">
        <w:rPr>
          <w:rFonts w:asciiTheme="minorHAnsi" w:hAnsiTheme="minorHAnsi"/>
          <w:b/>
          <w:snapToGrid w:val="0"/>
          <w:szCs w:val="24"/>
        </w:rPr>
        <w:t>L</w:t>
      </w:r>
      <w:r w:rsidR="0083062B" w:rsidRPr="007A0E28">
        <w:rPr>
          <w:rFonts w:asciiTheme="minorHAnsi" w:hAnsiTheme="minorHAnsi"/>
          <w:b/>
          <w:snapToGrid w:val="0"/>
          <w:szCs w:val="24"/>
        </w:rPr>
        <w:t>ETTER OF SUBMITTAL</w:t>
      </w:r>
    </w:p>
    <w:p w14:paraId="1BA20AB4" w14:textId="77777777" w:rsidR="00245960" w:rsidRPr="003F7061" w:rsidRDefault="00245960" w:rsidP="00245960">
      <w:pPr>
        <w:widowControl w:val="0"/>
        <w:tabs>
          <w:tab w:val="left" w:pos="-1440"/>
          <w:tab w:val="left" w:pos="360"/>
          <w:tab w:val="left" w:pos="810"/>
        </w:tabs>
        <w:suppressAutoHyphens/>
        <w:ind w:left="810" w:hanging="810"/>
        <w:jc w:val="center"/>
        <w:rPr>
          <w:rFonts w:asciiTheme="minorHAnsi" w:hAnsiTheme="minorHAnsi"/>
          <w:snapToGrid w:val="0"/>
          <w:szCs w:val="24"/>
        </w:rPr>
      </w:pPr>
    </w:p>
    <w:p w14:paraId="32814F78" w14:textId="77777777" w:rsidR="00245960" w:rsidRPr="003F7061" w:rsidRDefault="00245960" w:rsidP="00245960">
      <w:pPr>
        <w:widowControl w:val="0"/>
        <w:tabs>
          <w:tab w:val="left" w:pos="-1440"/>
          <w:tab w:val="left" w:pos="360"/>
          <w:tab w:val="left" w:pos="810"/>
        </w:tabs>
        <w:suppressAutoHyphens/>
        <w:ind w:left="810" w:hanging="810"/>
        <w:rPr>
          <w:rFonts w:asciiTheme="minorHAnsi" w:hAnsiTheme="minorHAnsi"/>
          <w:b/>
          <w:snapToGrid w:val="0"/>
          <w:szCs w:val="24"/>
        </w:rPr>
      </w:pPr>
      <w:r w:rsidRPr="003F7061">
        <w:rPr>
          <w:rFonts w:asciiTheme="minorHAnsi" w:hAnsiTheme="minorHAnsi"/>
          <w:b/>
          <w:snapToGrid w:val="0"/>
          <w:szCs w:val="24"/>
        </w:rPr>
        <w:t>Applicant Agency Identification:</w:t>
      </w:r>
    </w:p>
    <w:p w14:paraId="25D26B4A" w14:textId="77777777" w:rsidR="00245960" w:rsidRPr="003F7061" w:rsidRDefault="00245960" w:rsidP="00245960">
      <w:pPr>
        <w:widowControl w:val="0"/>
        <w:tabs>
          <w:tab w:val="left" w:pos="-1440"/>
          <w:tab w:val="left" w:pos="360"/>
          <w:tab w:val="left" w:pos="810"/>
        </w:tabs>
        <w:suppressAutoHyphens/>
        <w:ind w:left="810" w:hanging="810"/>
        <w:jc w:val="center"/>
        <w:rPr>
          <w:rFonts w:asciiTheme="minorHAnsi" w:hAnsiTheme="minorHAnsi"/>
          <w:snapToGrid w:val="0"/>
          <w:szCs w:val="24"/>
        </w:rPr>
      </w:pP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1"/>
        <w:gridCol w:w="6482"/>
      </w:tblGrid>
      <w:tr w:rsidR="00245960" w:rsidRPr="003F7061" w14:paraId="511317C7" w14:textId="77777777" w:rsidTr="00187E29">
        <w:trPr>
          <w:trHeight w:val="432"/>
        </w:trPr>
        <w:tc>
          <w:tcPr>
            <w:tcW w:w="1842" w:type="pct"/>
          </w:tcPr>
          <w:p w14:paraId="5BADB78F" w14:textId="06742ABF" w:rsidR="00245960" w:rsidRPr="003F7061" w:rsidRDefault="00245960" w:rsidP="00187E29">
            <w:pPr>
              <w:widowControl w:val="0"/>
              <w:tabs>
                <w:tab w:val="left" w:pos="-1440"/>
                <w:tab w:val="left" w:pos="360"/>
                <w:tab w:val="left" w:pos="810"/>
              </w:tabs>
              <w:suppressAutoHyphens/>
              <w:ind w:left="806" w:hanging="806"/>
              <w:contextualSpacing/>
              <w:jc w:val="center"/>
              <w:rPr>
                <w:rFonts w:asciiTheme="minorHAnsi" w:hAnsiTheme="minorHAnsi"/>
                <w:snapToGrid w:val="0"/>
                <w:szCs w:val="24"/>
              </w:rPr>
            </w:pPr>
            <w:r w:rsidRPr="003F7061">
              <w:rPr>
                <w:rFonts w:asciiTheme="minorHAnsi" w:hAnsiTheme="minorHAnsi"/>
                <w:snapToGrid w:val="0"/>
                <w:szCs w:val="24"/>
              </w:rPr>
              <w:t>Agency Name:</w:t>
            </w:r>
          </w:p>
        </w:tc>
        <w:tc>
          <w:tcPr>
            <w:tcW w:w="3158" w:type="pct"/>
          </w:tcPr>
          <w:p w14:paraId="3267BEE5" w14:textId="77777777" w:rsidR="00245960" w:rsidRPr="003F7061" w:rsidRDefault="00245960" w:rsidP="00187E29">
            <w:pPr>
              <w:widowControl w:val="0"/>
              <w:tabs>
                <w:tab w:val="left" w:pos="-1440"/>
                <w:tab w:val="left" w:pos="360"/>
                <w:tab w:val="left" w:pos="810"/>
              </w:tabs>
              <w:suppressAutoHyphens/>
              <w:ind w:left="806" w:hanging="806"/>
              <w:contextualSpacing/>
              <w:jc w:val="center"/>
              <w:rPr>
                <w:rFonts w:asciiTheme="minorHAnsi" w:hAnsiTheme="minorHAnsi"/>
                <w:snapToGrid w:val="0"/>
                <w:szCs w:val="24"/>
              </w:rPr>
            </w:pPr>
          </w:p>
        </w:tc>
      </w:tr>
      <w:tr w:rsidR="00245960" w:rsidRPr="003F7061" w14:paraId="34FE0AE1" w14:textId="77777777" w:rsidTr="00187E29">
        <w:trPr>
          <w:trHeight w:val="432"/>
        </w:trPr>
        <w:tc>
          <w:tcPr>
            <w:tcW w:w="1842" w:type="pct"/>
          </w:tcPr>
          <w:p w14:paraId="3B5F8F01" w14:textId="2F3764AF" w:rsidR="00245960" w:rsidRPr="003F7061" w:rsidRDefault="00245960" w:rsidP="00187E29">
            <w:pPr>
              <w:widowControl w:val="0"/>
              <w:tabs>
                <w:tab w:val="left" w:pos="-1440"/>
                <w:tab w:val="left" w:pos="360"/>
                <w:tab w:val="left" w:pos="810"/>
              </w:tabs>
              <w:suppressAutoHyphens/>
              <w:ind w:left="806" w:hanging="806"/>
              <w:contextualSpacing/>
              <w:jc w:val="center"/>
              <w:rPr>
                <w:rFonts w:asciiTheme="minorHAnsi" w:hAnsiTheme="minorHAnsi"/>
                <w:snapToGrid w:val="0"/>
                <w:szCs w:val="24"/>
              </w:rPr>
            </w:pPr>
            <w:r w:rsidRPr="003F7061">
              <w:rPr>
                <w:rFonts w:asciiTheme="minorHAnsi" w:hAnsiTheme="minorHAnsi"/>
                <w:snapToGrid w:val="0"/>
                <w:szCs w:val="24"/>
              </w:rPr>
              <w:t>Address:</w:t>
            </w:r>
          </w:p>
        </w:tc>
        <w:tc>
          <w:tcPr>
            <w:tcW w:w="3158" w:type="pct"/>
          </w:tcPr>
          <w:p w14:paraId="5BFDDC6C" w14:textId="77777777" w:rsidR="00245960" w:rsidRPr="003F7061" w:rsidRDefault="00245960" w:rsidP="00187E29">
            <w:pPr>
              <w:widowControl w:val="0"/>
              <w:tabs>
                <w:tab w:val="left" w:pos="-1440"/>
                <w:tab w:val="left" w:pos="360"/>
                <w:tab w:val="left" w:pos="810"/>
              </w:tabs>
              <w:suppressAutoHyphens/>
              <w:ind w:left="806" w:hanging="806"/>
              <w:contextualSpacing/>
              <w:jc w:val="center"/>
              <w:rPr>
                <w:rFonts w:asciiTheme="minorHAnsi" w:hAnsiTheme="minorHAnsi"/>
                <w:snapToGrid w:val="0"/>
                <w:szCs w:val="24"/>
              </w:rPr>
            </w:pPr>
          </w:p>
        </w:tc>
      </w:tr>
      <w:tr w:rsidR="00245960" w:rsidRPr="003F7061" w14:paraId="0DF8D898" w14:textId="77777777" w:rsidTr="00187E29">
        <w:trPr>
          <w:trHeight w:val="432"/>
        </w:trPr>
        <w:tc>
          <w:tcPr>
            <w:tcW w:w="1842" w:type="pct"/>
          </w:tcPr>
          <w:p w14:paraId="01605DFB" w14:textId="6D520E40" w:rsidR="00245960" w:rsidRPr="003F7061" w:rsidRDefault="00245960" w:rsidP="00187E29">
            <w:pPr>
              <w:widowControl w:val="0"/>
              <w:tabs>
                <w:tab w:val="left" w:pos="-1440"/>
                <w:tab w:val="left" w:pos="360"/>
                <w:tab w:val="left" w:pos="810"/>
              </w:tabs>
              <w:suppressAutoHyphens/>
              <w:ind w:left="806" w:hanging="806"/>
              <w:contextualSpacing/>
              <w:jc w:val="center"/>
              <w:rPr>
                <w:rFonts w:asciiTheme="minorHAnsi" w:hAnsiTheme="minorHAnsi"/>
                <w:snapToGrid w:val="0"/>
                <w:szCs w:val="24"/>
              </w:rPr>
            </w:pPr>
            <w:r w:rsidRPr="003F7061">
              <w:rPr>
                <w:rFonts w:asciiTheme="minorHAnsi" w:hAnsiTheme="minorHAnsi"/>
                <w:snapToGrid w:val="0"/>
                <w:szCs w:val="24"/>
              </w:rPr>
              <w:t>Telephone Number:</w:t>
            </w:r>
          </w:p>
        </w:tc>
        <w:tc>
          <w:tcPr>
            <w:tcW w:w="3158" w:type="pct"/>
          </w:tcPr>
          <w:p w14:paraId="690207F9" w14:textId="77777777" w:rsidR="00245960" w:rsidRPr="003F7061" w:rsidRDefault="00245960" w:rsidP="00187E29">
            <w:pPr>
              <w:widowControl w:val="0"/>
              <w:tabs>
                <w:tab w:val="left" w:pos="-1440"/>
                <w:tab w:val="left" w:pos="360"/>
                <w:tab w:val="left" w:pos="810"/>
              </w:tabs>
              <w:suppressAutoHyphens/>
              <w:ind w:left="806" w:hanging="806"/>
              <w:contextualSpacing/>
              <w:jc w:val="center"/>
              <w:rPr>
                <w:rFonts w:asciiTheme="minorHAnsi" w:hAnsiTheme="minorHAnsi"/>
                <w:snapToGrid w:val="0"/>
                <w:szCs w:val="24"/>
              </w:rPr>
            </w:pPr>
          </w:p>
        </w:tc>
      </w:tr>
      <w:tr w:rsidR="00245960" w:rsidRPr="003F7061" w14:paraId="335A1391" w14:textId="77777777" w:rsidTr="00187E29">
        <w:trPr>
          <w:trHeight w:val="432"/>
        </w:trPr>
        <w:tc>
          <w:tcPr>
            <w:tcW w:w="1842" w:type="pct"/>
          </w:tcPr>
          <w:p w14:paraId="10ECA044" w14:textId="0E68BC77" w:rsidR="00245960" w:rsidRPr="003F7061" w:rsidRDefault="00245960" w:rsidP="00187E29">
            <w:pPr>
              <w:widowControl w:val="0"/>
              <w:tabs>
                <w:tab w:val="left" w:pos="-1440"/>
                <w:tab w:val="left" w:pos="360"/>
                <w:tab w:val="left" w:pos="810"/>
              </w:tabs>
              <w:suppressAutoHyphens/>
              <w:ind w:left="806" w:hanging="806"/>
              <w:contextualSpacing/>
              <w:jc w:val="center"/>
              <w:rPr>
                <w:rFonts w:asciiTheme="minorHAnsi" w:hAnsiTheme="minorHAnsi"/>
                <w:snapToGrid w:val="0"/>
                <w:szCs w:val="24"/>
              </w:rPr>
            </w:pPr>
            <w:r w:rsidRPr="003F7061">
              <w:rPr>
                <w:rFonts w:asciiTheme="minorHAnsi" w:hAnsiTheme="minorHAnsi"/>
                <w:snapToGrid w:val="0"/>
                <w:szCs w:val="24"/>
              </w:rPr>
              <w:t>IRS Number:</w:t>
            </w:r>
          </w:p>
        </w:tc>
        <w:tc>
          <w:tcPr>
            <w:tcW w:w="3158" w:type="pct"/>
          </w:tcPr>
          <w:p w14:paraId="60CCFEDB" w14:textId="77777777" w:rsidR="00245960" w:rsidRPr="003F7061" w:rsidRDefault="00245960" w:rsidP="00187E29">
            <w:pPr>
              <w:widowControl w:val="0"/>
              <w:tabs>
                <w:tab w:val="left" w:pos="-1440"/>
                <w:tab w:val="left" w:pos="360"/>
                <w:tab w:val="left" w:pos="810"/>
              </w:tabs>
              <w:suppressAutoHyphens/>
              <w:ind w:left="806" w:hanging="806"/>
              <w:contextualSpacing/>
              <w:jc w:val="center"/>
              <w:rPr>
                <w:rFonts w:asciiTheme="minorHAnsi" w:hAnsiTheme="minorHAnsi"/>
                <w:snapToGrid w:val="0"/>
                <w:szCs w:val="24"/>
              </w:rPr>
            </w:pPr>
          </w:p>
        </w:tc>
      </w:tr>
      <w:tr w:rsidR="00F24610" w:rsidRPr="003F7061" w14:paraId="7B220D3B" w14:textId="77777777" w:rsidTr="00187E29">
        <w:trPr>
          <w:trHeight w:val="432"/>
        </w:trPr>
        <w:tc>
          <w:tcPr>
            <w:tcW w:w="1842" w:type="pct"/>
          </w:tcPr>
          <w:p w14:paraId="1532021B" w14:textId="0B8F26A1" w:rsidR="00F24610" w:rsidRPr="003F7061" w:rsidRDefault="0085261D" w:rsidP="00187E29">
            <w:pPr>
              <w:widowControl w:val="0"/>
              <w:tabs>
                <w:tab w:val="left" w:pos="-1440"/>
                <w:tab w:val="left" w:pos="360"/>
                <w:tab w:val="left" w:pos="810"/>
              </w:tabs>
              <w:suppressAutoHyphens/>
              <w:ind w:left="806" w:hanging="806"/>
              <w:contextualSpacing/>
              <w:jc w:val="center"/>
              <w:rPr>
                <w:rFonts w:asciiTheme="minorHAnsi" w:hAnsiTheme="minorHAnsi"/>
                <w:snapToGrid w:val="0"/>
                <w:szCs w:val="24"/>
              </w:rPr>
            </w:pPr>
            <w:r>
              <w:rPr>
                <w:rFonts w:asciiTheme="minorHAnsi" w:hAnsiTheme="minorHAnsi"/>
                <w:snapToGrid w:val="0"/>
                <w:szCs w:val="24"/>
              </w:rPr>
              <w:t>Unique Entity Identifier</w:t>
            </w:r>
            <w:r w:rsidR="00F24610" w:rsidRPr="003F7061">
              <w:rPr>
                <w:rFonts w:asciiTheme="minorHAnsi" w:hAnsiTheme="minorHAnsi"/>
                <w:snapToGrid w:val="0"/>
                <w:szCs w:val="24"/>
              </w:rPr>
              <w:t>:</w:t>
            </w:r>
          </w:p>
        </w:tc>
        <w:tc>
          <w:tcPr>
            <w:tcW w:w="3158" w:type="pct"/>
          </w:tcPr>
          <w:p w14:paraId="3A877F0E" w14:textId="77777777" w:rsidR="00F24610" w:rsidRPr="003F7061" w:rsidRDefault="00F24610" w:rsidP="00187E29">
            <w:pPr>
              <w:widowControl w:val="0"/>
              <w:tabs>
                <w:tab w:val="left" w:pos="-1440"/>
                <w:tab w:val="left" w:pos="360"/>
                <w:tab w:val="left" w:pos="810"/>
              </w:tabs>
              <w:suppressAutoHyphens/>
              <w:ind w:left="806" w:hanging="806"/>
              <w:contextualSpacing/>
              <w:jc w:val="center"/>
              <w:rPr>
                <w:rFonts w:asciiTheme="minorHAnsi" w:hAnsiTheme="minorHAnsi"/>
                <w:snapToGrid w:val="0"/>
                <w:szCs w:val="24"/>
              </w:rPr>
            </w:pPr>
          </w:p>
        </w:tc>
      </w:tr>
      <w:tr w:rsidR="00245960" w:rsidRPr="003F7061" w14:paraId="25C5CD2A" w14:textId="77777777" w:rsidTr="00187E29">
        <w:trPr>
          <w:trHeight w:val="432"/>
        </w:trPr>
        <w:tc>
          <w:tcPr>
            <w:tcW w:w="1842" w:type="pct"/>
          </w:tcPr>
          <w:p w14:paraId="32B2C1CA" w14:textId="7DBA7347" w:rsidR="00245960" w:rsidRPr="003F7061" w:rsidRDefault="00245960" w:rsidP="00187E29">
            <w:pPr>
              <w:widowControl w:val="0"/>
              <w:tabs>
                <w:tab w:val="left" w:pos="-1440"/>
                <w:tab w:val="left" w:pos="360"/>
                <w:tab w:val="left" w:pos="810"/>
              </w:tabs>
              <w:suppressAutoHyphens/>
              <w:ind w:left="806" w:hanging="806"/>
              <w:contextualSpacing/>
              <w:jc w:val="center"/>
              <w:rPr>
                <w:rFonts w:asciiTheme="minorHAnsi" w:hAnsiTheme="minorHAnsi"/>
                <w:snapToGrid w:val="0"/>
                <w:szCs w:val="24"/>
              </w:rPr>
            </w:pPr>
            <w:r w:rsidRPr="003F7061">
              <w:rPr>
                <w:rFonts w:asciiTheme="minorHAnsi" w:hAnsiTheme="minorHAnsi"/>
                <w:snapToGrid w:val="0"/>
                <w:szCs w:val="24"/>
              </w:rPr>
              <w:t>Washington Tax Number:</w:t>
            </w:r>
          </w:p>
        </w:tc>
        <w:tc>
          <w:tcPr>
            <w:tcW w:w="3158" w:type="pct"/>
          </w:tcPr>
          <w:p w14:paraId="0EC13974" w14:textId="77777777" w:rsidR="00245960" w:rsidRPr="003F7061" w:rsidRDefault="00245960" w:rsidP="00187E29">
            <w:pPr>
              <w:widowControl w:val="0"/>
              <w:tabs>
                <w:tab w:val="left" w:pos="-1440"/>
                <w:tab w:val="left" w:pos="360"/>
                <w:tab w:val="left" w:pos="810"/>
              </w:tabs>
              <w:suppressAutoHyphens/>
              <w:ind w:left="806" w:hanging="806"/>
              <w:contextualSpacing/>
              <w:jc w:val="center"/>
              <w:rPr>
                <w:rFonts w:asciiTheme="minorHAnsi" w:hAnsiTheme="minorHAnsi"/>
                <w:snapToGrid w:val="0"/>
                <w:szCs w:val="24"/>
              </w:rPr>
            </w:pPr>
          </w:p>
        </w:tc>
      </w:tr>
      <w:tr w:rsidR="00245960" w:rsidRPr="003F7061" w14:paraId="5F70E662" w14:textId="77777777" w:rsidTr="00187E29">
        <w:trPr>
          <w:trHeight w:val="432"/>
        </w:trPr>
        <w:tc>
          <w:tcPr>
            <w:tcW w:w="1842" w:type="pct"/>
          </w:tcPr>
          <w:p w14:paraId="6BF35935" w14:textId="650C8593" w:rsidR="00245960" w:rsidRPr="003F7061" w:rsidRDefault="00245960" w:rsidP="00187E29">
            <w:pPr>
              <w:widowControl w:val="0"/>
              <w:tabs>
                <w:tab w:val="left" w:pos="-1440"/>
                <w:tab w:val="left" w:pos="360"/>
                <w:tab w:val="left" w:pos="810"/>
              </w:tabs>
              <w:suppressAutoHyphens/>
              <w:ind w:left="806" w:hanging="806"/>
              <w:contextualSpacing/>
              <w:jc w:val="center"/>
              <w:rPr>
                <w:rFonts w:asciiTheme="minorHAnsi" w:hAnsiTheme="minorHAnsi"/>
                <w:snapToGrid w:val="0"/>
                <w:szCs w:val="24"/>
              </w:rPr>
            </w:pPr>
            <w:r w:rsidRPr="003F7061">
              <w:rPr>
                <w:rFonts w:asciiTheme="minorHAnsi" w:hAnsiTheme="minorHAnsi"/>
                <w:snapToGrid w:val="0"/>
                <w:szCs w:val="24"/>
              </w:rPr>
              <w:t>Executive Director:</w:t>
            </w:r>
          </w:p>
        </w:tc>
        <w:tc>
          <w:tcPr>
            <w:tcW w:w="3158" w:type="pct"/>
          </w:tcPr>
          <w:p w14:paraId="71B24794" w14:textId="77777777" w:rsidR="00245960" w:rsidRPr="003F7061" w:rsidRDefault="00245960" w:rsidP="00187E29">
            <w:pPr>
              <w:widowControl w:val="0"/>
              <w:tabs>
                <w:tab w:val="left" w:pos="-1440"/>
                <w:tab w:val="left" w:pos="360"/>
                <w:tab w:val="left" w:pos="810"/>
              </w:tabs>
              <w:suppressAutoHyphens/>
              <w:ind w:left="806" w:hanging="806"/>
              <w:contextualSpacing/>
              <w:jc w:val="center"/>
              <w:rPr>
                <w:rFonts w:asciiTheme="minorHAnsi" w:hAnsiTheme="minorHAnsi"/>
                <w:snapToGrid w:val="0"/>
                <w:szCs w:val="24"/>
              </w:rPr>
            </w:pPr>
          </w:p>
        </w:tc>
      </w:tr>
      <w:tr w:rsidR="00245960" w:rsidRPr="003F7061" w14:paraId="723705EE" w14:textId="77777777" w:rsidTr="00187E29">
        <w:trPr>
          <w:trHeight w:val="432"/>
        </w:trPr>
        <w:tc>
          <w:tcPr>
            <w:tcW w:w="1842" w:type="pct"/>
          </w:tcPr>
          <w:p w14:paraId="722B6A93" w14:textId="5FAB907B" w:rsidR="00245960" w:rsidRPr="003F7061" w:rsidRDefault="00245960" w:rsidP="00187E29">
            <w:pPr>
              <w:widowControl w:val="0"/>
              <w:tabs>
                <w:tab w:val="left" w:pos="-1440"/>
                <w:tab w:val="left" w:pos="360"/>
                <w:tab w:val="left" w:pos="810"/>
              </w:tabs>
              <w:suppressAutoHyphens/>
              <w:ind w:left="806" w:hanging="806"/>
              <w:contextualSpacing/>
              <w:jc w:val="center"/>
              <w:rPr>
                <w:rFonts w:asciiTheme="minorHAnsi" w:hAnsiTheme="minorHAnsi"/>
                <w:snapToGrid w:val="0"/>
                <w:szCs w:val="24"/>
              </w:rPr>
            </w:pPr>
            <w:r w:rsidRPr="003F7061">
              <w:rPr>
                <w:rFonts w:asciiTheme="minorHAnsi" w:hAnsiTheme="minorHAnsi"/>
                <w:snapToGrid w:val="0"/>
                <w:szCs w:val="24"/>
              </w:rPr>
              <w:t>Finance Officer:</w:t>
            </w:r>
          </w:p>
        </w:tc>
        <w:tc>
          <w:tcPr>
            <w:tcW w:w="3158" w:type="pct"/>
          </w:tcPr>
          <w:p w14:paraId="06A4900D" w14:textId="77777777" w:rsidR="00245960" w:rsidRPr="003F7061" w:rsidRDefault="00245960" w:rsidP="00187E29">
            <w:pPr>
              <w:widowControl w:val="0"/>
              <w:tabs>
                <w:tab w:val="left" w:pos="-1440"/>
                <w:tab w:val="left" w:pos="360"/>
                <w:tab w:val="left" w:pos="810"/>
              </w:tabs>
              <w:suppressAutoHyphens/>
              <w:ind w:left="806" w:hanging="806"/>
              <w:contextualSpacing/>
              <w:jc w:val="center"/>
              <w:rPr>
                <w:rFonts w:asciiTheme="minorHAnsi" w:hAnsiTheme="minorHAnsi"/>
                <w:snapToGrid w:val="0"/>
                <w:szCs w:val="24"/>
              </w:rPr>
            </w:pPr>
          </w:p>
        </w:tc>
      </w:tr>
      <w:tr w:rsidR="00245960" w:rsidRPr="003F7061" w14:paraId="63462431" w14:textId="77777777" w:rsidTr="00187E29">
        <w:trPr>
          <w:trHeight w:val="20"/>
        </w:trPr>
        <w:tc>
          <w:tcPr>
            <w:tcW w:w="1842" w:type="pct"/>
          </w:tcPr>
          <w:p w14:paraId="43EB790A" w14:textId="77777777" w:rsidR="00245960" w:rsidRPr="003F7061" w:rsidRDefault="00245960" w:rsidP="00187E29">
            <w:pPr>
              <w:widowControl w:val="0"/>
              <w:tabs>
                <w:tab w:val="left" w:pos="-1440"/>
                <w:tab w:val="left" w:pos="360"/>
                <w:tab w:val="left" w:pos="810"/>
              </w:tabs>
              <w:suppressAutoHyphens/>
              <w:ind w:left="806" w:hanging="806"/>
              <w:contextualSpacing/>
              <w:jc w:val="center"/>
              <w:rPr>
                <w:rFonts w:asciiTheme="minorHAnsi" w:hAnsiTheme="minorHAnsi"/>
                <w:snapToGrid w:val="0"/>
                <w:szCs w:val="24"/>
              </w:rPr>
            </w:pPr>
            <w:r w:rsidRPr="003F7061">
              <w:rPr>
                <w:rFonts w:asciiTheme="minorHAnsi" w:hAnsiTheme="minorHAnsi"/>
                <w:snapToGrid w:val="0"/>
                <w:szCs w:val="24"/>
              </w:rPr>
              <w:t>Contact Person for This Proposal:</w:t>
            </w:r>
          </w:p>
          <w:p w14:paraId="3B8F5EF5" w14:textId="77777777" w:rsidR="00245960" w:rsidRPr="003F7061" w:rsidRDefault="00245960" w:rsidP="00187E29">
            <w:pPr>
              <w:widowControl w:val="0"/>
              <w:tabs>
                <w:tab w:val="left" w:pos="-1440"/>
                <w:tab w:val="left" w:pos="360"/>
                <w:tab w:val="left" w:pos="810"/>
              </w:tabs>
              <w:suppressAutoHyphens/>
              <w:ind w:left="806" w:hanging="806"/>
              <w:contextualSpacing/>
              <w:jc w:val="center"/>
              <w:rPr>
                <w:rFonts w:asciiTheme="minorHAnsi" w:hAnsiTheme="minorHAnsi"/>
                <w:snapToGrid w:val="0"/>
                <w:szCs w:val="24"/>
              </w:rPr>
            </w:pPr>
          </w:p>
        </w:tc>
        <w:tc>
          <w:tcPr>
            <w:tcW w:w="3158" w:type="pct"/>
          </w:tcPr>
          <w:p w14:paraId="063AAD2E" w14:textId="77777777" w:rsidR="00245960" w:rsidRPr="003F7061" w:rsidRDefault="00245960" w:rsidP="00187E29">
            <w:pPr>
              <w:widowControl w:val="0"/>
              <w:tabs>
                <w:tab w:val="left" w:pos="-1440"/>
                <w:tab w:val="left" w:pos="360"/>
                <w:tab w:val="left" w:pos="810"/>
              </w:tabs>
              <w:suppressAutoHyphens/>
              <w:ind w:left="806" w:hanging="806"/>
              <w:contextualSpacing/>
              <w:rPr>
                <w:rFonts w:asciiTheme="minorHAnsi" w:hAnsiTheme="minorHAnsi"/>
                <w:snapToGrid w:val="0"/>
                <w:szCs w:val="24"/>
              </w:rPr>
            </w:pPr>
            <w:r w:rsidRPr="003F7061">
              <w:rPr>
                <w:rFonts w:asciiTheme="minorHAnsi" w:hAnsiTheme="minorHAnsi"/>
                <w:snapToGrid w:val="0"/>
                <w:szCs w:val="24"/>
              </w:rPr>
              <w:t>Name:</w:t>
            </w:r>
          </w:p>
          <w:p w14:paraId="14127ED4" w14:textId="77777777" w:rsidR="00245960" w:rsidRPr="003F7061" w:rsidRDefault="00245960" w:rsidP="00187E29">
            <w:pPr>
              <w:widowControl w:val="0"/>
              <w:tabs>
                <w:tab w:val="left" w:pos="-1440"/>
                <w:tab w:val="left" w:pos="360"/>
                <w:tab w:val="left" w:pos="810"/>
              </w:tabs>
              <w:suppressAutoHyphens/>
              <w:ind w:left="806" w:hanging="806"/>
              <w:contextualSpacing/>
              <w:jc w:val="center"/>
              <w:rPr>
                <w:rFonts w:asciiTheme="minorHAnsi" w:hAnsiTheme="minorHAnsi"/>
                <w:snapToGrid w:val="0"/>
                <w:szCs w:val="24"/>
              </w:rPr>
            </w:pPr>
          </w:p>
          <w:p w14:paraId="24983893" w14:textId="77777777" w:rsidR="00245960" w:rsidRPr="003F7061" w:rsidRDefault="00245960" w:rsidP="00187E29">
            <w:pPr>
              <w:widowControl w:val="0"/>
              <w:tabs>
                <w:tab w:val="left" w:pos="-1440"/>
                <w:tab w:val="left" w:pos="360"/>
                <w:tab w:val="left" w:pos="810"/>
              </w:tabs>
              <w:suppressAutoHyphens/>
              <w:ind w:left="806" w:hanging="806"/>
              <w:contextualSpacing/>
              <w:rPr>
                <w:rFonts w:asciiTheme="minorHAnsi" w:hAnsiTheme="minorHAnsi"/>
                <w:snapToGrid w:val="0"/>
                <w:szCs w:val="24"/>
              </w:rPr>
            </w:pPr>
            <w:r w:rsidRPr="003F7061">
              <w:rPr>
                <w:rFonts w:asciiTheme="minorHAnsi" w:hAnsiTheme="minorHAnsi"/>
                <w:snapToGrid w:val="0"/>
                <w:szCs w:val="24"/>
              </w:rPr>
              <w:t>Phone:</w:t>
            </w:r>
          </w:p>
          <w:p w14:paraId="7EBF23A9" w14:textId="77777777" w:rsidR="00245960" w:rsidRPr="003F7061" w:rsidRDefault="00245960" w:rsidP="00187E29">
            <w:pPr>
              <w:widowControl w:val="0"/>
              <w:tabs>
                <w:tab w:val="left" w:pos="-1440"/>
                <w:tab w:val="left" w:pos="360"/>
                <w:tab w:val="left" w:pos="810"/>
              </w:tabs>
              <w:suppressAutoHyphens/>
              <w:ind w:left="806" w:hanging="806"/>
              <w:contextualSpacing/>
              <w:jc w:val="center"/>
              <w:rPr>
                <w:rFonts w:asciiTheme="minorHAnsi" w:hAnsiTheme="minorHAnsi"/>
                <w:snapToGrid w:val="0"/>
                <w:szCs w:val="24"/>
              </w:rPr>
            </w:pPr>
          </w:p>
          <w:p w14:paraId="05C7F672" w14:textId="77777777" w:rsidR="00245960" w:rsidRPr="003F7061" w:rsidRDefault="00245960" w:rsidP="00187E29">
            <w:pPr>
              <w:widowControl w:val="0"/>
              <w:tabs>
                <w:tab w:val="left" w:pos="-1440"/>
                <w:tab w:val="left" w:pos="360"/>
                <w:tab w:val="left" w:pos="810"/>
              </w:tabs>
              <w:suppressAutoHyphens/>
              <w:ind w:left="806" w:hanging="806"/>
              <w:contextualSpacing/>
              <w:rPr>
                <w:rFonts w:asciiTheme="minorHAnsi" w:hAnsiTheme="minorHAnsi"/>
                <w:snapToGrid w:val="0"/>
                <w:szCs w:val="24"/>
              </w:rPr>
            </w:pPr>
            <w:r w:rsidRPr="003F7061">
              <w:rPr>
                <w:rFonts w:asciiTheme="minorHAnsi" w:hAnsiTheme="minorHAnsi"/>
                <w:snapToGrid w:val="0"/>
                <w:szCs w:val="24"/>
              </w:rPr>
              <w:t>Email:</w:t>
            </w:r>
          </w:p>
        </w:tc>
      </w:tr>
    </w:tbl>
    <w:p w14:paraId="14E74F29" w14:textId="77777777" w:rsidR="00245960" w:rsidRPr="003F7061" w:rsidRDefault="00245960" w:rsidP="00245960">
      <w:pPr>
        <w:widowControl w:val="0"/>
        <w:tabs>
          <w:tab w:val="left" w:pos="-1440"/>
          <w:tab w:val="left" w:pos="360"/>
          <w:tab w:val="left" w:pos="810"/>
        </w:tabs>
        <w:suppressAutoHyphens/>
        <w:ind w:left="810" w:hanging="810"/>
        <w:jc w:val="center"/>
        <w:rPr>
          <w:rFonts w:asciiTheme="minorHAnsi" w:hAnsiTheme="minorHAnsi"/>
          <w:snapToGrid w:val="0"/>
          <w:szCs w:val="24"/>
        </w:rPr>
      </w:pPr>
    </w:p>
    <w:p w14:paraId="08D485D4" w14:textId="77777777" w:rsidR="00245960" w:rsidRPr="003F7061" w:rsidRDefault="00245960" w:rsidP="00245960">
      <w:pPr>
        <w:widowControl w:val="0"/>
        <w:tabs>
          <w:tab w:val="left" w:pos="-1440"/>
          <w:tab w:val="left" w:pos="360"/>
          <w:tab w:val="left" w:pos="810"/>
        </w:tabs>
        <w:suppressAutoHyphens/>
        <w:spacing w:after="120"/>
        <w:ind w:left="810" w:hanging="810"/>
        <w:rPr>
          <w:rFonts w:asciiTheme="minorHAnsi" w:hAnsiTheme="minorHAnsi"/>
          <w:b/>
          <w:snapToGrid w:val="0"/>
          <w:szCs w:val="24"/>
        </w:rPr>
      </w:pPr>
      <w:r w:rsidRPr="003F7061">
        <w:rPr>
          <w:rFonts w:asciiTheme="minorHAnsi" w:hAnsiTheme="minorHAnsi"/>
          <w:b/>
          <w:snapToGrid w:val="0"/>
          <w:szCs w:val="24"/>
        </w:rPr>
        <w:t xml:space="preserve">The following completed items </w:t>
      </w:r>
      <w:r w:rsidR="00F67450" w:rsidRPr="003F7061">
        <w:rPr>
          <w:rFonts w:asciiTheme="minorHAnsi" w:hAnsiTheme="minorHAnsi"/>
          <w:b/>
          <w:snapToGrid w:val="0"/>
          <w:szCs w:val="24"/>
        </w:rPr>
        <w:t xml:space="preserve">must be </w:t>
      </w:r>
      <w:r w:rsidRPr="003F7061">
        <w:rPr>
          <w:rFonts w:asciiTheme="minorHAnsi" w:hAnsiTheme="minorHAnsi"/>
          <w:b/>
          <w:snapToGrid w:val="0"/>
          <w:szCs w:val="24"/>
        </w:rPr>
        <w:t xml:space="preserve">attached to the Letter of Submittal: </w:t>
      </w:r>
    </w:p>
    <w:p w14:paraId="5C1ED6C1" w14:textId="77777777" w:rsidR="00245960" w:rsidRPr="003F7061" w:rsidRDefault="00245960" w:rsidP="00FD796B">
      <w:pPr>
        <w:widowControl w:val="0"/>
        <w:numPr>
          <w:ilvl w:val="0"/>
          <w:numId w:val="3"/>
        </w:numPr>
        <w:tabs>
          <w:tab w:val="left" w:pos="-1440"/>
          <w:tab w:val="left" w:pos="360"/>
          <w:tab w:val="left" w:pos="810"/>
        </w:tabs>
        <w:suppressAutoHyphens/>
        <w:ind w:left="360"/>
        <w:rPr>
          <w:rFonts w:asciiTheme="minorHAnsi" w:hAnsiTheme="minorHAnsi"/>
          <w:snapToGrid w:val="0"/>
          <w:szCs w:val="24"/>
        </w:rPr>
      </w:pPr>
      <w:r w:rsidRPr="003F7061">
        <w:rPr>
          <w:rFonts w:asciiTheme="minorHAnsi" w:hAnsiTheme="minorHAnsi"/>
          <w:snapToGrid w:val="0"/>
          <w:szCs w:val="24"/>
        </w:rPr>
        <w:t>Certifications and Assurances</w:t>
      </w:r>
    </w:p>
    <w:p w14:paraId="2621818E" w14:textId="77777777" w:rsidR="00245960" w:rsidRPr="003F7061" w:rsidRDefault="00245960" w:rsidP="00FD796B">
      <w:pPr>
        <w:widowControl w:val="0"/>
        <w:numPr>
          <w:ilvl w:val="0"/>
          <w:numId w:val="3"/>
        </w:numPr>
        <w:tabs>
          <w:tab w:val="left" w:pos="-1440"/>
          <w:tab w:val="left" w:pos="360"/>
          <w:tab w:val="left" w:pos="810"/>
        </w:tabs>
        <w:suppressAutoHyphens/>
        <w:ind w:left="360"/>
        <w:rPr>
          <w:rFonts w:asciiTheme="minorHAnsi" w:hAnsiTheme="minorHAnsi"/>
          <w:snapToGrid w:val="0"/>
          <w:szCs w:val="24"/>
        </w:rPr>
      </w:pPr>
      <w:r w:rsidRPr="003F7061">
        <w:rPr>
          <w:rFonts w:asciiTheme="minorHAnsi" w:hAnsiTheme="minorHAnsi"/>
          <w:snapToGrid w:val="0"/>
          <w:szCs w:val="24"/>
        </w:rPr>
        <w:t>Certification Regarding Lobbying</w:t>
      </w:r>
    </w:p>
    <w:p w14:paraId="6E73FD73" w14:textId="77777777" w:rsidR="00245960" w:rsidRPr="003F7061" w:rsidRDefault="00245960" w:rsidP="00FD796B">
      <w:pPr>
        <w:widowControl w:val="0"/>
        <w:numPr>
          <w:ilvl w:val="0"/>
          <w:numId w:val="3"/>
        </w:numPr>
        <w:tabs>
          <w:tab w:val="left" w:pos="-1440"/>
          <w:tab w:val="left" w:pos="360"/>
          <w:tab w:val="left" w:pos="810"/>
        </w:tabs>
        <w:suppressAutoHyphens/>
        <w:ind w:left="360"/>
        <w:rPr>
          <w:rFonts w:asciiTheme="minorHAnsi" w:hAnsiTheme="minorHAnsi"/>
          <w:snapToGrid w:val="0"/>
          <w:szCs w:val="24"/>
        </w:rPr>
      </w:pPr>
      <w:r w:rsidRPr="003F7061">
        <w:rPr>
          <w:rFonts w:asciiTheme="minorHAnsi" w:hAnsiTheme="minorHAnsi"/>
          <w:snapToGrid w:val="0"/>
          <w:szCs w:val="24"/>
        </w:rPr>
        <w:t>Certification Regarding Drug-Free Workplace Requirements</w:t>
      </w:r>
    </w:p>
    <w:p w14:paraId="72CF0EF3" w14:textId="77777777" w:rsidR="00245960" w:rsidRPr="003F7061" w:rsidRDefault="00245960" w:rsidP="00FD796B">
      <w:pPr>
        <w:widowControl w:val="0"/>
        <w:numPr>
          <w:ilvl w:val="0"/>
          <w:numId w:val="3"/>
        </w:numPr>
        <w:tabs>
          <w:tab w:val="left" w:pos="-1440"/>
          <w:tab w:val="left" w:pos="360"/>
          <w:tab w:val="left" w:pos="810"/>
        </w:tabs>
        <w:suppressAutoHyphens/>
        <w:ind w:left="360"/>
        <w:rPr>
          <w:rFonts w:asciiTheme="minorHAnsi" w:hAnsiTheme="minorHAnsi"/>
          <w:snapToGrid w:val="0"/>
          <w:szCs w:val="24"/>
        </w:rPr>
      </w:pPr>
      <w:r w:rsidRPr="003F7061">
        <w:rPr>
          <w:rFonts w:asciiTheme="minorHAnsi" w:hAnsiTheme="minorHAnsi"/>
          <w:snapToGrid w:val="0"/>
          <w:szCs w:val="24"/>
        </w:rPr>
        <w:t>Certification Regarding Debarment</w:t>
      </w:r>
    </w:p>
    <w:p w14:paraId="0C7D68F5" w14:textId="77777777" w:rsidR="00245960" w:rsidRPr="003F7061" w:rsidRDefault="00245960" w:rsidP="00FD796B">
      <w:pPr>
        <w:widowControl w:val="0"/>
        <w:numPr>
          <w:ilvl w:val="0"/>
          <w:numId w:val="10"/>
        </w:numPr>
        <w:tabs>
          <w:tab w:val="left" w:pos="-1440"/>
          <w:tab w:val="left" w:pos="360"/>
          <w:tab w:val="left" w:pos="810"/>
        </w:tabs>
        <w:suppressAutoHyphens/>
        <w:ind w:left="360"/>
        <w:rPr>
          <w:rFonts w:asciiTheme="minorHAnsi" w:hAnsiTheme="minorHAnsi"/>
          <w:snapToGrid w:val="0"/>
          <w:szCs w:val="24"/>
        </w:rPr>
      </w:pPr>
      <w:r w:rsidRPr="003F7061">
        <w:rPr>
          <w:rFonts w:asciiTheme="minorHAnsi" w:hAnsiTheme="minorHAnsi"/>
          <w:snapToGrid w:val="0"/>
          <w:szCs w:val="24"/>
        </w:rPr>
        <w:t>General Terms and Conditions</w:t>
      </w:r>
    </w:p>
    <w:p w14:paraId="4230290A" w14:textId="77777777" w:rsidR="00E01FF2" w:rsidRPr="003F7061" w:rsidRDefault="00E01FF2" w:rsidP="00FD796B">
      <w:pPr>
        <w:widowControl w:val="0"/>
        <w:numPr>
          <w:ilvl w:val="0"/>
          <w:numId w:val="10"/>
        </w:numPr>
        <w:tabs>
          <w:tab w:val="left" w:pos="-1440"/>
          <w:tab w:val="left" w:pos="360"/>
          <w:tab w:val="left" w:pos="810"/>
        </w:tabs>
        <w:suppressAutoHyphens/>
        <w:ind w:left="360"/>
        <w:rPr>
          <w:rFonts w:asciiTheme="minorHAnsi" w:hAnsiTheme="minorHAnsi"/>
          <w:snapToGrid w:val="0"/>
          <w:szCs w:val="24"/>
        </w:rPr>
      </w:pPr>
      <w:r w:rsidRPr="003F7061">
        <w:rPr>
          <w:rFonts w:asciiTheme="minorHAnsi" w:hAnsiTheme="minorHAnsi"/>
          <w:snapToGrid w:val="0"/>
          <w:szCs w:val="24"/>
        </w:rPr>
        <w:t>Intent to Subcontract</w:t>
      </w:r>
    </w:p>
    <w:p w14:paraId="4CA33AA6" w14:textId="77777777" w:rsidR="00921206" w:rsidRPr="003F7061" w:rsidRDefault="00921206" w:rsidP="00FD796B">
      <w:pPr>
        <w:widowControl w:val="0"/>
        <w:numPr>
          <w:ilvl w:val="0"/>
          <w:numId w:val="10"/>
        </w:numPr>
        <w:tabs>
          <w:tab w:val="left" w:pos="-1440"/>
          <w:tab w:val="left" w:pos="360"/>
          <w:tab w:val="left" w:pos="810"/>
        </w:tabs>
        <w:suppressAutoHyphens/>
        <w:ind w:left="360"/>
        <w:rPr>
          <w:rFonts w:asciiTheme="minorHAnsi" w:hAnsiTheme="minorHAnsi"/>
          <w:snapToGrid w:val="0"/>
          <w:szCs w:val="24"/>
        </w:rPr>
      </w:pPr>
      <w:r w:rsidRPr="003F7061">
        <w:rPr>
          <w:rFonts w:asciiTheme="minorHAnsi" w:hAnsiTheme="minorHAnsi"/>
          <w:snapToGrid w:val="0"/>
          <w:szCs w:val="24"/>
        </w:rPr>
        <w:t>Agency Professional Insurance Coverage (Include titles of persons bonded, if any)</w:t>
      </w:r>
    </w:p>
    <w:p w14:paraId="2D0DE03A" w14:textId="77777777" w:rsidR="00245960" w:rsidRPr="003F7061" w:rsidRDefault="00245960" w:rsidP="00245960">
      <w:pPr>
        <w:widowControl w:val="0"/>
        <w:tabs>
          <w:tab w:val="left" w:pos="-1440"/>
          <w:tab w:val="left" w:pos="360"/>
          <w:tab w:val="left" w:pos="810"/>
        </w:tabs>
        <w:suppressAutoHyphens/>
        <w:ind w:left="360"/>
        <w:rPr>
          <w:rFonts w:asciiTheme="minorHAnsi" w:hAnsiTheme="minorHAnsi"/>
          <w:snapToGrid w:val="0"/>
          <w:szCs w:val="24"/>
        </w:rPr>
      </w:pPr>
    </w:p>
    <w:p w14:paraId="085FD675" w14:textId="77777777" w:rsidR="00245960" w:rsidRPr="003F7061" w:rsidRDefault="00245960" w:rsidP="00245960">
      <w:pPr>
        <w:widowControl w:val="0"/>
        <w:tabs>
          <w:tab w:val="left" w:pos="-1440"/>
          <w:tab w:val="left" w:pos="0"/>
        </w:tabs>
        <w:suppressAutoHyphens/>
        <w:rPr>
          <w:rFonts w:asciiTheme="minorHAnsi" w:hAnsiTheme="minorHAnsi"/>
          <w:snapToGrid w:val="0"/>
          <w:szCs w:val="24"/>
        </w:rPr>
      </w:pPr>
      <w:r w:rsidRPr="003F7061">
        <w:rPr>
          <w:rFonts w:asciiTheme="minorHAnsi" w:hAnsiTheme="minorHAnsi"/>
          <w:snapToGrid w:val="0"/>
          <w:szCs w:val="24"/>
        </w:rPr>
        <w:t xml:space="preserve">Has the agency had a contract terminated for default in the last five </w:t>
      </w:r>
      <w:r w:rsidR="00116944" w:rsidRPr="003F7061">
        <w:rPr>
          <w:rFonts w:asciiTheme="minorHAnsi" w:hAnsiTheme="minorHAnsi"/>
          <w:snapToGrid w:val="0"/>
          <w:szCs w:val="24"/>
        </w:rPr>
        <w:t xml:space="preserve">(5) </w:t>
      </w:r>
      <w:r w:rsidRPr="003F7061">
        <w:rPr>
          <w:rFonts w:asciiTheme="minorHAnsi" w:hAnsiTheme="minorHAnsi"/>
          <w:snapToGrid w:val="0"/>
          <w:szCs w:val="24"/>
        </w:rPr>
        <w:t>years? Yes __</w:t>
      </w:r>
      <w:r w:rsidR="00A15794" w:rsidRPr="003F7061">
        <w:rPr>
          <w:rFonts w:asciiTheme="minorHAnsi" w:hAnsiTheme="minorHAnsi"/>
          <w:snapToGrid w:val="0"/>
          <w:szCs w:val="24"/>
        </w:rPr>
        <w:t>_ No</w:t>
      </w:r>
      <w:r w:rsidRPr="003F7061">
        <w:rPr>
          <w:rFonts w:asciiTheme="minorHAnsi" w:hAnsiTheme="minorHAnsi"/>
          <w:snapToGrid w:val="0"/>
          <w:szCs w:val="24"/>
        </w:rPr>
        <w:t xml:space="preserve"> ___</w:t>
      </w:r>
    </w:p>
    <w:p w14:paraId="5FB3019F" w14:textId="77777777" w:rsidR="00245960" w:rsidRPr="003F7061" w:rsidRDefault="00245960" w:rsidP="00245960">
      <w:pPr>
        <w:widowControl w:val="0"/>
        <w:tabs>
          <w:tab w:val="left" w:pos="-1440"/>
          <w:tab w:val="left" w:pos="360"/>
        </w:tabs>
        <w:suppressAutoHyphens/>
        <w:rPr>
          <w:rFonts w:asciiTheme="minorHAnsi" w:hAnsiTheme="minorHAnsi"/>
          <w:snapToGrid w:val="0"/>
          <w:szCs w:val="24"/>
        </w:rPr>
      </w:pPr>
    </w:p>
    <w:p w14:paraId="715216A9" w14:textId="77777777" w:rsidR="00245960" w:rsidRPr="003F7061" w:rsidRDefault="00245960" w:rsidP="00245960">
      <w:pPr>
        <w:widowControl w:val="0"/>
        <w:tabs>
          <w:tab w:val="left" w:pos="-1440"/>
          <w:tab w:val="left" w:pos="360"/>
        </w:tabs>
        <w:suppressAutoHyphens/>
        <w:rPr>
          <w:rFonts w:asciiTheme="minorHAnsi" w:hAnsiTheme="minorHAnsi"/>
          <w:snapToGrid w:val="0"/>
          <w:szCs w:val="24"/>
        </w:rPr>
      </w:pPr>
      <w:r w:rsidRPr="003F7061">
        <w:rPr>
          <w:rFonts w:asciiTheme="minorHAnsi" w:hAnsiTheme="minorHAnsi"/>
          <w:snapToGrid w:val="0"/>
          <w:szCs w:val="24"/>
        </w:rPr>
        <w:t>Termination for default is define</w:t>
      </w:r>
      <w:r w:rsidR="004165B7" w:rsidRPr="003F7061">
        <w:rPr>
          <w:rFonts w:asciiTheme="minorHAnsi" w:hAnsiTheme="minorHAnsi"/>
          <w:snapToGrid w:val="0"/>
          <w:szCs w:val="24"/>
        </w:rPr>
        <w:t>d as notice to stop performance</w:t>
      </w:r>
      <w:r w:rsidRPr="003F7061">
        <w:rPr>
          <w:rFonts w:asciiTheme="minorHAnsi" w:hAnsiTheme="minorHAnsi"/>
          <w:snapToGrid w:val="0"/>
          <w:szCs w:val="24"/>
        </w:rPr>
        <w:t xml:space="preserve"> delivered to the </w:t>
      </w:r>
      <w:r w:rsidR="00D5677A" w:rsidRPr="003F7061">
        <w:rPr>
          <w:rFonts w:asciiTheme="minorHAnsi" w:hAnsiTheme="minorHAnsi"/>
          <w:snapToGrid w:val="0"/>
          <w:szCs w:val="24"/>
        </w:rPr>
        <w:t>agency</w:t>
      </w:r>
      <w:r w:rsidRPr="003F7061">
        <w:rPr>
          <w:rFonts w:asciiTheme="minorHAnsi" w:hAnsiTheme="minorHAnsi"/>
          <w:snapToGrid w:val="0"/>
          <w:szCs w:val="24"/>
        </w:rPr>
        <w:t xml:space="preserve"> due to the </w:t>
      </w:r>
      <w:r w:rsidR="0020421A" w:rsidRPr="003F7061">
        <w:rPr>
          <w:rFonts w:asciiTheme="minorHAnsi" w:hAnsiTheme="minorHAnsi"/>
          <w:snapToGrid w:val="0"/>
          <w:szCs w:val="24"/>
        </w:rPr>
        <w:t>agency</w:t>
      </w:r>
      <w:r w:rsidRPr="003F7061">
        <w:rPr>
          <w:rFonts w:asciiTheme="minorHAnsi" w:hAnsiTheme="minorHAnsi"/>
          <w:snapToGrid w:val="0"/>
          <w:szCs w:val="24"/>
        </w:rPr>
        <w:t xml:space="preserve">'s non-performance or poor performance and the issue of performance was either (a) not litigated due to inaction on the part of the </w:t>
      </w:r>
      <w:r w:rsidR="0020421A" w:rsidRPr="003F7061">
        <w:rPr>
          <w:rFonts w:asciiTheme="minorHAnsi" w:hAnsiTheme="minorHAnsi"/>
          <w:snapToGrid w:val="0"/>
          <w:szCs w:val="24"/>
        </w:rPr>
        <w:t>agency</w:t>
      </w:r>
      <w:r w:rsidRPr="003F7061">
        <w:rPr>
          <w:rFonts w:asciiTheme="minorHAnsi" w:hAnsiTheme="minorHAnsi"/>
          <w:snapToGrid w:val="0"/>
          <w:szCs w:val="24"/>
        </w:rPr>
        <w:t xml:space="preserve"> or (b) litigated and determined that the </w:t>
      </w:r>
      <w:r w:rsidR="0020421A" w:rsidRPr="003F7061">
        <w:rPr>
          <w:rFonts w:asciiTheme="minorHAnsi" w:hAnsiTheme="minorHAnsi"/>
          <w:snapToGrid w:val="0"/>
          <w:szCs w:val="24"/>
        </w:rPr>
        <w:t xml:space="preserve">agency </w:t>
      </w:r>
      <w:r w:rsidRPr="003F7061">
        <w:rPr>
          <w:rFonts w:asciiTheme="minorHAnsi" w:hAnsiTheme="minorHAnsi"/>
          <w:snapToGrid w:val="0"/>
          <w:szCs w:val="24"/>
        </w:rPr>
        <w:t xml:space="preserve">was in default. </w:t>
      </w:r>
    </w:p>
    <w:p w14:paraId="753C52CB" w14:textId="77777777" w:rsidR="00245960" w:rsidRPr="003F7061" w:rsidRDefault="00245960" w:rsidP="00245960">
      <w:pPr>
        <w:widowControl w:val="0"/>
        <w:tabs>
          <w:tab w:val="left" w:pos="-1440"/>
          <w:tab w:val="left" w:pos="360"/>
          <w:tab w:val="left" w:pos="810"/>
        </w:tabs>
        <w:suppressAutoHyphens/>
        <w:ind w:left="810" w:hanging="810"/>
        <w:rPr>
          <w:rFonts w:asciiTheme="minorHAnsi" w:hAnsiTheme="minorHAnsi"/>
          <w:snapToGrid w:val="0"/>
          <w:szCs w:val="24"/>
        </w:rPr>
      </w:pPr>
    </w:p>
    <w:p w14:paraId="4D5C2A31" w14:textId="65E5B7BB" w:rsidR="00187E29" w:rsidRPr="003F7061" w:rsidRDefault="00245960" w:rsidP="0071129A">
      <w:pPr>
        <w:widowControl w:val="0"/>
        <w:tabs>
          <w:tab w:val="left" w:pos="-1440"/>
          <w:tab w:val="left" w:pos="360"/>
          <w:tab w:val="left" w:pos="810"/>
        </w:tabs>
        <w:suppressAutoHyphens/>
        <w:ind w:left="810" w:hanging="810"/>
        <w:rPr>
          <w:rFonts w:asciiTheme="minorHAnsi" w:hAnsiTheme="minorHAnsi"/>
          <w:snapToGrid w:val="0"/>
          <w:szCs w:val="24"/>
        </w:rPr>
      </w:pPr>
      <w:r w:rsidRPr="003F7061">
        <w:rPr>
          <w:rFonts w:asciiTheme="minorHAnsi" w:hAnsiTheme="minorHAnsi"/>
          <w:snapToGrid w:val="0"/>
          <w:szCs w:val="24"/>
        </w:rPr>
        <w:t>NOTE:  If the agency had a contract termin</w:t>
      </w:r>
      <w:r w:rsidR="00B30F9D" w:rsidRPr="003F7061">
        <w:rPr>
          <w:rFonts w:asciiTheme="minorHAnsi" w:hAnsiTheme="minorHAnsi"/>
          <w:snapToGrid w:val="0"/>
          <w:szCs w:val="24"/>
        </w:rPr>
        <w:t xml:space="preserve">ated for default within the past five years, </w:t>
      </w:r>
      <w:r w:rsidRPr="003F7061">
        <w:rPr>
          <w:rFonts w:asciiTheme="minorHAnsi" w:hAnsiTheme="minorHAnsi"/>
          <w:snapToGrid w:val="0"/>
          <w:szCs w:val="24"/>
        </w:rPr>
        <w:t xml:space="preserve">the agency shall submit full details including the other party’s name, address, and phone number.  ALTCEW will evaluate the facts and may, at its sole discretion, reject the </w:t>
      </w:r>
      <w:r w:rsidR="00F67450" w:rsidRPr="003F7061">
        <w:rPr>
          <w:rFonts w:asciiTheme="minorHAnsi" w:hAnsiTheme="minorHAnsi"/>
          <w:snapToGrid w:val="0"/>
          <w:szCs w:val="24"/>
        </w:rPr>
        <w:t>pro</w:t>
      </w:r>
      <w:r w:rsidR="00D5677A" w:rsidRPr="003F7061">
        <w:rPr>
          <w:rFonts w:asciiTheme="minorHAnsi" w:hAnsiTheme="minorHAnsi"/>
          <w:snapToGrid w:val="0"/>
          <w:szCs w:val="24"/>
        </w:rPr>
        <w:t>posal on the grounds of the</w:t>
      </w:r>
      <w:r w:rsidR="004165B7" w:rsidRPr="003F7061">
        <w:rPr>
          <w:rFonts w:asciiTheme="minorHAnsi" w:hAnsiTheme="minorHAnsi"/>
          <w:snapToGrid w:val="0"/>
          <w:szCs w:val="24"/>
        </w:rPr>
        <w:t xml:space="preserve"> failed or poor </w:t>
      </w:r>
      <w:r w:rsidRPr="003F7061">
        <w:rPr>
          <w:rFonts w:asciiTheme="minorHAnsi" w:hAnsiTheme="minorHAnsi"/>
          <w:snapToGrid w:val="0"/>
          <w:szCs w:val="24"/>
        </w:rPr>
        <w:t xml:space="preserve">past </w:t>
      </w:r>
      <w:r w:rsidR="0020421A" w:rsidRPr="003F7061">
        <w:rPr>
          <w:rFonts w:asciiTheme="minorHAnsi" w:hAnsiTheme="minorHAnsi"/>
          <w:snapToGrid w:val="0"/>
          <w:szCs w:val="24"/>
        </w:rPr>
        <w:t>performance</w:t>
      </w:r>
      <w:r w:rsidRPr="003F7061">
        <w:rPr>
          <w:rFonts w:asciiTheme="minorHAnsi" w:hAnsiTheme="minorHAnsi"/>
          <w:snapToGrid w:val="0"/>
          <w:szCs w:val="24"/>
        </w:rPr>
        <w:t>.</w:t>
      </w:r>
    </w:p>
    <w:p w14:paraId="29968F57" w14:textId="77777777" w:rsidR="00187E29" w:rsidRPr="003F7061" w:rsidRDefault="00187E29" w:rsidP="00A9520C">
      <w:pPr>
        <w:widowControl w:val="0"/>
        <w:tabs>
          <w:tab w:val="left" w:pos="-1440"/>
          <w:tab w:val="left" w:pos="360"/>
          <w:tab w:val="left" w:pos="810"/>
        </w:tabs>
        <w:suppressAutoHyphens/>
        <w:rPr>
          <w:rFonts w:asciiTheme="minorHAnsi" w:hAnsiTheme="minorHAnsi"/>
          <w:snapToGrid w:val="0"/>
          <w:szCs w:val="24"/>
        </w:rPr>
      </w:pPr>
    </w:p>
    <w:p w14:paraId="4EA7AB9B" w14:textId="77777777" w:rsidR="00245960" w:rsidRPr="003F7061" w:rsidRDefault="00245960" w:rsidP="00245960">
      <w:pPr>
        <w:widowControl w:val="0"/>
        <w:tabs>
          <w:tab w:val="left" w:pos="-1440"/>
          <w:tab w:val="left" w:pos="360"/>
          <w:tab w:val="left" w:pos="810"/>
        </w:tabs>
        <w:suppressAutoHyphens/>
        <w:spacing w:after="120"/>
        <w:ind w:left="810" w:hanging="810"/>
        <w:rPr>
          <w:rFonts w:asciiTheme="minorHAnsi" w:hAnsiTheme="minorHAnsi"/>
          <w:b/>
          <w:snapToGrid w:val="0"/>
          <w:szCs w:val="24"/>
        </w:rPr>
      </w:pPr>
      <w:r w:rsidRPr="003F7061">
        <w:rPr>
          <w:rFonts w:asciiTheme="minorHAnsi" w:hAnsiTheme="minorHAnsi"/>
          <w:b/>
          <w:snapToGrid w:val="0"/>
          <w:szCs w:val="24"/>
        </w:rPr>
        <w:t>Signature:</w:t>
      </w:r>
    </w:p>
    <w:p w14:paraId="116F31BA" w14:textId="77777777" w:rsidR="00DE423D" w:rsidRPr="003F7061" w:rsidRDefault="00DE423D" w:rsidP="00DE423D">
      <w:pPr>
        <w:tabs>
          <w:tab w:val="left" w:pos="-1440"/>
          <w:tab w:val="left" w:pos="360"/>
        </w:tabs>
        <w:suppressAutoHyphens/>
        <w:rPr>
          <w:rFonts w:asciiTheme="minorHAnsi" w:hAnsiTheme="minorHAnsi"/>
          <w:szCs w:val="24"/>
        </w:rPr>
      </w:pPr>
      <w:r w:rsidRPr="003F7061">
        <w:rPr>
          <w:rFonts w:asciiTheme="minorHAnsi" w:hAnsiTheme="minorHAnsi"/>
          <w:szCs w:val="24"/>
        </w:rPr>
        <w:t>I certify that I am authorized to submit this Application on behalf of the applicant agency.  By signing below, the official certifies that all information</w:t>
      </w:r>
      <w:r w:rsidR="000D043A" w:rsidRPr="003F7061">
        <w:rPr>
          <w:rFonts w:asciiTheme="minorHAnsi" w:hAnsiTheme="minorHAnsi"/>
          <w:szCs w:val="24"/>
        </w:rPr>
        <w:t xml:space="preserve"> contained in the proposal</w:t>
      </w:r>
      <w:r w:rsidRPr="003F7061">
        <w:rPr>
          <w:rFonts w:asciiTheme="minorHAnsi" w:hAnsiTheme="minorHAnsi"/>
          <w:szCs w:val="24"/>
        </w:rPr>
        <w:t xml:space="preserve"> is accurate to the best of the official’s knowledge.</w:t>
      </w:r>
    </w:p>
    <w:p w14:paraId="71D36CEE" w14:textId="77777777" w:rsidR="00245960" w:rsidRPr="003F7061" w:rsidRDefault="00245960" w:rsidP="00245960">
      <w:pPr>
        <w:widowControl w:val="0"/>
        <w:tabs>
          <w:tab w:val="left" w:pos="-1440"/>
          <w:tab w:val="left" w:pos="360"/>
          <w:tab w:val="left" w:pos="810"/>
        </w:tabs>
        <w:suppressAutoHyphens/>
        <w:ind w:left="810" w:hanging="810"/>
        <w:rPr>
          <w:rFonts w:asciiTheme="minorHAnsi" w:hAnsiTheme="minorHAnsi"/>
          <w:snapToGrid w:val="0"/>
          <w:szCs w:val="24"/>
        </w:rPr>
      </w:pPr>
    </w:p>
    <w:p w14:paraId="5706E7C9" w14:textId="77777777" w:rsidR="00245960" w:rsidRPr="003F7061" w:rsidRDefault="00B30F9D" w:rsidP="00245960">
      <w:pPr>
        <w:widowControl w:val="0"/>
        <w:tabs>
          <w:tab w:val="left" w:pos="-1440"/>
          <w:tab w:val="left" w:pos="360"/>
          <w:tab w:val="left" w:pos="810"/>
        </w:tabs>
        <w:suppressAutoHyphens/>
        <w:ind w:left="810" w:hanging="810"/>
        <w:rPr>
          <w:rFonts w:asciiTheme="minorHAnsi" w:hAnsiTheme="minorHAnsi"/>
          <w:snapToGrid w:val="0"/>
          <w:szCs w:val="24"/>
        </w:rPr>
      </w:pPr>
      <w:r w:rsidRPr="003F7061">
        <w:rPr>
          <w:rFonts w:asciiTheme="minorHAnsi" w:hAnsiTheme="minorHAnsi"/>
          <w:snapToGrid w:val="0"/>
          <w:szCs w:val="24"/>
        </w:rPr>
        <w:t>Applicant Agency: ______________________________________________________________</w:t>
      </w:r>
    </w:p>
    <w:p w14:paraId="3EF6F7A4" w14:textId="77777777" w:rsidR="00B30F9D" w:rsidRPr="003F7061" w:rsidRDefault="00B30F9D" w:rsidP="00245960">
      <w:pPr>
        <w:widowControl w:val="0"/>
        <w:tabs>
          <w:tab w:val="left" w:pos="-1440"/>
          <w:tab w:val="left" w:pos="360"/>
          <w:tab w:val="left" w:pos="810"/>
        </w:tabs>
        <w:suppressAutoHyphens/>
        <w:ind w:left="810" w:hanging="810"/>
        <w:rPr>
          <w:rFonts w:asciiTheme="minorHAnsi" w:hAnsiTheme="minorHAnsi"/>
          <w:snapToGrid w:val="0"/>
          <w:szCs w:val="24"/>
        </w:rPr>
      </w:pPr>
    </w:p>
    <w:p w14:paraId="23871E74" w14:textId="77777777" w:rsidR="00B30F9D" w:rsidRPr="003F7061" w:rsidRDefault="00B30F9D" w:rsidP="00245960">
      <w:pPr>
        <w:widowControl w:val="0"/>
        <w:tabs>
          <w:tab w:val="left" w:pos="-1440"/>
          <w:tab w:val="left" w:pos="360"/>
          <w:tab w:val="left" w:pos="810"/>
        </w:tabs>
        <w:suppressAutoHyphens/>
        <w:ind w:left="810" w:hanging="810"/>
        <w:rPr>
          <w:rFonts w:asciiTheme="minorHAnsi" w:hAnsiTheme="minorHAnsi"/>
          <w:snapToGrid w:val="0"/>
          <w:szCs w:val="24"/>
        </w:rPr>
      </w:pPr>
    </w:p>
    <w:p w14:paraId="11A813BF" w14:textId="77777777" w:rsidR="00245960" w:rsidRPr="003F7061" w:rsidRDefault="00245960" w:rsidP="00245960">
      <w:pPr>
        <w:widowControl w:val="0"/>
        <w:tabs>
          <w:tab w:val="left" w:pos="-1440"/>
          <w:tab w:val="left" w:pos="360"/>
          <w:tab w:val="left" w:pos="810"/>
        </w:tabs>
        <w:suppressAutoHyphens/>
        <w:ind w:left="810" w:hanging="810"/>
        <w:rPr>
          <w:rFonts w:asciiTheme="minorHAnsi" w:hAnsiTheme="minorHAnsi"/>
          <w:snapToGrid w:val="0"/>
          <w:szCs w:val="24"/>
        </w:rPr>
      </w:pPr>
      <w:r w:rsidRPr="003F7061">
        <w:rPr>
          <w:rFonts w:asciiTheme="minorHAnsi" w:hAnsiTheme="minorHAnsi"/>
          <w:snapToGrid w:val="0"/>
          <w:szCs w:val="24"/>
        </w:rPr>
        <w:t>Signature: ______________________________________Date: _________________________</w:t>
      </w:r>
      <w:r w:rsidR="00C52A35" w:rsidRPr="003F7061">
        <w:rPr>
          <w:rFonts w:asciiTheme="minorHAnsi" w:hAnsiTheme="minorHAnsi"/>
          <w:snapToGrid w:val="0"/>
          <w:szCs w:val="24"/>
        </w:rPr>
        <w:t>_</w:t>
      </w:r>
    </w:p>
    <w:p w14:paraId="780A446D" w14:textId="77777777" w:rsidR="00245960" w:rsidRPr="003F7061" w:rsidRDefault="00245960" w:rsidP="00245960">
      <w:pPr>
        <w:widowControl w:val="0"/>
        <w:tabs>
          <w:tab w:val="left" w:pos="-1440"/>
          <w:tab w:val="left" w:pos="360"/>
          <w:tab w:val="left" w:pos="810"/>
        </w:tabs>
        <w:suppressAutoHyphens/>
        <w:ind w:left="810" w:hanging="810"/>
        <w:rPr>
          <w:rFonts w:asciiTheme="minorHAnsi" w:hAnsiTheme="minorHAnsi"/>
          <w:snapToGrid w:val="0"/>
          <w:szCs w:val="24"/>
        </w:rPr>
      </w:pPr>
    </w:p>
    <w:p w14:paraId="3CEFF2B9" w14:textId="77777777" w:rsidR="005F3FD0" w:rsidRPr="003F7061" w:rsidRDefault="005F3FD0" w:rsidP="00245960">
      <w:pPr>
        <w:widowControl w:val="0"/>
        <w:tabs>
          <w:tab w:val="left" w:pos="-1440"/>
          <w:tab w:val="left" w:pos="360"/>
          <w:tab w:val="left" w:pos="810"/>
        </w:tabs>
        <w:suppressAutoHyphens/>
        <w:ind w:left="810" w:hanging="810"/>
        <w:rPr>
          <w:rFonts w:asciiTheme="minorHAnsi" w:hAnsiTheme="minorHAnsi"/>
          <w:snapToGrid w:val="0"/>
          <w:szCs w:val="24"/>
        </w:rPr>
      </w:pPr>
    </w:p>
    <w:p w14:paraId="5C3F770D" w14:textId="77777777" w:rsidR="00245960" w:rsidRPr="003F7061" w:rsidRDefault="00245960" w:rsidP="00245960">
      <w:pPr>
        <w:widowControl w:val="0"/>
        <w:tabs>
          <w:tab w:val="left" w:pos="-1440"/>
          <w:tab w:val="left" w:pos="360"/>
          <w:tab w:val="left" w:pos="810"/>
        </w:tabs>
        <w:suppressAutoHyphens/>
        <w:ind w:left="810" w:hanging="810"/>
        <w:rPr>
          <w:rFonts w:asciiTheme="minorHAnsi" w:hAnsiTheme="minorHAnsi"/>
          <w:snapToGrid w:val="0"/>
          <w:szCs w:val="24"/>
        </w:rPr>
      </w:pPr>
      <w:r w:rsidRPr="003F7061">
        <w:rPr>
          <w:rFonts w:asciiTheme="minorHAnsi" w:hAnsiTheme="minorHAnsi"/>
          <w:snapToGrid w:val="0"/>
          <w:szCs w:val="24"/>
        </w:rPr>
        <w:t>Typed Name and Title of Signatory: _______________</w:t>
      </w:r>
      <w:r w:rsidR="00C52A35" w:rsidRPr="003F7061">
        <w:rPr>
          <w:rFonts w:asciiTheme="minorHAnsi" w:hAnsiTheme="minorHAnsi"/>
          <w:snapToGrid w:val="0"/>
          <w:szCs w:val="24"/>
        </w:rPr>
        <w:t>__________________________________</w:t>
      </w:r>
    </w:p>
    <w:p w14:paraId="09C71162" w14:textId="77777777" w:rsidR="00245960" w:rsidRPr="003F7061" w:rsidRDefault="00245960" w:rsidP="00245960">
      <w:pPr>
        <w:widowControl w:val="0"/>
        <w:tabs>
          <w:tab w:val="left" w:pos="-1440"/>
          <w:tab w:val="left" w:pos="360"/>
          <w:tab w:val="left" w:pos="810"/>
        </w:tabs>
        <w:suppressAutoHyphens/>
        <w:ind w:left="810" w:hanging="810"/>
        <w:rPr>
          <w:rFonts w:asciiTheme="minorHAnsi" w:hAnsiTheme="minorHAnsi"/>
          <w:snapToGrid w:val="0"/>
          <w:szCs w:val="24"/>
        </w:rPr>
      </w:pPr>
    </w:p>
    <w:p w14:paraId="34F2800B" w14:textId="77777777" w:rsidR="00245960" w:rsidRPr="003F7061" w:rsidRDefault="00245960" w:rsidP="00245960">
      <w:pPr>
        <w:widowControl w:val="0"/>
        <w:tabs>
          <w:tab w:val="left" w:pos="-1440"/>
          <w:tab w:val="left" w:pos="360"/>
          <w:tab w:val="left" w:pos="810"/>
        </w:tabs>
        <w:suppressAutoHyphens/>
        <w:ind w:left="810" w:hanging="810"/>
        <w:rPr>
          <w:rFonts w:asciiTheme="minorHAnsi" w:hAnsiTheme="minorHAnsi"/>
          <w:snapToGrid w:val="0"/>
          <w:szCs w:val="24"/>
        </w:rPr>
      </w:pPr>
      <w:r w:rsidRPr="003F7061">
        <w:rPr>
          <w:rFonts w:asciiTheme="minorHAnsi" w:hAnsiTheme="minorHAnsi"/>
          <w:snapToGrid w:val="0"/>
          <w:szCs w:val="24"/>
        </w:rPr>
        <w:tab/>
      </w:r>
      <w:r w:rsidRPr="003F7061">
        <w:rPr>
          <w:rFonts w:asciiTheme="minorHAnsi" w:hAnsiTheme="minorHAnsi"/>
          <w:snapToGrid w:val="0"/>
          <w:szCs w:val="24"/>
        </w:rPr>
        <w:tab/>
      </w:r>
      <w:r w:rsidRPr="003F7061">
        <w:rPr>
          <w:rFonts w:asciiTheme="minorHAnsi" w:hAnsiTheme="minorHAnsi"/>
          <w:snapToGrid w:val="0"/>
          <w:szCs w:val="24"/>
        </w:rPr>
        <w:tab/>
      </w:r>
      <w:r w:rsidRPr="003F7061">
        <w:rPr>
          <w:rFonts w:asciiTheme="minorHAnsi" w:hAnsiTheme="minorHAnsi"/>
          <w:snapToGrid w:val="0"/>
          <w:szCs w:val="24"/>
        </w:rPr>
        <w:tab/>
      </w:r>
      <w:r w:rsidRPr="003F7061">
        <w:rPr>
          <w:rFonts w:asciiTheme="minorHAnsi" w:hAnsiTheme="minorHAnsi"/>
          <w:snapToGrid w:val="0"/>
          <w:szCs w:val="24"/>
        </w:rPr>
        <w:tab/>
      </w:r>
      <w:r w:rsidR="00F67450" w:rsidRPr="003F7061">
        <w:rPr>
          <w:rFonts w:asciiTheme="minorHAnsi" w:hAnsiTheme="minorHAnsi"/>
          <w:snapToGrid w:val="0"/>
          <w:szCs w:val="24"/>
        </w:rPr>
        <w:t xml:space="preserve">        </w:t>
      </w:r>
      <w:r w:rsidR="00C52A35" w:rsidRPr="003F7061">
        <w:rPr>
          <w:rFonts w:asciiTheme="minorHAnsi" w:hAnsiTheme="minorHAnsi"/>
          <w:snapToGrid w:val="0"/>
          <w:szCs w:val="24"/>
        </w:rPr>
        <w:t>_</w:t>
      </w:r>
      <w:r w:rsidRPr="003F7061">
        <w:rPr>
          <w:rFonts w:asciiTheme="minorHAnsi" w:hAnsiTheme="minorHAnsi"/>
          <w:snapToGrid w:val="0"/>
          <w:szCs w:val="24"/>
        </w:rPr>
        <w:t>_______________________________________________</w:t>
      </w:r>
      <w:r w:rsidR="00F67450" w:rsidRPr="003F7061">
        <w:rPr>
          <w:rFonts w:asciiTheme="minorHAnsi" w:hAnsiTheme="minorHAnsi"/>
          <w:snapToGrid w:val="0"/>
          <w:szCs w:val="24"/>
        </w:rPr>
        <w:t>_</w:t>
      </w:r>
    </w:p>
    <w:p w14:paraId="5626FC9D" w14:textId="77777777" w:rsidR="00245960" w:rsidRPr="003F7061" w:rsidRDefault="00245960" w:rsidP="00245960">
      <w:pPr>
        <w:widowControl w:val="0"/>
        <w:tabs>
          <w:tab w:val="left" w:pos="-1440"/>
          <w:tab w:val="left" w:pos="360"/>
          <w:tab w:val="left" w:pos="810"/>
        </w:tabs>
        <w:suppressAutoHyphens/>
        <w:ind w:left="810" w:hanging="810"/>
        <w:jc w:val="center"/>
        <w:rPr>
          <w:rFonts w:asciiTheme="minorHAnsi" w:hAnsiTheme="minorHAnsi"/>
          <w:snapToGrid w:val="0"/>
          <w:szCs w:val="24"/>
        </w:rPr>
      </w:pPr>
    </w:p>
    <w:p w14:paraId="30B5EBFA" w14:textId="77777777" w:rsidR="00245960" w:rsidRPr="003F7061" w:rsidRDefault="00245960" w:rsidP="00245960">
      <w:pPr>
        <w:widowControl w:val="0"/>
        <w:tabs>
          <w:tab w:val="left" w:pos="-1440"/>
          <w:tab w:val="left" w:pos="360"/>
          <w:tab w:val="left" w:pos="810"/>
        </w:tabs>
        <w:suppressAutoHyphens/>
        <w:ind w:left="810" w:hanging="810"/>
        <w:jc w:val="center"/>
        <w:rPr>
          <w:rFonts w:asciiTheme="minorHAnsi" w:hAnsiTheme="minorHAnsi"/>
          <w:snapToGrid w:val="0"/>
          <w:szCs w:val="24"/>
        </w:rPr>
      </w:pPr>
    </w:p>
    <w:p w14:paraId="4E2AA099" w14:textId="77777777" w:rsidR="00B30F9D" w:rsidRPr="003F7061" w:rsidRDefault="00B30F9D" w:rsidP="00245960">
      <w:pPr>
        <w:widowControl w:val="0"/>
        <w:tabs>
          <w:tab w:val="left" w:pos="-1440"/>
          <w:tab w:val="left" w:pos="360"/>
          <w:tab w:val="left" w:pos="810"/>
        </w:tabs>
        <w:suppressAutoHyphens/>
        <w:ind w:left="810" w:hanging="810"/>
        <w:jc w:val="center"/>
        <w:rPr>
          <w:rFonts w:asciiTheme="minorHAnsi" w:hAnsiTheme="minorHAnsi"/>
          <w:snapToGrid w:val="0"/>
          <w:szCs w:val="24"/>
        </w:rPr>
      </w:pPr>
    </w:p>
    <w:p w14:paraId="545FF20F" w14:textId="77777777" w:rsidR="00B30F9D" w:rsidRPr="003F7061" w:rsidRDefault="00B30F9D" w:rsidP="00245960">
      <w:pPr>
        <w:widowControl w:val="0"/>
        <w:tabs>
          <w:tab w:val="left" w:pos="-1440"/>
          <w:tab w:val="left" w:pos="360"/>
          <w:tab w:val="left" w:pos="810"/>
        </w:tabs>
        <w:suppressAutoHyphens/>
        <w:ind w:left="810" w:hanging="810"/>
        <w:jc w:val="center"/>
        <w:rPr>
          <w:rFonts w:asciiTheme="minorHAnsi" w:hAnsiTheme="minorHAnsi"/>
          <w:snapToGrid w:val="0"/>
          <w:szCs w:val="24"/>
        </w:rPr>
      </w:pPr>
    </w:p>
    <w:p w14:paraId="7FD6198A" w14:textId="77777777" w:rsidR="00B30F9D" w:rsidRPr="003F7061" w:rsidRDefault="00B30F9D" w:rsidP="00245960">
      <w:pPr>
        <w:widowControl w:val="0"/>
        <w:tabs>
          <w:tab w:val="left" w:pos="-1440"/>
          <w:tab w:val="left" w:pos="360"/>
          <w:tab w:val="left" w:pos="810"/>
        </w:tabs>
        <w:suppressAutoHyphens/>
        <w:ind w:left="810" w:hanging="810"/>
        <w:jc w:val="center"/>
        <w:rPr>
          <w:rFonts w:asciiTheme="minorHAnsi" w:hAnsiTheme="minorHAnsi"/>
          <w:snapToGrid w:val="0"/>
          <w:szCs w:val="24"/>
        </w:rPr>
        <w:sectPr w:rsidR="00B30F9D" w:rsidRPr="003F7061" w:rsidSect="0024070F">
          <w:headerReference w:type="even" r:id="rId23"/>
          <w:headerReference w:type="default" r:id="rId24"/>
          <w:footerReference w:type="default" r:id="rId25"/>
          <w:headerReference w:type="first" r:id="rId26"/>
          <w:footerReference w:type="first" r:id="rId27"/>
          <w:endnotePr>
            <w:numFmt w:val="decimal"/>
          </w:endnotePr>
          <w:pgSz w:w="12240" w:h="15840" w:code="1"/>
          <w:pgMar w:top="1440" w:right="1080" w:bottom="1440" w:left="1080" w:header="0" w:footer="576" w:gutter="0"/>
          <w:cols w:space="720"/>
          <w:titlePg/>
        </w:sectPr>
      </w:pPr>
    </w:p>
    <w:p w14:paraId="39BA50AA" w14:textId="77777777" w:rsidR="00A953D4" w:rsidRPr="00A953D4" w:rsidRDefault="00B53B7F" w:rsidP="00A953D4">
      <w:pPr>
        <w:widowControl w:val="0"/>
        <w:jc w:val="center"/>
        <w:rPr>
          <w:snapToGrid w:val="0"/>
        </w:rPr>
      </w:pPr>
      <w:hyperlink w:anchor="_CERTIFICATIONS_AND_ASSURANCES" w:history="1">
        <w:r w:rsidR="00A953D4" w:rsidRPr="00A953D4">
          <w:rPr>
            <w:rFonts w:cs="Calibri"/>
            <w:bCs/>
            <w:snapToGrid w:val="0"/>
            <w:color w:val="0000FF"/>
            <w:u w:val="single"/>
          </w:rPr>
          <w:t>CERTIFICATIONS</w:t>
        </w:r>
        <w:r w:rsidR="00A953D4" w:rsidRPr="00A953D4">
          <w:rPr>
            <w:rFonts w:cs="Calibri"/>
            <w:snapToGrid w:val="0"/>
            <w:color w:val="0000FF"/>
            <w:u w:val="single"/>
          </w:rPr>
          <w:t xml:space="preserve"> AND ASSURANCES</w:t>
        </w:r>
      </w:hyperlink>
    </w:p>
    <w:p w14:paraId="3BB564CC" w14:textId="77777777" w:rsidR="00A953D4" w:rsidRPr="00A953D4" w:rsidRDefault="00A953D4" w:rsidP="00A953D4">
      <w:pPr>
        <w:widowControl w:val="0"/>
        <w:tabs>
          <w:tab w:val="left" w:pos="-1440"/>
          <w:tab w:val="left" w:pos="360"/>
          <w:tab w:val="left" w:pos="810"/>
        </w:tabs>
        <w:suppressAutoHyphens/>
        <w:ind w:left="810" w:hanging="810"/>
        <w:rPr>
          <w:rFonts w:cs="Calibri"/>
          <w:snapToGrid w:val="0"/>
          <w:color w:val="000000"/>
          <w:szCs w:val="24"/>
        </w:rPr>
      </w:pPr>
    </w:p>
    <w:p w14:paraId="38E8B42F" w14:textId="77777777" w:rsidR="00A953D4" w:rsidRPr="00A953D4" w:rsidRDefault="00A953D4" w:rsidP="00A953D4">
      <w:pPr>
        <w:widowControl w:val="0"/>
        <w:tabs>
          <w:tab w:val="left" w:pos="-1440"/>
          <w:tab w:val="left" w:pos="360"/>
        </w:tabs>
        <w:suppressAutoHyphens/>
        <w:ind w:right="-360"/>
        <w:rPr>
          <w:rFonts w:cs="Calibri"/>
          <w:snapToGrid w:val="0"/>
          <w:color w:val="000000"/>
          <w:szCs w:val="24"/>
        </w:rPr>
      </w:pPr>
      <w:r w:rsidRPr="00A953D4">
        <w:rPr>
          <w:rFonts w:cs="Calibri"/>
          <w:snapToGrid w:val="0"/>
          <w:color w:val="000000"/>
          <w:szCs w:val="24"/>
        </w:rPr>
        <w:t>I/we make the following certifications and assurances as a required element of the application to which it is attached, understanding that the truthfulness of the facts affirmed here and the continuing compliance with these requirements are conditions precedent to the award or continuation of the related contract(s):</w:t>
      </w:r>
    </w:p>
    <w:p w14:paraId="52555341" w14:textId="77777777" w:rsidR="00A953D4" w:rsidRPr="00A953D4" w:rsidRDefault="00A953D4" w:rsidP="00A953D4">
      <w:pPr>
        <w:widowControl w:val="0"/>
        <w:tabs>
          <w:tab w:val="left" w:pos="-1440"/>
          <w:tab w:val="left" w:pos="360"/>
          <w:tab w:val="left" w:pos="810"/>
        </w:tabs>
        <w:suppressAutoHyphens/>
        <w:ind w:left="810" w:hanging="810"/>
        <w:rPr>
          <w:rFonts w:cs="Calibri"/>
          <w:snapToGrid w:val="0"/>
          <w:color w:val="000000"/>
          <w:szCs w:val="24"/>
        </w:rPr>
      </w:pPr>
    </w:p>
    <w:p w14:paraId="2E67B8D6" w14:textId="77777777" w:rsidR="00A953D4" w:rsidRPr="00A953D4" w:rsidRDefault="00A953D4" w:rsidP="00A953D4">
      <w:pPr>
        <w:widowControl w:val="0"/>
        <w:tabs>
          <w:tab w:val="left" w:pos="-1440"/>
          <w:tab w:val="left" w:pos="360"/>
        </w:tabs>
        <w:suppressAutoHyphens/>
        <w:ind w:left="360" w:hanging="360"/>
        <w:rPr>
          <w:rFonts w:cs="Calibri"/>
          <w:snapToGrid w:val="0"/>
          <w:color w:val="000000"/>
          <w:szCs w:val="24"/>
        </w:rPr>
      </w:pPr>
      <w:r w:rsidRPr="00A953D4">
        <w:rPr>
          <w:rFonts w:cs="Calibri"/>
          <w:snapToGrid w:val="0"/>
          <w:color w:val="000000"/>
          <w:szCs w:val="24"/>
        </w:rPr>
        <w:t>1.</w:t>
      </w:r>
      <w:r w:rsidRPr="00A953D4">
        <w:rPr>
          <w:rFonts w:cs="Calibri"/>
          <w:snapToGrid w:val="0"/>
          <w:color w:val="000000"/>
          <w:szCs w:val="24"/>
        </w:rPr>
        <w:tab/>
        <w:t>The attached application is a firm offer for the period of one hundred twenty (120) days following receipt, and it may be accepted by the Aging &amp; Long Term Care of Eastern Washington without further negotiation (except where obviously required by lack of certainty in key terms) at any time within the 120-day period.</w:t>
      </w:r>
    </w:p>
    <w:p w14:paraId="5C2AA383" w14:textId="77777777" w:rsidR="00A953D4" w:rsidRPr="00A953D4" w:rsidRDefault="00A953D4" w:rsidP="00A953D4">
      <w:pPr>
        <w:widowControl w:val="0"/>
        <w:tabs>
          <w:tab w:val="left" w:pos="-1440"/>
          <w:tab w:val="left" w:pos="360"/>
          <w:tab w:val="left" w:pos="810"/>
        </w:tabs>
        <w:suppressAutoHyphens/>
        <w:ind w:left="810" w:hanging="810"/>
        <w:rPr>
          <w:rFonts w:cs="Calibri"/>
          <w:snapToGrid w:val="0"/>
          <w:color w:val="000000"/>
          <w:szCs w:val="24"/>
        </w:rPr>
      </w:pPr>
    </w:p>
    <w:p w14:paraId="6ACFB426" w14:textId="77777777" w:rsidR="00A953D4" w:rsidRPr="00A953D4" w:rsidRDefault="00A953D4" w:rsidP="00A953D4">
      <w:pPr>
        <w:widowControl w:val="0"/>
        <w:tabs>
          <w:tab w:val="left" w:pos="-1440"/>
          <w:tab w:val="left" w:pos="360"/>
        </w:tabs>
        <w:suppressAutoHyphens/>
        <w:ind w:left="360" w:hanging="360"/>
        <w:rPr>
          <w:rFonts w:cs="Calibri"/>
          <w:snapToGrid w:val="0"/>
          <w:color w:val="000000"/>
          <w:szCs w:val="24"/>
        </w:rPr>
      </w:pPr>
      <w:r w:rsidRPr="00A953D4">
        <w:rPr>
          <w:rFonts w:cs="Calibri"/>
          <w:snapToGrid w:val="0"/>
          <w:color w:val="000000"/>
          <w:szCs w:val="24"/>
        </w:rPr>
        <w:t>2.</w:t>
      </w:r>
      <w:r w:rsidRPr="00A953D4">
        <w:rPr>
          <w:rFonts w:cs="Calibri"/>
          <w:snapToGrid w:val="0"/>
          <w:color w:val="000000"/>
          <w:szCs w:val="24"/>
        </w:rPr>
        <w:tab/>
        <w:t>In preparing this application, I/we have not been assisted by any current or former employee of the Aging &amp; Long Term Care of Eastern Washington whose duties relate (or did relate) to this application or prospective contract, and who was assisting in other than his or her official, public capacity.  Neither does such a person nor any member of his or her immediate family have any financial interest in the outcome of this application or contract.</w:t>
      </w:r>
    </w:p>
    <w:p w14:paraId="3D3F14A9" w14:textId="77777777" w:rsidR="00A953D4" w:rsidRPr="00A953D4" w:rsidRDefault="00A953D4" w:rsidP="00A953D4">
      <w:pPr>
        <w:widowControl w:val="0"/>
        <w:tabs>
          <w:tab w:val="left" w:pos="-1440"/>
          <w:tab w:val="left" w:pos="360"/>
          <w:tab w:val="left" w:pos="810"/>
        </w:tabs>
        <w:suppressAutoHyphens/>
        <w:ind w:left="810" w:hanging="810"/>
        <w:rPr>
          <w:rFonts w:cs="Calibri"/>
          <w:snapToGrid w:val="0"/>
          <w:color w:val="000000"/>
          <w:szCs w:val="24"/>
        </w:rPr>
      </w:pPr>
    </w:p>
    <w:p w14:paraId="38085ECD" w14:textId="77777777" w:rsidR="00A953D4" w:rsidRPr="00A953D4" w:rsidRDefault="00A953D4" w:rsidP="00A953D4">
      <w:pPr>
        <w:widowControl w:val="0"/>
        <w:tabs>
          <w:tab w:val="left" w:pos="360"/>
        </w:tabs>
        <w:suppressAutoHyphens/>
        <w:ind w:left="360" w:hanging="360"/>
        <w:rPr>
          <w:rFonts w:cs="Calibri"/>
          <w:snapToGrid w:val="0"/>
          <w:color w:val="000000"/>
          <w:szCs w:val="24"/>
        </w:rPr>
      </w:pPr>
      <w:r w:rsidRPr="00A953D4">
        <w:rPr>
          <w:rFonts w:cs="Calibri"/>
          <w:snapToGrid w:val="0"/>
          <w:color w:val="000000"/>
          <w:szCs w:val="24"/>
        </w:rPr>
        <w:t>3.</w:t>
      </w:r>
      <w:r w:rsidRPr="00A953D4">
        <w:rPr>
          <w:rFonts w:cs="Calibri"/>
          <w:snapToGrid w:val="0"/>
          <w:color w:val="000000"/>
          <w:szCs w:val="24"/>
        </w:rPr>
        <w:tab/>
        <w:t>I/we understand that the Aging &amp; Long Term Care of Eastern Washington will not reimburse me/us for any costs incurred in the preparation of this application.  All applications become the property of ALTCEW and I/we claim no proprietary right to the ideas, writings, items, or samples.</w:t>
      </w:r>
    </w:p>
    <w:p w14:paraId="3429BC49" w14:textId="77777777" w:rsidR="00A953D4" w:rsidRPr="00A953D4" w:rsidRDefault="00A953D4" w:rsidP="00A953D4">
      <w:pPr>
        <w:widowControl w:val="0"/>
        <w:tabs>
          <w:tab w:val="left" w:pos="-1440"/>
          <w:tab w:val="left" w:pos="360"/>
          <w:tab w:val="left" w:pos="810"/>
        </w:tabs>
        <w:suppressAutoHyphens/>
        <w:ind w:left="810" w:hanging="810"/>
        <w:rPr>
          <w:rFonts w:cs="Calibri"/>
          <w:snapToGrid w:val="0"/>
          <w:color w:val="000000"/>
          <w:szCs w:val="24"/>
        </w:rPr>
      </w:pPr>
    </w:p>
    <w:p w14:paraId="4028FFE1" w14:textId="77777777" w:rsidR="00A953D4" w:rsidRPr="00A953D4" w:rsidRDefault="00A953D4" w:rsidP="00A953D4">
      <w:pPr>
        <w:widowControl w:val="0"/>
        <w:tabs>
          <w:tab w:val="left" w:pos="-1440"/>
          <w:tab w:val="left" w:pos="360"/>
        </w:tabs>
        <w:suppressAutoHyphens/>
        <w:ind w:left="360" w:hanging="360"/>
        <w:rPr>
          <w:rFonts w:cs="Calibri"/>
          <w:snapToGrid w:val="0"/>
          <w:color w:val="000000"/>
          <w:szCs w:val="24"/>
        </w:rPr>
      </w:pPr>
      <w:r w:rsidRPr="00A953D4">
        <w:rPr>
          <w:rFonts w:cs="Calibri"/>
          <w:snapToGrid w:val="0"/>
          <w:color w:val="000000"/>
          <w:szCs w:val="24"/>
        </w:rPr>
        <w:t>4.</w:t>
      </w:r>
      <w:r w:rsidRPr="00A953D4">
        <w:rPr>
          <w:rFonts w:cs="Calibri"/>
          <w:snapToGrid w:val="0"/>
          <w:color w:val="000000"/>
          <w:szCs w:val="24"/>
        </w:rPr>
        <w:tab/>
        <w:t>I/we understand that any contract(s) awarded as a result of this RFP will incorporate General Terms and Conditions with substantially similar provisions to those attached.  I/we certify that I/we will comply with these or substantially similar General Terms and Conditions if selected as a Contractor.</w:t>
      </w:r>
    </w:p>
    <w:p w14:paraId="7FED3FE3" w14:textId="77777777" w:rsidR="00A953D4" w:rsidRPr="00A953D4" w:rsidRDefault="00A953D4" w:rsidP="00A953D4">
      <w:pPr>
        <w:widowControl w:val="0"/>
        <w:tabs>
          <w:tab w:val="left" w:pos="360"/>
          <w:tab w:val="left" w:pos="720"/>
        </w:tabs>
        <w:suppressAutoHyphens/>
        <w:ind w:left="810" w:hanging="810"/>
        <w:rPr>
          <w:rFonts w:cs="Calibri"/>
          <w:snapToGrid w:val="0"/>
          <w:color w:val="000000"/>
          <w:szCs w:val="24"/>
        </w:rPr>
      </w:pPr>
    </w:p>
    <w:p w14:paraId="4BB8EFE9" w14:textId="77777777" w:rsidR="00A953D4" w:rsidRPr="00A953D4" w:rsidRDefault="00A953D4" w:rsidP="00A953D4">
      <w:pPr>
        <w:widowControl w:val="0"/>
        <w:tabs>
          <w:tab w:val="left" w:pos="-1440"/>
          <w:tab w:val="left" w:pos="360"/>
        </w:tabs>
        <w:suppressAutoHyphens/>
        <w:ind w:left="360" w:hanging="360"/>
        <w:rPr>
          <w:rFonts w:cs="Calibri"/>
          <w:snapToGrid w:val="0"/>
          <w:color w:val="000000"/>
          <w:szCs w:val="24"/>
        </w:rPr>
      </w:pPr>
      <w:r w:rsidRPr="00A953D4">
        <w:rPr>
          <w:rFonts w:cs="Calibri"/>
          <w:snapToGrid w:val="0"/>
          <w:color w:val="000000"/>
          <w:szCs w:val="24"/>
        </w:rPr>
        <w:t>5.</w:t>
      </w:r>
      <w:r w:rsidRPr="00A953D4">
        <w:rPr>
          <w:rFonts w:cs="Calibri"/>
          <w:snapToGrid w:val="0"/>
          <w:color w:val="000000"/>
          <w:szCs w:val="24"/>
        </w:rPr>
        <w:tab/>
        <w:t xml:space="preserve">I/we understand that any contract awarded as a result of this RFP will incorporate all RFP requirements and the vendor's response to the RFP.  </w:t>
      </w:r>
    </w:p>
    <w:p w14:paraId="10D88EA5" w14:textId="77777777" w:rsidR="00A953D4" w:rsidRPr="00A953D4" w:rsidRDefault="00A953D4" w:rsidP="00A953D4">
      <w:pPr>
        <w:widowControl w:val="0"/>
        <w:tabs>
          <w:tab w:val="left" w:pos="-1440"/>
          <w:tab w:val="left" w:pos="360"/>
          <w:tab w:val="left" w:pos="810"/>
        </w:tabs>
        <w:suppressAutoHyphens/>
        <w:ind w:left="810" w:hanging="810"/>
        <w:rPr>
          <w:rFonts w:cs="Calibri"/>
          <w:snapToGrid w:val="0"/>
          <w:color w:val="000000"/>
          <w:szCs w:val="24"/>
        </w:rPr>
      </w:pPr>
    </w:p>
    <w:p w14:paraId="5EE510FA" w14:textId="77777777" w:rsidR="00A953D4" w:rsidRPr="00A953D4" w:rsidRDefault="00A953D4" w:rsidP="00A953D4">
      <w:pPr>
        <w:widowControl w:val="0"/>
        <w:tabs>
          <w:tab w:val="left" w:pos="360"/>
          <w:tab w:val="left" w:pos="810"/>
        </w:tabs>
        <w:suppressAutoHyphens/>
        <w:ind w:left="810" w:hanging="810"/>
        <w:rPr>
          <w:rFonts w:cs="Calibri"/>
          <w:snapToGrid w:val="0"/>
          <w:color w:val="000000"/>
          <w:szCs w:val="24"/>
        </w:rPr>
      </w:pPr>
    </w:p>
    <w:p w14:paraId="14C93A23" w14:textId="77777777" w:rsidR="00A953D4" w:rsidRPr="00A953D4" w:rsidRDefault="00A953D4" w:rsidP="00A953D4">
      <w:pPr>
        <w:widowControl w:val="0"/>
        <w:tabs>
          <w:tab w:val="left" w:pos="-1440"/>
          <w:tab w:val="left" w:pos="360"/>
          <w:tab w:val="left" w:pos="810"/>
        </w:tabs>
        <w:suppressAutoHyphens/>
        <w:ind w:left="810" w:hanging="810"/>
        <w:rPr>
          <w:rFonts w:cs="Calibri"/>
          <w:snapToGrid w:val="0"/>
          <w:color w:val="000000"/>
          <w:szCs w:val="24"/>
        </w:rPr>
      </w:pPr>
    </w:p>
    <w:p w14:paraId="06C81919" w14:textId="77777777" w:rsidR="00A953D4" w:rsidRPr="00A953D4" w:rsidRDefault="00A953D4" w:rsidP="00A953D4">
      <w:pPr>
        <w:widowControl w:val="0"/>
        <w:tabs>
          <w:tab w:val="left" w:pos="-1440"/>
          <w:tab w:val="left" w:pos="360"/>
          <w:tab w:val="left" w:pos="810"/>
        </w:tabs>
        <w:suppressAutoHyphens/>
        <w:ind w:left="810" w:hanging="810"/>
        <w:rPr>
          <w:rFonts w:cs="Calibri"/>
          <w:snapToGrid w:val="0"/>
          <w:color w:val="000000"/>
          <w:szCs w:val="24"/>
        </w:rPr>
      </w:pPr>
      <w:r w:rsidRPr="00A953D4">
        <w:rPr>
          <w:rFonts w:cs="Calibri"/>
          <w:snapToGrid w:val="0"/>
          <w:color w:val="000000"/>
          <w:szCs w:val="24"/>
        </w:rPr>
        <w:t>____________________________________________________________</w:t>
      </w:r>
    </w:p>
    <w:p w14:paraId="45779964" w14:textId="77777777" w:rsidR="00A953D4" w:rsidRPr="00A953D4" w:rsidRDefault="00A953D4" w:rsidP="00A953D4">
      <w:pPr>
        <w:widowControl w:val="0"/>
        <w:tabs>
          <w:tab w:val="left" w:pos="-1440"/>
          <w:tab w:val="left" w:pos="360"/>
          <w:tab w:val="left" w:pos="810"/>
        </w:tabs>
        <w:suppressAutoHyphens/>
        <w:ind w:left="810" w:hanging="810"/>
        <w:rPr>
          <w:rFonts w:cs="Calibri"/>
          <w:snapToGrid w:val="0"/>
          <w:color w:val="000000"/>
          <w:szCs w:val="24"/>
        </w:rPr>
      </w:pPr>
      <w:r w:rsidRPr="00A953D4">
        <w:rPr>
          <w:rFonts w:cs="Calibri"/>
          <w:snapToGrid w:val="0"/>
          <w:color w:val="000000"/>
          <w:szCs w:val="24"/>
        </w:rPr>
        <w:t>Signature</w:t>
      </w:r>
      <w:r w:rsidRPr="00A953D4">
        <w:rPr>
          <w:rFonts w:cs="Calibri"/>
          <w:snapToGrid w:val="0"/>
          <w:color w:val="000000"/>
          <w:szCs w:val="24"/>
        </w:rPr>
        <w:tab/>
      </w:r>
      <w:r w:rsidRPr="00A953D4">
        <w:rPr>
          <w:rFonts w:cs="Calibri"/>
          <w:snapToGrid w:val="0"/>
          <w:color w:val="000000"/>
          <w:szCs w:val="24"/>
        </w:rPr>
        <w:tab/>
      </w:r>
      <w:r w:rsidRPr="00A953D4">
        <w:rPr>
          <w:rFonts w:cs="Calibri"/>
          <w:snapToGrid w:val="0"/>
          <w:color w:val="000000"/>
          <w:szCs w:val="24"/>
        </w:rPr>
        <w:tab/>
      </w:r>
      <w:r w:rsidRPr="00A953D4">
        <w:rPr>
          <w:rFonts w:cs="Calibri"/>
          <w:snapToGrid w:val="0"/>
          <w:color w:val="000000"/>
          <w:szCs w:val="24"/>
        </w:rPr>
        <w:tab/>
      </w:r>
      <w:r w:rsidRPr="00A953D4">
        <w:rPr>
          <w:rFonts w:cs="Calibri"/>
          <w:snapToGrid w:val="0"/>
          <w:color w:val="000000"/>
          <w:szCs w:val="24"/>
        </w:rPr>
        <w:tab/>
      </w:r>
      <w:r w:rsidRPr="00A953D4">
        <w:rPr>
          <w:rFonts w:cs="Calibri"/>
          <w:snapToGrid w:val="0"/>
          <w:color w:val="000000"/>
          <w:szCs w:val="24"/>
        </w:rPr>
        <w:tab/>
        <w:t>Date</w:t>
      </w:r>
    </w:p>
    <w:p w14:paraId="18446BD8" w14:textId="77777777" w:rsidR="00A953D4" w:rsidRPr="00A953D4" w:rsidRDefault="00A953D4" w:rsidP="00A953D4">
      <w:pPr>
        <w:widowControl w:val="0"/>
        <w:tabs>
          <w:tab w:val="left" w:pos="-1440"/>
          <w:tab w:val="left" w:pos="360"/>
          <w:tab w:val="left" w:pos="810"/>
        </w:tabs>
        <w:suppressAutoHyphens/>
        <w:ind w:left="810" w:hanging="810"/>
        <w:rPr>
          <w:rFonts w:cs="Calibri"/>
          <w:snapToGrid w:val="0"/>
          <w:color w:val="000000"/>
          <w:szCs w:val="24"/>
        </w:rPr>
      </w:pPr>
    </w:p>
    <w:p w14:paraId="13EA0122" w14:textId="77777777" w:rsidR="00A953D4" w:rsidRPr="00A953D4" w:rsidRDefault="00A953D4" w:rsidP="00A953D4">
      <w:pPr>
        <w:widowControl w:val="0"/>
        <w:tabs>
          <w:tab w:val="left" w:pos="-1440"/>
          <w:tab w:val="left" w:pos="360"/>
          <w:tab w:val="left" w:pos="810"/>
        </w:tabs>
        <w:suppressAutoHyphens/>
        <w:ind w:left="810" w:hanging="810"/>
        <w:rPr>
          <w:rFonts w:cs="Calibri"/>
          <w:snapToGrid w:val="0"/>
          <w:color w:val="000000"/>
          <w:szCs w:val="24"/>
        </w:rPr>
      </w:pPr>
    </w:p>
    <w:p w14:paraId="133A29A8" w14:textId="77777777" w:rsidR="00A953D4" w:rsidRPr="00A953D4" w:rsidRDefault="00A953D4" w:rsidP="00A953D4">
      <w:pPr>
        <w:widowControl w:val="0"/>
        <w:tabs>
          <w:tab w:val="left" w:pos="-1440"/>
          <w:tab w:val="left" w:pos="360"/>
          <w:tab w:val="left" w:pos="810"/>
        </w:tabs>
        <w:suppressAutoHyphens/>
        <w:ind w:left="810" w:hanging="810"/>
        <w:rPr>
          <w:rFonts w:cs="Calibri"/>
          <w:snapToGrid w:val="0"/>
          <w:color w:val="000000"/>
          <w:szCs w:val="24"/>
        </w:rPr>
      </w:pPr>
      <w:r w:rsidRPr="00A953D4">
        <w:rPr>
          <w:rFonts w:cs="Calibri"/>
          <w:snapToGrid w:val="0"/>
          <w:color w:val="000000"/>
          <w:szCs w:val="24"/>
        </w:rPr>
        <w:t>____________________________________________________________</w:t>
      </w:r>
    </w:p>
    <w:p w14:paraId="395CBD44" w14:textId="77777777" w:rsidR="00A953D4" w:rsidRPr="00A953D4" w:rsidRDefault="00A953D4" w:rsidP="00A953D4">
      <w:pPr>
        <w:widowControl w:val="0"/>
        <w:tabs>
          <w:tab w:val="left" w:pos="360"/>
          <w:tab w:val="left" w:pos="810"/>
        </w:tabs>
        <w:suppressAutoHyphens/>
        <w:ind w:left="810" w:hanging="810"/>
        <w:rPr>
          <w:rFonts w:cs="Calibri"/>
          <w:snapToGrid w:val="0"/>
          <w:color w:val="000000"/>
          <w:szCs w:val="24"/>
        </w:rPr>
      </w:pPr>
      <w:r w:rsidRPr="00A953D4">
        <w:rPr>
          <w:rFonts w:cs="Calibri"/>
          <w:snapToGrid w:val="0"/>
          <w:color w:val="000000"/>
          <w:szCs w:val="24"/>
        </w:rPr>
        <w:t>Printed Name and Title</w:t>
      </w:r>
    </w:p>
    <w:p w14:paraId="35D5AC20" w14:textId="77777777" w:rsidR="00A953D4" w:rsidRPr="00A953D4" w:rsidRDefault="00A953D4" w:rsidP="00A953D4">
      <w:pPr>
        <w:widowControl w:val="0"/>
        <w:tabs>
          <w:tab w:val="left" w:pos="-1440"/>
          <w:tab w:val="left" w:pos="360"/>
          <w:tab w:val="left" w:pos="810"/>
        </w:tabs>
        <w:suppressAutoHyphens/>
        <w:ind w:left="810" w:hanging="810"/>
        <w:rPr>
          <w:rFonts w:cs="Calibri"/>
          <w:snapToGrid w:val="0"/>
          <w:color w:val="000000"/>
          <w:szCs w:val="24"/>
        </w:rPr>
      </w:pPr>
    </w:p>
    <w:p w14:paraId="6167818B" w14:textId="7186D1F9" w:rsidR="00A953D4" w:rsidRDefault="00A953D4" w:rsidP="00A953D4">
      <w:pPr>
        <w:widowControl w:val="0"/>
        <w:tabs>
          <w:tab w:val="left" w:pos="360"/>
          <w:tab w:val="left" w:pos="810"/>
        </w:tabs>
        <w:suppressAutoHyphens/>
        <w:ind w:left="810" w:hanging="810"/>
        <w:jc w:val="center"/>
        <w:rPr>
          <w:rFonts w:cs="Calibri"/>
          <w:snapToGrid w:val="0"/>
          <w:color w:val="000000"/>
          <w:szCs w:val="24"/>
        </w:rPr>
      </w:pPr>
      <w:r>
        <w:rPr>
          <w:rFonts w:cs="Calibri"/>
          <w:snapToGrid w:val="0"/>
          <w:color w:val="000000"/>
          <w:szCs w:val="24"/>
        </w:rPr>
        <w:br w:type="page"/>
      </w:r>
    </w:p>
    <w:p w14:paraId="5C3236EA" w14:textId="77777777" w:rsidR="00A953D4" w:rsidRDefault="00A953D4" w:rsidP="00A953D4">
      <w:pPr>
        <w:widowControl w:val="0"/>
        <w:tabs>
          <w:tab w:val="left" w:pos="360"/>
          <w:tab w:val="left" w:pos="810"/>
        </w:tabs>
        <w:suppressAutoHyphens/>
        <w:ind w:left="810" w:hanging="810"/>
        <w:jc w:val="center"/>
        <w:rPr>
          <w:rFonts w:cs="Calibri"/>
          <w:snapToGrid w:val="0"/>
          <w:color w:val="000000"/>
          <w:szCs w:val="24"/>
        </w:rPr>
      </w:pPr>
    </w:p>
    <w:p w14:paraId="3DB586A6" w14:textId="1AB9B528" w:rsidR="00A953D4" w:rsidRPr="00A953D4" w:rsidRDefault="00A953D4" w:rsidP="00A953D4">
      <w:pPr>
        <w:widowControl w:val="0"/>
        <w:tabs>
          <w:tab w:val="left" w:pos="360"/>
          <w:tab w:val="left" w:pos="810"/>
        </w:tabs>
        <w:suppressAutoHyphens/>
        <w:ind w:left="810" w:hanging="810"/>
        <w:jc w:val="center"/>
        <w:rPr>
          <w:rFonts w:cs="Calibri"/>
          <w:snapToGrid w:val="0"/>
          <w:color w:val="000000"/>
          <w:szCs w:val="24"/>
          <w:u w:val="single"/>
        </w:rPr>
      </w:pPr>
      <w:r w:rsidRPr="00A953D4">
        <w:rPr>
          <w:rFonts w:cs="Calibri"/>
          <w:b/>
          <w:snapToGrid w:val="0"/>
          <w:color w:val="000000"/>
          <w:szCs w:val="24"/>
          <w:u w:val="single"/>
        </w:rPr>
        <w:t>CERTIFICATION REGARDING LOBBYING</w:t>
      </w:r>
    </w:p>
    <w:p w14:paraId="77FB60F3" w14:textId="77777777" w:rsidR="00A953D4" w:rsidRPr="00A953D4" w:rsidRDefault="00A953D4" w:rsidP="00A953D4">
      <w:pPr>
        <w:widowControl w:val="0"/>
        <w:tabs>
          <w:tab w:val="left" w:pos="-1440"/>
          <w:tab w:val="left" w:pos="360"/>
          <w:tab w:val="left" w:pos="810"/>
        </w:tabs>
        <w:suppressAutoHyphens/>
        <w:ind w:left="810" w:hanging="810"/>
        <w:rPr>
          <w:rFonts w:cs="Calibri"/>
          <w:snapToGrid w:val="0"/>
          <w:color w:val="000000"/>
          <w:szCs w:val="24"/>
        </w:rPr>
      </w:pPr>
    </w:p>
    <w:p w14:paraId="01C33188" w14:textId="77777777" w:rsidR="00A953D4" w:rsidRPr="00A953D4" w:rsidRDefault="00A953D4" w:rsidP="00A953D4">
      <w:pPr>
        <w:widowControl w:val="0"/>
        <w:tabs>
          <w:tab w:val="left" w:pos="-1440"/>
          <w:tab w:val="left" w:pos="0"/>
          <w:tab w:val="left" w:pos="360"/>
        </w:tabs>
        <w:suppressAutoHyphens/>
        <w:rPr>
          <w:rFonts w:cs="Calibri"/>
          <w:snapToGrid w:val="0"/>
          <w:color w:val="000000"/>
          <w:szCs w:val="24"/>
        </w:rPr>
      </w:pPr>
      <w:r w:rsidRPr="00A953D4">
        <w:rPr>
          <w:rFonts w:cs="Calibri"/>
          <w:snapToGrid w:val="0"/>
          <w:color w:val="000000"/>
          <w:szCs w:val="24"/>
        </w:rPr>
        <w:t>The undersigned HEREBY AGREES THAT he or she will comply with section 319 of the Department of the Interior and Related Agencies Appropriation Act for Fiscal Year 1990, as amended (31 U.S.C. 1352).</w:t>
      </w:r>
    </w:p>
    <w:p w14:paraId="384FED92" w14:textId="77777777" w:rsidR="00A953D4" w:rsidRPr="00A953D4" w:rsidRDefault="00A953D4" w:rsidP="00A953D4">
      <w:pPr>
        <w:widowControl w:val="0"/>
        <w:tabs>
          <w:tab w:val="left" w:pos="-1440"/>
          <w:tab w:val="left" w:pos="360"/>
          <w:tab w:val="left" w:pos="810"/>
        </w:tabs>
        <w:suppressAutoHyphens/>
        <w:ind w:left="810" w:hanging="810"/>
        <w:rPr>
          <w:rFonts w:cs="Calibri"/>
          <w:snapToGrid w:val="0"/>
          <w:color w:val="000000"/>
          <w:szCs w:val="24"/>
        </w:rPr>
      </w:pPr>
    </w:p>
    <w:p w14:paraId="6D59D899" w14:textId="77777777" w:rsidR="00A953D4" w:rsidRPr="00A953D4" w:rsidRDefault="00A953D4" w:rsidP="00A953D4">
      <w:pPr>
        <w:widowControl w:val="0"/>
        <w:tabs>
          <w:tab w:val="left" w:pos="-1440"/>
          <w:tab w:val="left" w:pos="0"/>
          <w:tab w:val="left" w:pos="360"/>
        </w:tabs>
        <w:suppressAutoHyphens/>
        <w:rPr>
          <w:rFonts w:cs="Calibri"/>
          <w:snapToGrid w:val="0"/>
          <w:color w:val="000000"/>
          <w:szCs w:val="24"/>
        </w:rPr>
      </w:pPr>
      <w:r w:rsidRPr="00A953D4">
        <w:rPr>
          <w:rFonts w:cs="Calibri"/>
          <w:snapToGrid w:val="0"/>
          <w:color w:val="000000"/>
          <w:szCs w:val="24"/>
        </w:rPr>
        <w:t>The undersigned gives this assurance in consideration of and for purposes of obtaining any and all Federal Contract, grant or cooperative agreement of $100,000 or more; or Federal Loan of $150,000 or more.  Any person who fails to file the required certification shall be subject to a civil penalty of not less than $10,000 and not more than $100,000 for each such failure.</w:t>
      </w:r>
    </w:p>
    <w:p w14:paraId="2AD75F44" w14:textId="77777777" w:rsidR="00A953D4" w:rsidRPr="00A953D4" w:rsidRDefault="00A953D4" w:rsidP="00A953D4">
      <w:pPr>
        <w:widowControl w:val="0"/>
        <w:tabs>
          <w:tab w:val="left" w:pos="-1440"/>
          <w:tab w:val="left" w:pos="360"/>
          <w:tab w:val="left" w:pos="810"/>
        </w:tabs>
        <w:suppressAutoHyphens/>
        <w:ind w:left="810" w:hanging="810"/>
        <w:rPr>
          <w:rFonts w:cs="Calibri"/>
          <w:snapToGrid w:val="0"/>
          <w:color w:val="000000"/>
          <w:szCs w:val="24"/>
        </w:rPr>
      </w:pPr>
    </w:p>
    <w:p w14:paraId="236E8CF2" w14:textId="77777777" w:rsidR="00A953D4" w:rsidRPr="00A953D4" w:rsidRDefault="00A953D4" w:rsidP="00A953D4">
      <w:pPr>
        <w:widowControl w:val="0"/>
        <w:tabs>
          <w:tab w:val="left" w:pos="-1440"/>
          <w:tab w:val="left" w:pos="360"/>
          <w:tab w:val="left" w:pos="810"/>
        </w:tabs>
        <w:suppressAutoHyphens/>
        <w:ind w:left="810" w:hanging="810"/>
        <w:rPr>
          <w:rFonts w:cs="Calibri"/>
          <w:snapToGrid w:val="0"/>
          <w:color w:val="000000"/>
          <w:szCs w:val="24"/>
        </w:rPr>
      </w:pPr>
      <w:r w:rsidRPr="00A953D4">
        <w:rPr>
          <w:rFonts w:cs="Calibri"/>
          <w:snapToGrid w:val="0"/>
          <w:color w:val="000000"/>
          <w:szCs w:val="24"/>
        </w:rPr>
        <w:t>The undersigned certifies, to the best of his or her knowledge and belief, that:</w:t>
      </w:r>
    </w:p>
    <w:p w14:paraId="6321E033" w14:textId="77777777" w:rsidR="00A953D4" w:rsidRPr="00A953D4" w:rsidRDefault="00A953D4" w:rsidP="00A953D4">
      <w:pPr>
        <w:widowControl w:val="0"/>
        <w:tabs>
          <w:tab w:val="left" w:pos="-1440"/>
          <w:tab w:val="left" w:pos="360"/>
          <w:tab w:val="left" w:pos="810"/>
        </w:tabs>
        <w:suppressAutoHyphens/>
        <w:ind w:left="810" w:hanging="810"/>
        <w:rPr>
          <w:rFonts w:cs="Calibri"/>
          <w:snapToGrid w:val="0"/>
          <w:color w:val="000000"/>
          <w:szCs w:val="24"/>
        </w:rPr>
      </w:pPr>
    </w:p>
    <w:p w14:paraId="25A2FEE3" w14:textId="77777777" w:rsidR="00A953D4" w:rsidRPr="00A953D4" w:rsidRDefault="00A953D4" w:rsidP="00A953D4">
      <w:pPr>
        <w:widowControl w:val="0"/>
        <w:tabs>
          <w:tab w:val="left" w:pos="270"/>
          <w:tab w:val="left" w:pos="360"/>
        </w:tabs>
        <w:suppressAutoHyphens/>
        <w:ind w:left="360" w:hanging="360"/>
        <w:rPr>
          <w:rFonts w:cs="Calibri"/>
          <w:snapToGrid w:val="0"/>
          <w:color w:val="000000"/>
          <w:szCs w:val="24"/>
        </w:rPr>
      </w:pPr>
      <w:r w:rsidRPr="00A953D4">
        <w:rPr>
          <w:rFonts w:cs="Calibri"/>
          <w:snapToGrid w:val="0"/>
          <w:color w:val="000000"/>
          <w:szCs w:val="24"/>
        </w:rPr>
        <w:t>1.</w:t>
      </w:r>
      <w:r w:rsidRPr="00A953D4">
        <w:rPr>
          <w:rFonts w:cs="Calibri"/>
          <w:snapToGrid w:val="0"/>
          <w:color w:val="000000"/>
          <w:szCs w:val="24"/>
        </w:rPr>
        <w:tab/>
      </w:r>
      <w:r w:rsidRPr="00A953D4">
        <w:rPr>
          <w:rFonts w:cs="Calibri"/>
          <w:snapToGrid w:val="0"/>
          <w:color w:val="000000"/>
          <w:szCs w:val="24"/>
        </w:rPr>
        <w:tab/>
        <w:t>No Federal appropriated funds have been paid or will be paid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791915B1" w14:textId="77777777" w:rsidR="00A953D4" w:rsidRPr="00A953D4" w:rsidRDefault="00A953D4" w:rsidP="00A953D4">
      <w:pPr>
        <w:widowControl w:val="0"/>
        <w:tabs>
          <w:tab w:val="left" w:pos="810"/>
        </w:tabs>
        <w:suppressAutoHyphens/>
        <w:ind w:left="810" w:hanging="810"/>
        <w:rPr>
          <w:rFonts w:cs="Calibri"/>
          <w:snapToGrid w:val="0"/>
          <w:color w:val="000000"/>
          <w:szCs w:val="24"/>
        </w:rPr>
      </w:pPr>
    </w:p>
    <w:p w14:paraId="52620F3A" w14:textId="77777777" w:rsidR="00A953D4" w:rsidRPr="00A953D4" w:rsidRDefault="00A953D4" w:rsidP="00A953D4">
      <w:pPr>
        <w:widowControl w:val="0"/>
        <w:tabs>
          <w:tab w:val="left" w:pos="-1440"/>
          <w:tab w:val="left" w:pos="360"/>
        </w:tabs>
        <w:suppressAutoHyphens/>
        <w:ind w:left="360" w:hanging="360"/>
        <w:rPr>
          <w:rFonts w:cs="Calibri"/>
          <w:snapToGrid w:val="0"/>
          <w:color w:val="000000"/>
          <w:szCs w:val="24"/>
        </w:rPr>
      </w:pPr>
      <w:r w:rsidRPr="00A953D4">
        <w:rPr>
          <w:rFonts w:cs="Calibri"/>
          <w:snapToGrid w:val="0"/>
          <w:color w:val="000000"/>
          <w:szCs w:val="24"/>
        </w:rPr>
        <w:t>2.</w:t>
      </w:r>
      <w:r w:rsidRPr="00A953D4">
        <w:rPr>
          <w:rFonts w:cs="Calibri"/>
          <w:snapToGrid w:val="0"/>
          <w:color w:val="000000"/>
          <w:szCs w:val="24"/>
        </w:rPr>
        <w:tab/>
        <w:t xml:space="preserve">If any non-Federal funds have been paid or will be paid to any person for influencing or attempting to influence an officer or employee of any agency, a Member of Congress, an officer or employee of Congress, or an employee of a Member of Congress in connection with </w:t>
      </w:r>
      <w:r w:rsidRPr="00A953D4">
        <w:rPr>
          <w:rFonts w:cs="Calibri"/>
          <w:snapToGrid w:val="0"/>
          <w:color w:val="000000"/>
          <w:szCs w:val="24"/>
          <w:u w:val="single"/>
        </w:rPr>
        <w:t>this</w:t>
      </w:r>
      <w:r w:rsidRPr="00A953D4">
        <w:rPr>
          <w:rFonts w:cs="Calibri"/>
          <w:snapToGrid w:val="0"/>
          <w:color w:val="000000"/>
          <w:szCs w:val="24"/>
        </w:rPr>
        <w:t xml:space="preserve"> Federal contract, grant, loan, or cooperative agreement, the undersigned shall check here </w:t>
      </w:r>
      <w:r w:rsidRPr="00A953D4">
        <w:rPr>
          <w:rFonts w:cs="Calibri"/>
          <w:snapToGrid w:val="0"/>
          <w:color w:val="000000"/>
          <w:szCs w:val="24"/>
        </w:rPr>
        <w:sym w:font="Wingdings" w:char="0071"/>
      </w:r>
      <w:r w:rsidRPr="00A953D4">
        <w:rPr>
          <w:rFonts w:cs="Calibri"/>
          <w:snapToGrid w:val="0"/>
          <w:color w:val="000000"/>
          <w:szCs w:val="24"/>
        </w:rPr>
        <w:t xml:space="preserve"> and complete and submit Standard Form #LLL "Disclosure of Lobbying Activities," in accordance with its instructions.</w:t>
      </w:r>
    </w:p>
    <w:p w14:paraId="16EEFB84" w14:textId="77777777" w:rsidR="00A953D4" w:rsidRPr="00A953D4" w:rsidRDefault="00A953D4" w:rsidP="00A953D4">
      <w:pPr>
        <w:widowControl w:val="0"/>
        <w:tabs>
          <w:tab w:val="left" w:pos="-1440"/>
          <w:tab w:val="left" w:pos="360"/>
          <w:tab w:val="left" w:pos="810"/>
        </w:tabs>
        <w:suppressAutoHyphens/>
        <w:ind w:left="810" w:hanging="810"/>
        <w:rPr>
          <w:rFonts w:cs="Calibri"/>
          <w:snapToGrid w:val="0"/>
          <w:color w:val="000000"/>
          <w:szCs w:val="24"/>
        </w:rPr>
      </w:pPr>
    </w:p>
    <w:p w14:paraId="6933A974" w14:textId="77777777" w:rsidR="00A953D4" w:rsidRPr="00A953D4" w:rsidRDefault="00A953D4" w:rsidP="00A953D4">
      <w:pPr>
        <w:widowControl w:val="0"/>
        <w:tabs>
          <w:tab w:val="left" w:pos="360"/>
        </w:tabs>
        <w:suppressAutoHyphens/>
        <w:ind w:left="360" w:hanging="360"/>
        <w:rPr>
          <w:rFonts w:cs="Calibri"/>
          <w:snapToGrid w:val="0"/>
          <w:color w:val="000000"/>
          <w:szCs w:val="24"/>
        </w:rPr>
      </w:pPr>
      <w:r w:rsidRPr="00A953D4">
        <w:rPr>
          <w:rFonts w:cs="Calibri"/>
          <w:snapToGrid w:val="0"/>
          <w:color w:val="000000"/>
          <w:szCs w:val="24"/>
        </w:rPr>
        <w:t>3.</w:t>
      </w:r>
      <w:r w:rsidRPr="00A953D4">
        <w:rPr>
          <w:rFonts w:cs="Calibri"/>
          <w:snapToGrid w:val="0"/>
          <w:color w:val="000000"/>
          <w:szCs w:val="24"/>
        </w:rPr>
        <w:tab/>
        <w:t>The undersigned shall require that the language of this certification be included in the award documents for all sub awards at all tiers and that all sub recipients shall certify accordingly.</w:t>
      </w:r>
    </w:p>
    <w:p w14:paraId="7DF8B150" w14:textId="77777777" w:rsidR="00A953D4" w:rsidRPr="00A953D4" w:rsidRDefault="00A953D4" w:rsidP="00A953D4">
      <w:pPr>
        <w:widowControl w:val="0"/>
        <w:tabs>
          <w:tab w:val="left" w:pos="-1440"/>
          <w:tab w:val="left" w:pos="360"/>
          <w:tab w:val="left" w:pos="810"/>
        </w:tabs>
        <w:suppressAutoHyphens/>
        <w:ind w:left="810" w:hanging="810"/>
        <w:rPr>
          <w:rFonts w:cs="Calibri"/>
          <w:snapToGrid w:val="0"/>
          <w:color w:val="000000"/>
          <w:szCs w:val="24"/>
        </w:rPr>
      </w:pPr>
    </w:p>
    <w:p w14:paraId="48B732AA" w14:textId="77777777" w:rsidR="00A953D4" w:rsidRPr="00A953D4" w:rsidRDefault="00A953D4" w:rsidP="00A953D4">
      <w:pPr>
        <w:widowControl w:val="0"/>
        <w:tabs>
          <w:tab w:val="left" w:pos="0"/>
        </w:tabs>
        <w:suppressAutoHyphens/>
        <w:rPr>
          <w:rFonts w:cs="Calibri"/>
          <w:snapToGrid w:val="0"/>
          <w:color w:val="000000"/>
          <w:szCs w:val="24"/>
        </w:rPr>
      </w:pPr>
      <w:r w:rsidRPr="00A953D4">
        <w:rPr>
          <w:rFonts w:cs="Calibri"/>
          <w:snapToGrid w:val="0"/>
          <w:color w:val="000000"/>
          <w:szCs w:val="24"/>
        </w:rP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14:paraId="371F6D1D" w14:textId="77777777" w:rsidR="00A953D4" w:rsidRPr="00A953D4" w:rsidRDefault="00A953D4" w:rsidP="00A953D4">
      <w:pPr>
        <w:widowControl w:val="0"/>
        <w:tabs>
          <w:tab w:val="left" w:pos="-1440"/>
          <w:tab w:val="left" w:pos="360"/>
          <w:tab w:val="left" w:pos="810"/>
        </w:tabs>
        <w:suppressAutoHyphens/>
        <w:ind w:left="810" w:hanging="810"/>
        <w:rPr>
          <w:rFonts w:cs="Calibri"/>
          <w:snapToGrid w:val="0"/>
          <w:color w:val="000000"/>
          <w:szCs w:val="24"/>
        </w:rPr>
      </w:pPr>
    </w:p>
    <w:tbl>
      <w:tblPr>
        <w:tblW w:w="9270" w:type="dxa"/>
        <w:tblInd w:w="108" w:type="dxa"/>
        <w:tblLook w:val="04A0" w:firstRow="1" w:lastRow="0" w:firstColumn="1" w:lastColumn="0" w:noHBand="0" w:noVBand="1"/>
      </w:tblPr>
      <w:tblGrid>
        <w:gridCol w:w="4230"/>
        <w:gridCol w:w="270"/>
        <w:gridCol w:w="810"/>
        <w:gridCol w:w="360"/>
        <w:gridCol w:w="2160"/>
        <w:gridCol w:w="270"/>
        <w:gridCol w:w="1170"/>
      </w:tblGrid>
      <w:tr w:rsidR="00A953D4" w:rsidRPr="00A953D4" w14:paraId="5F704AFA" w14:textId="77777777" w:rsidTr="004F2822">
        <w:tc>
          <w:tcPr>
            <w:tcW w:w="4500" w:type="dxa"/>
            <w:gridSpan w:val="2"/>
            <w:tcBorders>
              <w:top w:val="nil"/>
              <w:left w:val="nil"/>
              <w:bottom w:val="single" w:sz="4" w:space="0" w:color="auto"/>
              <w:right w:val="nil"/>
            </w:tcBorders>
          </w:tcPr>
          <w:p w14:paraId="4BA9C4B5" w14:textId="77777777" w:rsidR="00A953D4" w:rsidRPr="00A953D4" w:rsidRDefault="00A953D4" w:rsidP="00A953D4">
            <w:pPr>
              <w:widowControl w:val="0"/>
              <w:tabs>
                <w:tab w:val="left" w:pos="-1440"/>
                <w:tab w:val="left" w:pos="360"/>
                <w:tab w:val="left" w:pos="810"/>
              </w:tabs>
              <w:suppressAutoHyphens/>
              <w:rPr>
                <w:rFonts w:cs="Calibri"/>
                <w:snapToGrid w:val="0"/>
                <w:color w:val="000000"/>
                <w:sz w:val="36"/>
                <w:szCs w:val="24"/>
              </w:rPr>
            </w:pPr>
          </w:p>
        </w:tc>
        <w:tc>
          <w:tcPr>
            <w:tcW w:w="4770" w:type="dxa"/>
            <w:gridSpan w:val="5"/>
          </w:tcPr>
          <w:p w14:paraId="4AEC1F0E" w14:textId="77777777" w:rsidR="00A953D4" w:rsidRPr="00A953D4" w:rsidRDefault="00A953D4" w:rsidP="00A953D4">
            <w:pPr>
              <w:widowControl w:val="0"/>
              <w:tabs>
                <w:tab w:val="left" w:pos="-1440"/>
                <w:tab w:val="left" w:pos="360"/>
                <w:tab w:val="left" w:pos="810"/>
              </w:tabs>
              <w:suppressAutoHyphens/>
              <w:ind w:left="810" w:hanging="810"/>
              <w:rPr>
                <w:rFonts w:cs="Calibri"/>
                <w:snapToGrid w:val="0"/>
                <w:color w:val="000000"/>
                <w:szCs w:val="24"/>
              </w:rPr>
            </w:pPr>
          </w:p>
        </w:tc>
      </w:tr>
      <w:tr w:rsidR="00A953D4" w:rsidRPr="00A953D4" w14:paraId="0A9A7A5C" w14:textId="77777777" w:rsidTr="004F2822">
        <w:tc>
          <w:tcPr>
            <w:tcW w:w="4500" w:type="dxa"/>
            <w:gridSpan w:val="2"/>
            <w:tcBorders>
              <w:top w:val="single" w:sz="4" w:space="0" w:color="auto"/>
              <w:left w:val="nil"/>
              <w:bottom w:val="nil"/>
              <w:right w:val="nil"/>
            </w:tcBorders>
            <w:hideMark/>
          </w:tcPr>
          <w:p w14:paraId="71F9526D" w14:textId="77777777" w:rsidR="00A953D4" w:rsidRPr="00A953D4" w:rsidRDefault="00A953D4" w:rsidP="00A953D4">
            <w:pPr>
              <w:widowControl w:val="0"/>
              <w:tabs>
                <w:tab w:val="left" w:pos="-1440"/>
                <w:tab w:val="left" w:pos="360"/>
                <w:tab w:val="left" w:pos="810"/>
              </w:tabs>
              <w:suppressAutoHyphens/>
              <w:ind w:left="810" w:hanging="810"/>
              <w:rPr>
                <w:rFonts w:cs="Calibri"/>
                <w:snapToGrid w:val="0"/>
                <w:color w:val="000000"/>
                <w:szCs w:val="24"/>
              </w:rPr>
            </w:pPr>
            <w:r w:rsidRPr="00A953D4">
              <w:rPr>
                <w:rFonts w:cs="Calibri"/>
                <w:snapToGrid w:val="0"/>
                <w:color w:val="000000"/>
                <w:szCs w:val="24"/>
              </w:rPr>
              <w:t>Name of Organization</w:t>
            </w:r>
          </w:p>
        </w:tc>
        <w:tc>
          <w:tcPr>
            <w:tcW w:w="4770" w:type="dxa"/>
            <w:gridSpan w:val="5"/>
          </w:tcPr>
          <w:p w14:paraId="04DC183C" w14:textId="77777777" w:rsidR="00A953D4" w:rsidRPr="00A953D4" w:rsidRDefault="00A953D4" w:rsidP="00A953D4">
            <w:pPr>
              <w:widowControl w:val="0"/>
              <w:tabs>
                <w:tab w:val="left" w:pos="-1440"/>
                <w:tab w:val="left" w:pos="360"/>
                <w:tab w:val="left" w:pos="810"/>
              </w:tabs>
              <w:suppressAutoHyphens/>
              <w:ind w:left="810" w:hanging="810"/>
              <w:rPr>
                <w:rFonts w:cs="Calibri"/>
                <w:snapToGrid w:val="0"/>
                <w:color w:val="000000"/>
                <w:szCs w:val="24"/>
              </w:rPr>
            </w:pPr>
          </w:p>
        </w:tc>
      </w:tr>
      <w:tr w:rsidR="00A953D4" w:rsidRPr="00A953D4" w14:paraId="4249534C" w14:textId="77777777" w:rsidTr="004F2822">
        <w:tc>
          <w:tcPr>
            <w:tcW w:w="4230" w:type="dxa"/>
            <w:tcBorders>
              <w:top w:val="nil"/>
              <w:left w:val="nil"/>
              <w:bottom w:val="single" w:sz="4" w:space="0" w:color="auto"/>
              <w:right w:val="nil"/>
            </w:tcBorders>
          </w:tcPr>
          <w:p w14:paraId="6354D69D" w14:textId="77777777" w:rsidR="00A953D4" w:rsidRPr="00A953D4" w:rsidRDefault="00A953D4" w:rsidP="00A953D4">
            <w:pPr>
              <w:widowControl w:val="0"/>
              <w:tabs>
                <w:tab w:val="left" w:pos="-1440"/>
                <w:tab w:val="left" w:pos="360"/>
                <w:tab w:val="left" w:pos="810"/>
              </w:tabs>
              <w:suppressAutoHyphens/>
              <w:rPr>
                <w:rFonts w:cs="Calibri"/>
                <w:snapToGrid w:val="0"/>
                <w:color w:val="000000"/>
                <w:sz w:val="36"/>
                <w:szCs w:val="24"/>
              </w:rPr>
            </w:pPr>
          </w:p>
        </w:tc>
        <w:tc>
          <w:tcPr>
            <w:tcW w:w="270" w:type="dxa"/>
          </w:tcPr>
          <w:p w14:paraId="48BA31E8" w14:textId="77777777" w:rsidR="00A953D4" w:rsidRPr="00A953D4" w:rsidRDefault="00A953D4" w:rsidP="00A953D4">
            <w:pPr>
              <w:widowControl w:val="0"/>
              <w:tabs>
                <w:tab w:val="left" w:pos="-1440"/>
                <w:tab w:val="left" w:pos="360"/>
                <w:tab w:val="left" w:pos="810"/>
              </w:tabs>
              <w:suppressAutoHyphens/>
              <w:ind w:left="810" w:hanging="810"/>
              <w:rPr>
                <w:rFonts w:cs="Calibri"/>
                <w:snapToGrid w:val="0"/>
                <w:color w:val="000000"/>
                <w:szCs w:val="24"/>
              </w:rPr>
            </w:pPr>
          </w:p>
        </w:tc>
        <w:tc>
          <w:tcPr>
            <w:tcW w:w="3330" w:type="dxa"/>
            <w:gridSpan w:val="3"/>
            <w:tcBorders>
              <w:top w:val="nil"/>
              <w:left w:val="nil"/>
              <w:bottom w:val="single" w:sz="4" w:space="0" w:color="auto"/>
              <w:right w:val="nil"/>
            </w:tcBorders>
          </w:tcPr>
          <w:p w14:paraId="2A196833" w14:textId="77777777" w:rsidR="00A953D4" w:rsidRPr="00A953D4" w:rsidRDefault="00A953D4" w:rsidP="00A953D4">
            <w:pPr>
              <w:widowControl w:val="0"/>
              <w:tabs>
                <w:tab w:val="left" w:pos="-1440"/>
                <w:tab w:val="left" w:pos="360"/>
                <w:tab w:val="left" w:pos="810"/>
              </w:tabs>
              <w:suppressAutoHyphens/>
              <w:ind w:left="810" w:hanging="810"/>
              <w:rPr>
                <w:rFonts w:cs="Calibri"/>
                <w:snapToGrid w:val="0"/>
                <w:color w:val="000000"/>
                <w:szCs w:val="24"/>
              </w:rPr>
            </w:pPr>
          </w:p>
        </w:tc>
        <w:tc>
          <w:tcPr>
            <w:tcW w:w="270" w:type="dxa"/>
          </w:tcPr>
          <w:p w14:paraId="2BBF3AFB" w14:textId="77777777" w:rsidR="00A953D4" w:rsidRPr="00A953D4" w:rsidRDefault="00A953D4" w:rsidP="00A953D4">
            <w:pPr>
              <w:widowControl w:val="0"/>
              <w:tabs>
                <w:tab w:val="left" w:pos="-1440"/>
                <w:tab w:val="left" w:pos="360"/>
                <w:tab w:val="left" w:pos="810"/>
              </w:tabs>
              <w:suppressAutoHyphens/>
              <w:ind w:left="810" w:hanging="810"/>
              <w:rPr>
                <w:rFonts w:cs="Calibri"/>
                <w:snapToGrid w:val="0"/>
                <w:color w:val="000000"/>
                <w:szCs w:val="24"/>
              </w:rPr>
            </w:pPr>
          </w:p>
        </w:tc>
        <w:tc>
          <w:tcPr>
            <w:tcW w:w="1170" w:type="dxa"/>
            <w:tcBorders>
              <w:top w:val="nil"/>
              <w:left w:val="nil"/>
              <w:bottom w:val="single" w:sz="4" w:space="0" w:color="auto"/>
              <w:right w:val="nil"/>
            </w:tcBorders>
          </w:tcPr>
          <w:p w14:paraId="6246697A" w14:textId="77777777" w:rsidR="00A953D4" w:rsidRPr="00A953D4" w:rsidRDefault="00A953D4" w:rsidP="00A953D4">
            <w:pPr>
              <w:widowControl w:val="0"/>
              <w:tabs>
                <w:tab w:val="left" w:pos="-1440"/>
                <w:tab w:val="left" w:pos="360"/>
                <w:tab w:val="left" w:pos="810"/>
              </w:tabs>
              <w:suppressAutoHyphens/>
              <w:ind w:left="810" w:hanging="810"/>
              <w:rPr>
                <w:rFonts w:cs="Calibri"/>
                <w:snapToGrid w:val="0"/>
                <w:color w:val="000000"/>
                <w:szCs w:val="24"/>
              </w:rPr>
            </w:pPr>
          </w:p>
        </w:tc>
      </w:tr>
      <w:tr w:rsidR="00A953D4" w:rsidRPr="00A953D4" w14:paraId="363AE446" w14:textId="77777777" w:rsidTr="004F2822">
        <w:tc>
          <w:tcPr>
            <w:tcW w:w="4230" w:type="dxa"/>
            <w:tcBorders>
              <w:top w:val="single" w:sz="4" w:space="0" w:color="auto"/>
              <w:left w:val="nil"/>
              <w:bottom w:val="nil"/>
              <w:right w:val="nil"/>
            </w:tcBorders>
            <w:hideMark/>
          </w:tcPr>
          <w:p w14:paraId="120D6C9E" w14:textId="77777777" w:rsidR="00A953D4" w:rsidRPr="00A953D4" w:rsidRDefault="00A953D4" w:rsidP="00A953D4">
            <w:pPr>
              <w:widowControl w:val="0"/>
              <w:tabs>
                <w:tab w:val="left" w:pos="-1440"/>
                <w:tab w:val="left" w:pos="360"/>
                <w:tab w:val="left" w:pos="810"/>
              </w:tabs>
              <w:suppressAutoHyphens/>
              <w:ind w:left="810" w:hanging="810"/>
              <w:rPr>
                <w:rFonts w:cs="Calibri"/>
                <w:snapToGrid w:val="0"/>
                <w:color w:val="000000"/>
                <w:szCs w:val="24"/>
              </w:rPr>
            </w:pPr>
            <w:r w:rsidRPr="00A953D4">
              <w:rPr>
                <w:rFonts w:cs="Calibri"/>
                <w:snapToGrid w:val="0"/>
                <w:color w:val="000000"/>
                <w:szCs w:val="24"/>
              </w:rPr>
              <w:t>Street Address</w:t>
            </w:r>
          </w:p>
        </w:tc>
        <w:tc>
          <w:tcPr>
            <w:tcW w:w="270" w:type="dxa"/>
          </w:tcPr>
          <w:p w14:paraId="280CB35B" w14:textId="77777777" w:rsidR="00A953D4" w:rsidRPr="00A953D4" w:rsidRDefault="00A953D4" w:rsidP="00A953D4">
            <w:pPr>
              <w:widowControl w:val="0"/>
              <w:tabs>
                <w:tab w:val="left" w:pos="-1440"/>
                <w:tab w:val="left" w:pos="360"/>
                <w:tab w:val="left" w:pos="810"/>
              </w:tabs>
              <w:suppressAutoHyphens/>
              <w:ind w:left="810" w:hanging="810"/>
              <w:rPr>
                <w:rFonts w:cs="Calibri"/>
                <w:snapToGrid w:val="0"/>
                <w:color w:val="000000"/>
                <w:szCs w:val="24"/>
              </w:rPr>
            </w:pPr>
          </w:p>
        </w:tc>
        <w:tc>
          <w:tcPr>
            <w:tcW w:w="3330" w:type="dxa"/>
            <w:gridSpan w:val="3"/>
            <w:tcBorders>
              <w:top w:val="single" w:sz="4" w:space="0" w:color="auto"/>
              <w:left w:val="nil"/>
              <w:bottom w:val="nil"/>
              <w:right w:val="nil"/>
            </w:tcBorders>
            <w:hideMark/>
          </w:tcPr>
          <w:p w14:paraId="0A496841" w14:textId="77777777" w:rsidR="00A953D4" w:rsidRPr="00A953D4" w:rsidRDefault="00A953D4" w:rsidP="00A953D4">
            <w:pPr>
              <w:widowControl w:val="0"/>
              <w:tabs>
                <w:tab w:val="left" w:pos="-1440"/>
                <w:tab w:val="left" w:pos="360"/>
                <w:tab w:val="left" w:pos="810"/>
              </w:tabs>
              <w:suppressAutoHyphens/>
              <w:ind w:left="810" w:hanging="810"/>
              <w:rPr>
                <w:rFonts w:cs="Calibri"/>
                <w:snapToGrid w:val="0"/>
                <w:color w:val="000000"/>
                <w:szCs w:val="24"/>
              </w:rPr>
            </w:pPr>
            <w:r w:rsidRPr="00A953D4">
              <w:rPr>
                <w:rFonts w:cs="Calibri"/>
                <w:snapToGrid w:val="0"/>
                <w:color w:val="000000"/>
                <w:szCs w:val="24"/>
              </w:rPr>
              <w:t>Signature</w:t>
            </w:r>
          </w:p>
        </w:tc>
        <w:tc>
          <w:tcPr>
            <w:tcW w:w="270" w:type="dxa"/>
          </w:tcPr>
          <w:p w14:paraId="3D312FF3" w14:textId="77777777" w:rsidR="00A953D4" w:rsidRPr="00A953D4" w:rsidRDefault="00A953D4" w:rsidP="00A953D4">
            <w:pPr>
              <w:widowControl w:val="0"/>
              <w:tabs>
                <w:tab w:val="left" w:pos="-1440"/>
                <w:tab w:val="left" w:pos="360"/>
                <w:tab w:val="left" w:pos="810"/>
              </w:tabs>
              <w:suppressAutoHyphens/>
              <w:ind w:left="810" w:hanging="810"/>
              <w:rPr>
                <w:rFonts w:cs="Calibri"/>
                <w:snapToGrid w:val="0"/>
                <w:color w:val="000000"/>
                <w:szCs w:val="24"/>
              </w:rPr>
            </w:pPr>
          </w:p>
        </w:tc>
        <w:tc>
          <w:tcPr>
            <w:tcW w:w="1170" w:type="dxa"/>
            <w:tcBorders>
              <w:top w:val="single" w:sz="4" w:space="0" w:color="auto"/>
              <w:left w:val="nil"/>
              <w:bottom w:val="nil"/>
              <w:right w:val="nil"/>
            </w:tcBorders>
            <w:hideMark/>
          </w:tcPr>
          <w:p w14:paraId="230948CF" w14:textId="77777777" w:rsidR="00A953D4" w:rsidRPr="00A953D4" w:rsidRDefault="00A953D4" w:rsidP="00A953D4">
            <w:pPr>
              <w:widowControl w:val="0"/>
              <w:tabs>
                <w:tab w:val="left" w:pos="-1440"/>
                <w:tab w:val="left" w:pos="360"/>
                <w:tab w:val="left" w:pos="810"/>
              </w:tabs>
              <w:suppressAutoHyphens/>
              <w:ind w:left="810" w:hanging="810"/>
              <w:rPr>
                <w:rFonts w:cs="Calibri"/>
                <w:snapToGrid w:val="0"/>
                <w:color w:val="000000"/>
                <w:szCs w:val="24"/>
              </w:rPr>
            </w:pPr>
            <w:r w:rsidRPr="00A953D4">
              <w:rPr>
                <w:rFonts w:cs="Calibri"/>
                <w:snapToGrid w:val="0"/>
                <w:color w:val="000000"/>
                <w:szCs w:val="24"/>
              </w:rPr>
              <w:t>Date</w:t>
            </w:r>
          </w:p>
        </w:tc>
      </w:tr>
      <w:tr w:rsidR="00A953D4" w:rsidRPr="00A953D4" w14:paraId="7913B8A5" w14:textId="77777777" w:rsidTr="004F2822">
        <w:tc>
          <w:tcPr>
            <w:tcW w:w="5310" w:type="dxa"/>
            <w:gridSpan w:val="3"/>
            <w:tcBorders>
              <w:top w:val="nil"/>
              <w:left w:val="nil"/>
              <w:bottom w:val="single" w:sz="4" w:space="0" w:color="auto"/>
              <w:right w:val="nil"/>
            </w:tcBorders>
          </w:tcPr>
          <w:p w14:paraId="0C541851" w14:textId="77777777" w:rsidR="00A953D4" w:rsidRPr="00A953D4" w:rsidRDefault="00A953D4" w:rsidP="00A953D4">
            <w:pPr>
              <w:widowControl w:val="0"/>
              <w:tabs>
                <w:tab w:val="left" w:pos="-1440"/>
                <w:tab w:val="left" w:pos="360"/>
                <w:tab w:val="left" w:pos="810"/>
              </w:tabs>
              <w:suppressAutoHyphens/>
              <w:ind w:left="810" w:hanging="810"/>
              <w:rPr>
                <w:rFonts w:cs="Calibri"/>
                <w:snapToGrid w:val="0"/>
                <w:color w:val="000000"/>
                <w:sz w:val="36"/>
                <w:szCs w:val="24"/>
              </w:rPr>
            </w:pPr>
          </w:p>
        </w:tc>
        <w:tc>
          <w:tcPr>
            <w:tcW w:w="360" w:type="dxa"/>
          </w:tcPr>
          <w:p w14:paraId="11358876" w14:textId="77777777" w:rsidR="00A953D4" w:rsidRPr="00A953D4" w:rsidRDefault="00A953D4" w:rsidP="00A953D4">
            <w:pPr>
              <w:widowControl w:val="0"/>
              <w:tabs>
                <w:tab w:val="left" w:pos="-1440"/>
                <w:tab w:val="left" w:pos="360"/>
                <w:tab w:val="left" w:pos="810"/>
              </w:tabs>
              <w:suppressAutoHyphens/>
              <w:ind w:left="810" w:hanging="810"/>
              <w:rPr>
                <w:rFonts w:cs="Calibri"/>
                <w:snapToGrid w:val="0"/>
                <w:color w:val="000000"/>
                <w:szCs w:val="24"/>
              </w:rPr>
            </w:pPr>
          </w:p>
        </w:tc>
        <w:tc>
          <w:tcPr>
            <w:tcW w:w="3600" w:type="dxa"/>
            <w:gridSpan w:val="3"/>
            <w:tcBorders>
              <w:top w:val="nil"/>
              <w:left w:val="nil"/>
              <w:bottom w:val="single" w:sz="4" w:space="0" w:color="auto"/>
              <w:right w:val="nil"/>
            </w:tcBorders>
          </w:tcPr>
          <w:p w14:paraId="4DC0D0B6" w14:textId="77777777" w:rsidR="00A953D4" w:rsidRPr="00A953D4" w:rsidRDefault="00A953D4" w:rsidP="00A953D4">
            <w:pPr>
              <w:widowControl w:val="0"/>
              <w:tabs>
                <w:tab w:val="left" w:pos="-1440"/>
                <w:tab w:val="left" w:pos="360"/>
                <w:tab w:val="left" w:pos="810"/>
              </w:tabs>
              <w:suppressAutoHyphens/>
              <w:ind w:left="810" w:hanging="810"/>
              <w:rPr>
                <w:rFonts w:cs="Calibri"/>
                <w:snapToGrid w:val="0"/>
                <w:color w:val="000000"/>
                <w:szCs w:val="24"/>
              </w:rPr>
            </w:pPr>
          </w:p>
        </w:tc>
      </w:tr>
      <w:tr w:rsidR="00A953D4" w:rsidRPr="00A953D4" w14:paraId="33C0F374" w14:textId="77777777" w:rsidTr="004F2822">
        <w:tc>
          <w:tcPr>
            <w:tcW w:w="5310" w:type="dxa"/>
            <w:gridSpan w:val="3"/>
            <w:tcBorders>
              <w:top w:val="single" w:sz="4" w:space="0" w:color="auto"/>
              <w:left w:val="nil"/>
              <w:bottom w:val="nil"/>
              <w:right w:val="nil"/>
            </w:tcBorders>
            <w:hideMark/>
          </w:tcPr>
          <w:p w14:paraId="049F8CAE" w14:textId="77777777" w:rsidR="00A953D4" w:rsidRPr="00A953D4" w:rsidRDefault="00A953D4" w:rsidP="00A953D4">
            <w:pPr>
              <w:widowControl w:val="0"/>
              <w:tabs>
                <w:tab w:val="left" w:pos="-1440"/>
                <w:tab w:val="left" w:pos="360"/>
                <w:tab w:val="left" w:pos="810"/>
              </w:tabs>
              <w:suppressAutoHyphens/>
              <w:ind w:left="810" w:hanging="810"/>
              <w:rPr>
                <w:rFonts w:cs="Calibri"/>
                <w:snapToGrid w:val="0"/>
                <w:color w:val="000000"/>
                <w:szCs w:val="24"/>
              </w:rPr>
            </w:pPr>
            <w:r w:rsidRPr="00A953D4">
              <w:rPr>
                <w:rFonts w:cs="Calibri"/>
                <w:snapToGrid w:val="0"/>
                <w:color w:val="000000"/>
                <w:szCs w:val="24"/>
              </w:rPr>
              <w:t>City, State, Zip</w:t>
            </w:r>
          </w:p>
        </w:tc>
        <w:tc>
          <w:tcPr>
            <w:tcW w:w="360" w:type="dxa"/>
          </w:tcPr>
          <w:p w14:paraId="77E490B3" w14:textId="77777777" w:rsidR="00A953D4" w:rsidRPr="00A953D4" w:rsidRDefault="00A953D4" w:rsidP="00A953D4">
            <w:pPr>
              <w:widowControl w:val="0"/>
              <w:tabs>
                <w:tab w:val="left" w:pos="-1440"/>
                <w:tab w:val="left" w:pos="360"/>
                <w:tab w:val="left" w:pos="810"/>
              </w:tabs>
              <w:suppressAutoHyphens/>
              <w:ind w:left="810" w:hanging="810"/>
              <w:rPr>
                <w:rFonts w:cs="Calibri"/>
                <w:snapToGrid w:val="0"/>
                <w:color w:val="000000"/>
                <w:szCs w:val="24"/>
              </w:rPr>
            </w:pPr>
          </w:p>
        </w:tc>
        <w:tc>
          <w:tcPr>
            <w:tcW w:w="3600" w:type="dxa"/>
            <w:gridSpan w:val="3"/>
            <w:tcBorders>
              <w:top w:val="single" w:sz="4" w:space="0" w:color="auto"/>
              <w:left w:val="nil"/>
              <w:bottom w:val="nil"/>
              <w:right w:val="nil"/>
            </w:tcBorders>
            <w:hideMark/>
          </w:tcPr>
          <w:p w14:paraId="16902AA7" w14:textId="77777777" w:rsidR="00A953D4" w:rsidRPr="00A953D4" w:rsidRDefault="00A953D4" w:rsidP="00A953D4">
            <w:pPr>
              <w:widowControl w:val="0"/>
              <w:tabs>
                <w:tab w:val="left" w:pos="-1440"/>
                <w:tab w:val="left" w:pos="360"/>
                <w:tab w:val="left" w:pos="810"/>
              </w:tabs>
              <w:suppressAutoHyphens/>
              <w:ind w:left="810" w:hanging="810"/>
              <w:rPr>
                <w:rFonts w:cs="Calibri"/>
                <w:snapToGrid w:val="0"/>
                <w:color w:val="000000"/>
                <w:szCs w:val="24"/>
              </w:rPr>
            </w:pPr>
            <w:r w:rsidRPr="00A953D4">
              <w:rPr>
                <w:rFonts w:cs="Calibri"/>
                <w:snapToGrid w:val="0"/>
                <w:color w:val="000000"/>
                <w:szCs w:val="24"/>
              </w:rPr>
              <w:t>Title of Authorized Official</w:t>
            </w:r>
          </w:p>
        </w:tc>
      </w:tr>
    </w:tbl>
    <w:p w14:paraId="0C48781E" w14:textId="77777777" w:rsidR="00A953D4" w:rsidRPr="00A953D4" w:rsidRDefault="00A953D4" w:rsidP="00A953D4">
      <w:pPr>
        <w:rPr>
          <w:rFonts w:cs="Calibri"/>
          <w:b/>
          <w:snapToGrid w:val="0"/>
          <w:color w:val="000000"/>
          <w:szCs w:val="24"/>
        </w:rPr>
      </w:pPr>
      <w:r w:rsidRPr="00A953D4">
        <w:rPr>
          <w:rFonts w:cs="Calibri"/>
          <w:b/>
          <w:snapToGrid w:val="0"/>
          <w:color w:val="000000"/>
          <w:szCs w:val="24"/>
        </w:rPr>
        <w:br w:type="page"/>
      </w:r>
    </w:p>
    <w:p w14:paraId="5334DB9B" w14:textId="77777777" w:rsidR="00A953D4" w:rsidRPr="00A953D4" w:rsidRDefault="00A953D4" w:rsidP="00A953D4">
      <w:pPr>
        <w:widowControl w:val="0"/>
        <w:suppressAutoHyphens/>
        <w:ind w:left="810" w:hanging="810"/>
        <w:jc w:val="center"/>
        <w:rPr>
          <w:rFonts w:cs="Calibri"/>
          <w:b/>
          <w:snapToGrid w:val="0"/>
          <w:color w:val="000000"/>
          <w:szCs w:val="24"/>
        </w:rPr>
      </w:pPr>
      <w:r w:rsidRPr="00A953D4">
        <w:rPr>
          <w:rFonts w:cs="Calibri"/>
          <w:b/>
          <w:snapToGrid w:val="0"/>
          <w:color w:val="000000"/>
          <w:szCs w:val="24"/>
        </w:rPr>
        <w:t>Instructions for Certification Regarding Drug Free Workplace Requirements</w:t>
      </w:r>
    </w:p>
    <w:p w14:paraId="2DD9B8CE" w14:textId="77777777" w:rsidR="00A953D4" w:rsidRPr="00A953D4" w:rsidRDefault="00A953D4" w:rsidP="00A953D4">
      <w:pPr>
        <w:widowControl w:val="0"/>
        <w:tabs>
          <w:tab w:val="left" w:pos="-1440"/>
          <w:tab w:val="left" w:pos="360"/>
          <w:tab w:val="left" w:pos="810"/>
        </w:tabs>
        <w:suppressAutoHyphens/>
        <w:ind w:left="810" w:hanging="810"/>
        <w:rPr>
          <w:rFonts w:cs="Calibri"/>
          <w:snapToGrid w:val="0"/>
          <w:color w:val="000000"/>
          <w:szCs w:val="24"/>
        </w:rPr>
      </w:pPr>
    </w:p>
    <w:p w14:paraId="1493751B" w14:textId="77777777" w:rsidR="00A953D4" w:rsidRPr="00A953D4" w:rsidRDefault="00A953D4" w:rsidP="00A953D4">
      <w:pPr>
        <w:widowControl w:val="0"/>
        <w:tabs>
          <w:tab w:val="left" w:pos="360"/>
          <w:tab w:val="left" w:pos="450"/>
        </w:tabs>
        <w:suppressAutoHyphens/>
        <w:spacing w:after="120"/>
        <w:ind w:left="360" w:hanging="360"/>
        <w:rPr>
          <w:rFonts w:cs="Calibri"/>
          <w:snapToGrid w:val="0"/>
          <w:color w:val="000000"/>
          <w:szCs w:val="24"/>
        </w:rPr>
      </w:pPr>
      <w:r w:rsidRPr="00A953D4">
        <w:rPr>
          <w:rFonts w:cs="Calibri"/>
          <w:snapToGrid w:val="0"/>
          <w:color w:val="000000"/>
          <w:szCs w:val="24"/>
        </w:rPr>
        <w:t>1.</w:t>
      </w:r>
      <w:r w:rsidRPr="00A953D4">
        <w:rPr>
          <w:rFonts w:cs="Calibri"/>
          <w:snapToGrid w:val="0"/>
          <w:color w:val="000000"/>
          <w:szCs w:val="24"/>
        </w:rPr>
        <w:tab/>
        <w:t>By signing and/or submitting this application or grant agreement, the grantee is providing the certification set out below.</w:t>
      </w:r>
    </w:p>
    <w:p w14:paraId="78003E1C" w14:textId="77777777" w:rsidR="00A953D4" w:rsidRPr="00A953D4" w:rsidRDefault="00A953D4" w:rsidP="00A953D4">
      <w:pPr>
        <w:widowControl w:val="0"/>
        <w:tabs>
          <w:tab w:val="left" w:pos="-1440"/>
          <w:tab w:val="left" w:pos="360"/>
        </w:tabs>
        <w:suppressAutoHyphens/>
        <w:spacing w:after="180"/>
        <w:ind w:left="360" w:hanging="360"/>
        <w:rPr>
          <w:rFonts w:cs="Calibri"/>
          <w:snapToGrid w:val="0"/>
          <w:color w:val="000000"/>
          <w:szCs w:val="24"/>
        </w:rPr>
      </w:pPr>
      <w:r w:rsidRPr="00A953D4">
        <w:rPr>
          <w:rFonts w:cs="Calibri"/>
          <w:snapToGrid w:val="0"/>
          <w:color w:val="000000"/>
          <w:szCs w:val="24"/>
        </w:rPr>
        <w:t>2.</w:t>
      </w:r>
      <w:r w:rsidRPr="00A953D4">
        <w:rPr>
          <w:rFonts w:cs="Calibri"/>
          <w:snapToGrid w:val="0"/>
          <w:color w:val="000000"/>
          <w:szCs w:val="24"/>
        </w:rPr>
        <w:tab/>
        <w:t>The certification set out below is a material representation of fact upon which reliance is placed when the agency awards the grant. If it is later determined that the grantee knowingly rendered a false certification, or otherwise violates the requirements of the Drug</w:t>
      </w:r>
      <w:r w:rsidRPr="00A953D4">
        <w:rPr>
          <w:rFonts w:cs="Calibri"/>
          <w:snapToGrid w:val="0"/>
          <w:color w:val="000000"/>
          <w:szCs w:val="24"/>
        </w:rPr>
        <w:noBreakHyphen/>
        <w:t>Free Workplace Act, the agency, in addition to any other remedies available to the Federal Government, may take action authorized under the Drug</w:t>
      </w:r>
      <w:r w:rsidRPr="00A953D4">
        <w:rPr>
          <w:rFonts w:cs="Calibri"/>
          <w:snapToGrid w:val="0"/>
          <w:color w:val="000000"/>
          <w:szCs w:val="24"/>
        </w:rPr>
        <w:noBreakHyphen/>
        <w:t>Free Workplace Act.</w:t>
      </w:r>
    </w:p>
    <w:p w14:paraId="3C5BA5F1" w14:textId="77777777" w:rsidR="00A953D4" w:rsidRPr="00A953D4" w:rsidRDefault="00A953D4" w:rsidP="00A953D4">
      <w:pPr>
        <w:widowControl w:val="0"/>
        <w:tabs>
          <w:tab w:val="left" w:pos="-1440"/>
          <w:tab w:val="left" w:pos="360"/>
          <w:tab w:val="left" w:pos="810"/>
        </w:tabs>
        <w:suppressAutoHyphens/>
        <w:spacing w:after="180"/>
        <w:ind w:left="806" w:hanging="806"/>
        <w:rPr>
          <w:rFonts w:cs="Calibri"/>
          <w:snapToGrid w:val="0"/>
          <w:color w:val="000000"/>
          <w:szCs w:val="24"/>
        </w:rPr>
      </w:pPr>
      <w:r w:rsidRPr="00A953D4">
        <w:rPr>
          <w:rFonts w:cs="Calibri"/>
          <w:snapToGrid w:val="0"/>
          <w:color w:val="000000"/>
          <w:szCs w:val="24"/>
        </w:rPr>
        <w:t>3.</w:t>
      </w:r>
      <w:r w:rsidRPr="00A953D4">
        <w:rPr>
          <w:rFonts w:cs="Calibri"/>
          <w:snapToGrid w:val="0"/>
          <w:color w:val="000000"/>
          <w:szCs w:val="24"/>
        </w:rPr>
        <w:tab/>
        <w:t>For grantees other than individuals, Alternate I applies.</w:t>
      </w:r>
    </w:p>
    <w:p w14:paraId="22F9EC70" w14:textId="77777777" w:rsidR="00A953D4" w:rsidRPr="00A953D4" w:rsidRDefault="00A953D4" w:rsidP="00A953D4">
      <w:pPr>
        <w:widowControl w:val="0"/>
        <w:tabs>
          <w:tab w:val="left" w:pos="-1440"/>
          <w:tab w:val="left" w:pos="360"/>
          <w:tab w:val="left" w:pos="810"/>
        </w:tabs>
        <w:suppressAutoHyphens/>
        <w:spacing w:after="180"/>
        <w:ind w:left="806" w:hanging="806"/>
        <w:rPr>
          <w:rFonts w:cs="Calibri"/>
          <w:snapToGrid w:val="0"/>
          <w:color w:val="000000"/>
          <w:szCs w:val="24"/>
        </w:rPr>
      </w:pPr>
      <w:r w:rsidRPr="00A953D4">
        <w:rPr>
          <w:rFonts w:cs="Calibri"/>
          <w:snapToGrid w:val="0"/>
          <w:color w:val="000000"/>
          <w:szCs w:val="24"/>
        </w:rPr>
        <w:t>4.</w:t>
      </w:r>
      <w:r w:rsidRPr="00A953D4">
        <w:rPr>
          <w:rFonts w:cs="Calibri"/>
          <w:snapToGrid w:val="0"/>
          <w:color w:val="000000"/>
          <w:szCs w:val="24"/>
        </w:rPr>
        <w:tab/>
        <w:t>For grantees who are individuals, Alternate II applies.</w:t>
      </w:r>
    </w:p>
    <w:p w14:paraId="68F04F04" w14:textId="77777777" w:rsidR="00A953D4" w:rsidRPr="00A953D4" w:rsidRDefault="00A953D4" w:rsidP="00A953D4">
      <w:pPr>
        <w:widowControl w:val="0"/>
        <w:tabs>
          <w:tab w:val="left" w:pos="360"/>
          <w:tab w:val="left" w:pos="450"/>
        </w:tabs>
        <w:suppressAutoHyphens/>
        <w:spacing w:after="180"/>
        <w:ind w:left="360" w:hanging="360"/>
        <w:rPr>
          <w:rFonts w:cs="Calibri"/>
          <w:snapToGrid w:val="0"/>
          <w:color w:val="000000"/>
          <w:szCs w:val="24"/>
        </w:rPr>
      </w:pPr>
      <w:r w:rsidRPr="00A953D4">
        <w:rPr>
          <w:rFonts w:cs="Calibri"/>
          <w:snapToGrid w:val="0"/>
          <w:color w:val="000000"/>
          <w:szCs w:val="24"/>
        </w:rPr>
        <w:t>5.</w:t>
      </w:r>
      <w:r w:rsidRPr="00A953D4">
        <w:rPr>
          <w:rFonts w:cs="Calibri"/>
          <w:snapToGrid w:val="0"/>
          <w:color w:val="000000"/>
          <w:szCs w:val="24"/>
        </w:rPr>
        <w:tab/>
        <w:t>Workplaces under grants, for grantees other than individuals, need not be identified on the certification. If known, they may be identified in the grant application. If the grantee does not identify the workplace(s) at the time of application, or upon award, if there is no application, the grantee must keep the identity of the workplace(s) on file in its office and make the information available for Federal inspection. Failure to identify all known workplaces constitutes a violation of the grantee's drug</w:t>
      </w:r>
      <w:r w:rsidRPr="00A953D4">
        <w:rPr>
          <w:rFonts w:cs="Calibri"/>
          <w:snapToGrid w:val="0"/>
          <w:color w:val="000000"/>
          <w:szCs w:val="24"/>
        </w:rPr>
        <w:noBreakHyphen/>
        <w:t>free workplace requirements.</w:t>
      </w:r>
    </w:p>
    <w:p w14:paraId="66142D7C" w14:textId="77777777" w:rsidR="00A953D4" w:rsidRPr="00A953D4" w:rsidRDefault="00A953D4" w:rsidP="00A953D4">
      <w:pPr>
        <w:widowControl w:val="0"/>
        <w:tabs>
          <w:tab w:val="left" w:pos="-1440"/>
          <w:tab w:val="left" w:pos="360"/>
        </w:tabs>
        <w:suppressAutoHyphens/>
        <w:spacing w:after="180"/>
        <w:ind w:left="360" w:hanging="360"/>
        <w:rPr>
          <w:rFonts w:cs="Calibri"/>
          <w:snapToGrid w:val="0"/>
          <w:color w:val="000000"/>
          <w:szCs w:val="24"/>
        </w:rPr>
      </w:pPr>
      <w:r w:rsidRPr="00A953D4">
        <w:rPr>
          <w:rFonts w:cs="Calibri"/>
          <w:snapToGrid w:val="0"/>
          <w:color w:val="000000"/>
          <w:szCs w:val="24"/>
        </w:rPr>
        <w:t>6.</w:t>
      </w:r>
      <w:r w:rsidRPr="00A953D4">
        <w:rPr>
          <w:rFonts w:cs="Calibri"/>
          <w:snapToGrid w:val="0"/>
          <w:color w:val="000000"/>
          <w:szCs w:val="24"/>
        </w:rPr>
        <w:tab/>
        <w:t>Workplace identifications must include the actual address of buildings (or parts of buildings) or other sites where work under the grant takes place. Categorical descriptions may be used (e.g., all vehicles of a mass transit authority or State highway department while in operation, State employees in each local unemployment office, performers in concert halls or radio studios).</w:t>
      </w:r>
    </w:p>
    <w:p w14:paraId="2F21D081" w14:textId="77777777" w:rsidR="00A953D4" w:rsidRPr="00A953D4" w:rsidRDefault="00A953D4" w:rsidP="00A953D4">
      <w:pPr>
        <w:widowControl w:val="0"/>
        <w:tabs>
          <w:tab w:val="left" w:pos="360"/>
          <w:tab w:val="left" w:pos="450"/>
        </w:tabs>
        <w:suppressAutoHyphens/>
        <w:spacing w:after="180"/>
        <w:ind w:left="360" w:hanging="360"/>
        <w:rPr>
          <w:rFonts w:cs="Calibri"/>
          <w:snapToGrid w:val="0"/>
          <w:color w:val="000000"/>
          <w:szCs w:val="24"/>
        </w:rPr>
      </w:pPr>
      <w:r w:rsidRPr="00A953D4">
        <w:rPr>
          <w:rFonts w:cs="Calibri"/>
          <w:snapToGrid w:val="0"/>
          <w:color w:val="000000"/>
          <w:szCs w:val="24"/>
        </w:rPr>
        <w:t>7.</w:t>
      </w:r>
      <w:r w:rsidRPr="00A953D4">
        <w:rPr>
          <w:rFonts w:cs="Calibri"/>
          <w:snapToGrid w:val="0"/>
          <w:color w:val="000000"/>
          <w:szCs w:val="24"/>
        </w:rPr>
        <w:tab/>
        <w:t>If the workplace identified to the agency changes during the performance of the grant, the grantee shall inform the agency of the change(s), if it previously identified the workplaces in question (see paragraph 5).</w:t>
      </w:r>
    </w:p>
    <w:p w14:paraId="3F48B244" w14:textId="77777777" w:rsidR="00A953D4" w:rsidRPr="00A953D4" w:rsidRDefault="00A953D4" w:rsidP="00A953D4">
      <w:pPr>
        <w:widowControl w:val="0"/>
        <w:tabs>
          <w:tab w:val="left" w:pos="270"/>
          <w:tab w:val="left" w:pos="450"/>
        </w:tabs>
        <w:suppressAutoHyphens/>
        <w:ind w:left="360" w:hanging="360"/>
        <w:rPr>
          <w:rFonts w:cs="Calibri"/>
          <w:snapToGrid w:val="0"/>
          <w:color w:val="000000"/>
          <w:szCs w:val="24"/>
        </w:rPr>
      </w:pPr>
      <w:r w:rsidRPr="00A953D4">
        <w:rPr>
          <w:rFonts w:cs="Calibri"/>
          <w:snapToGrid w:val="0"/>
          <w:color w:val="000000"/>
          <w:szCs w:val="24"/>
        </w:rPr>
        <w:t>8.</w:t>
      </w:r>
      <w:r w:rsidRPr="00A953D4">
        <w:rPr>
          <w:rFonts w:cs="Calibri"/>
          <w:snapToGrid w:val="0"/>
          <w:color w:val="000000"/>
          <w:szCs w:val="24"/>
        </w:rPr>
        <w:tab/>
      </w:r>
      <w:r w:rsidRPr="00A953D4">
        <w:rPr>
          <w:rFonts w:cs="Calibri"/>
          <w:snapToGrid w:val="0"/>
          <w:color w:val="000000"/>
          <w:szCs w:val="24"/>
        </w:rPr>
        <w:tab/>
        <w:t>Definitions of terms in the Non-procurement Suspension and Debarment common rule and Drug</w:t>
      </w:r>
      <w:r w:rsidRPr="00A953D4">
        <w:rPr>
          <w:rFonts w:cs="Calibri"/>
          <w:snapToGrid w:val="0"/>
          <w:color w:val="000000"/>
          <w:szCs w:val="24"/>
        </w:rPr>
        <w:noBreakHyphen/>
        <w:t>Free Workplace common rule apply to this certification. Grantees' attention is called, in particular, to the following definitions from these rules: Controlled substance means a controlled substance in Schedules I through V of the Controlled Substances Act (21 U.S.C. 812) and as further defined by regulation (21 CFR 1308.11 through 1308.15); Conviction means a finding of guilt (including a plea of nolo contendere) or imposition of sentence, or both, by any judicial body charged with the responsibility to determine violations of the Federal or State criminal drug statutes; Criminal drug statute means a Federal or non</w:t>
      </w:r>
      <w:r w:rsidRPr="00A953D4">
        <w:rPr>
          <w:rFonts w:cs="Calibri"/>
          <w:snapToGrid w:val="0"/>
          <w:color w:val="000000"/>
          <w:szCs w:val="24"/>
        </w:rPr>
        <w:noBreakHyphen/>
        <w:t>Federal criminal statute involving the manufacture, distribution, dispensing, use, or possession of any controlled substance; Employee means the employee of a grantee directly engaged in the performance of work under a grant, including: (i) All direct charge employees; (ii) All indirect charge employees unless their impact or involvement is insignificant to the performance of the grant; and, (iii) Temporary personnel and consultants who are directly engaged in the performance of work under the grant and who are on the grantee's payroll. This definition does not include workers not on the payroll of the grantee (e.g., volunteers, even if used to meet a matching requirement; consultants or independent contractors not on the grantee's payroll; or employees of subrecipients or subcontractors in covered workplaces).</w:t>
      </w:r>
    </w:p>
    <w:p w14:paraId="62EBA687" w14:textId="77777777" w:rsidR="00A953D4" w:rsidRPr="00A953D4" w:rsidRDefault="00A953D4" w:rsidP="00A953D4">
      <w:pPr>
        <w:jc w:val="center"/>
        <w:rPr>
          <w:rFonts w:cs="Calibri"/>
          <w:b/>
          <w:snapToGrid w:val="0"/>
          <w:color w:val="000000"/>
          <w:sz w:val="22"/>
          <w:szCs w:val="22"/>
        </w:rPr>
      </w:pPr>
      <w:r w:rsidRPr="00A953D4">
        <w:rPr>
          <w:rFonts w:cs="Calibri"/>
          <w:b/>
          <w:snapToGrid w:val="0"/>
          <w:color w:val="000000"/>
          <w:szCs w:val="24"/>
        </w:rPr>
        <w:br w:type="page"/>
      </w:r>
      <w:r w:rsidRPr="00A953D4">
        <w:rPr>
          <w:rFonts w:cs="Calibri"/>
          <w:b/>
          <w:snapToGrid w:val="0"/>
          <w:color w:val="000000"/>
          <w:sz w:val="22"/>
          <w:szCs w:val="22"/>
        </w:rPr>
        <w:t>CERTIFICATION REGARDING DRUG</w:t>
      </w:r>
      <w:r w:rsidRPr="00A953D4">
        <w:rPr>
          <w:rFonts w:cs="Calibri"/>
          <w:b/>
          <w:snapToGrid w:val="0"/>
          <w:color w:val="000000"/>
          <w:sz w:val="22"/>
          <w:szCs w:val="22"/>
        </w:rPr>
        <w:noBreakHyphen/>
        <w:t>FREE WORKPLACE REQUIREMENTS</w:t>
      </w:r>
    </w:p>
    <w:p w14:paraId="0560825B" w14:textId="77777777" w:rsidR="00A953D4" w:rsidRPr="00A953D4" w:rsidRDefault="00A953D4" w:rsidP="00A953D4">
      <w:pPr>
        <w:widowControl w:val="0"/>
        <w:tabs>
          <w:tab w:val="left" w:pos="-1440"/>
          <w:tab w:val="left" w:pos="360"/>
          <w:tab w:val="left" w:pos="810"/>
        </w:tabs>
        <w:suppressAutoHyphens/>
        <w:ind w:left="810" w:hanging="810"/>
        <w:jc w:val="center"/>
        <w:rPr>
          <w:rFonts w:cs="Calibri"/>
          <w:snapToGrid w:val="0"/>
          <w:color w:val="000000"/>
          <w:sz w:val="22"/>
          <w:szCs w:val="22"/>
        </w:rPr>
      </w:pPr>
      <w:r w:rsidRPr="00A953D4">
        <w:rPr>
          <w:rFonts w:cs="Calibri"/>
          <w:snapToGrid w:val="0"/>
          <w:color w:val="000000"/>
          <w:sz w:val="22"/>
          <w:szCs w:val="22"/>
        </w:rPr>
        <w:t>Grantees Other Than Individuals (Alternate I)</w:t>
      </w:r>
    </w:p>
    <w:p w14:paraId="62759374" w14:textId="77777777" w:rsidR="00A953D4" w:rsidRPr="00A953D4" w:rsidRDefault="00A953D4" w:rsidP="00A953D4">
      <w:pPr>
        <w:widowControl w:val="0"/>
        <w:tabs>
          <w:tab w:val="left" w:pos="-1440"/>
          <w:tab w:val="left" w:pos="360"/>
          <w:tab w:val="left" w:pos="810"/>
        </w:tabs>
        <w:suppressAutoHyphens/>
        <w:ind w:left="810" w:hanging="810"/>
        <w:jc w:val="center"/>
        <w:rPr>
          <w:rFonts w:cs="Calibri"/>
          <w:snapToGrid w:val="0"/>
          <w:color w:val="000000"/>
          <w:sz w:val="22"/>
          <w:szCs w:val="22"/>
        </w:rPr>
      </w:pPr>
      <w:r w:rsidRPr="00A953D4">
        <w:rPr>
          <w:rFonts w:cs="Calibri"/>
          <w:snapToGrid w:val="0"/>
          <w:color w:val="000000"/>
          <w:sz w:val="22"/>
          <w:szCs w:val="22"/>
        </w:rPr>
        <w:t>45 CFR 76</w:t>
      </w:r>
    </w:p>
    <w:p w14:paraId="53A6C466" w14:textId="77777777" w:rsidR="00A953D4" w:rsidRPr="00A953D4" w:rsidRDefault="00A953D4" w:rsidP="00A953D4">
      <w:pPr>
        <w:widowControl w:val="0"/>
        <w:tabs>
          <w:tab w:val="left" w:pos="-1440"/>
          <w:tab w:val="left" w:pos="360"/>
          <w:tab w:val="left" w:pos="810"/>
        </w:tabs>
        <w:suppressAutoHyphens/>
        <w:ind w:left="810" w:hanging="810"/>
        <w:jc w:val="center"/>
        <w:rPr>
          <w:rFonts w:cs="Calibri"/>
          <w:snapToGrid w:val="0"/>
          <w:color w:val="000000"/>
          <w:sz w:val="22"/>
          <w:szCs w:val="22"/>
        </w:rPr>
      </w:pPr>
    </w:p>
    <w:p w14:paraId="3FC94F2D" w14:textId="77777777" w:rsidR="00A953D4" w:rsidRPr="00A953D4" w:rsidRDefault="00A953D4" w:rsidP="00A953D4">
      <w:pPr>
        <w:widowControl w:val="0"/>
        <w:tabs>
          <w:tab w:val="left" w:pos="540"/>
          <w:tab w:val="left" w:pos="720"/>
        </w:tabs>
        <w:suppressAutoHyphens/>
        <w:spacing w:after="120"/>
        <w:ind w:left="806" w:hanging="806"/>
        <w:rPr>
          <w:rFonts w:cs="Calibri"/>
          <w:snapToGrid w:val="0"/>
          <w:color w:val="000000"/>
          <w:sz w:val="22"/>
          <w:szCs w:val="22"/>
        </w:rPr>
      </w:pPr>
      <w:r w:rsidRPr="00A953D4">
        <w:rPr>
          <w:rFonts w:cs="Calibri"/>
          <w:b/>
          <w:snapToGrid w:val="0"/>
          <w:color w:val="000000"/>
          <w:sz w:val="22"/>
          <w:szCs w:val="22"/>
        </w:rPr>
        <w:t>A.</w:t>
      </w:r>
      <w:r w:rsidRPr="00A953D4">
        <w:rPr>
          <w:rFonts w:cs="Calibri"/>
          <w:snapToGrid w:val="0"/>
          <w:color w:val="000000"/>
          <w:sz w:val="22"/>
          <w:szCs w:val="22"/>
        </w:rPr>
        <w:tab/>
      </w:r>
      <w:r w:rsidRPr="00A953D4">
        <w:rPr>
          <w:rFonts w:cs="Calibri"/>
          <w:snapToGrid w:val="0"/>
          <w:color w:val="000000"/>
          <w:sz w:val="22"/>
          <w:szCs w:val="22"/>
        </w:rPr>
        <w:tab/>
        <w:t>The grantee certifies that it will or will continue to provide a drug</w:t>
      </w:r>
      <w:r w:rsidRPr="00A953D4">
        <w:rPr>
          <w:rFonts w:cs="Calibri"/>
          <w:snapToGrid w:val="0"/>
          <w:color w:val="000000"/>
          <w:sz w:val="22"/>
          <w:szCs w:val="22"/>
        </w:rPr>
        <w:noBreakHyphen/>
        <w:t>free workplace by:</w:t>
      </w:r>
    </w:p>
    <w:p w14:paraId="28EF4E2F" w14:textId="77777777" w:rsidR="00A953D4" w:rsidRPr="00A953D4" w:rsidRDefault="00A953D4" w:rsidP="00A953D4">
      <w:pPr>
        <w:widowControl w:val="0"/>
        <w:tabs>
          <w:tab w:val="left" w:pos="720"/>
        </w:tabs>
        <w:suppressAutoHyphens/>
        <w:ind w:left="720" w:right="-342" w:hanging="540"/>
        <w:rPr>
          <w:rFonts w:cs="Calibri"/>
          <w:snapToGrid w:val="0"/>
          <w:color w:val="000000"/>
          <w:sz w:val="22"/>
          <w:szCs w:val="22"/>
        </w:rPr>
      </w:pPr>
      <w:r w:rsidRPr="00A953D4">
        <w:rPr>
          <w:rFonts w:cs="Calibri"/>
          <w:snapToGrid w:val="0"/>
          <w:color w:val="000000"/>
          <w:sz w:val="22"/>
          <w:szCs w:val="22"/>
        </w:rPr>
        <w:t>(a)</w:t>
      </w:r>
      <w:r w:rsidRPr="00A953D4">
        <w:rPr>
          <w:rFonts w:cs="Calibri"/>
          <w:snapToGrid w:val="0"/>
          <w:color w:val="000000"/>
          <w:sz w:val="22"/>
          <w:szCs w:val="22"/>
        </w:rPr>
        <w:tab/>
        <w:t>Publishing a statement notifying employees that the unlawful manufacture, distribution, dispensing, possession, or use of a controlled substance is prohibited in the grantee's workplace and specifying the actions that will be taken against employees for violation of such prohibition;</w:t>
      </w:r>
    </w:p>
    <w:p w14:paraId="7F973CEF" w14:textId="77777777" w:rsidR="00A953D4" w:rsidRPr="00A953D4" w:rsidRDefault="00A953D4" w:rsidP="00A953D4">
      <w:pPr>
        <w:widowControl w:val="0"/>
        <w:suppressAutoHyphens/>
        <w:ind w:left="720" w:right="-522" w:hanging="540"/>
        <w:rPr>
          <w:rFonts w:cs="Calibri"/>
          <w:snapToGrid w:val="0"/>
          <w:color w:val="000000"/>
          <w:sz w:val="22"/>
          <w:szCs w:val="22"/>
        </w:rPr>
      </w:pPr>
      <w:r w:rsidRPr="00A953D4">
        <w:rPr>
          <w:rFonts w:cs="Calibri"/>
          <w:snapToGrid w:val="0"/>
          <w:color w:val="000000"/>
          <w:sz w:val="22"/>
          <w:szCs w:val="22"/>
        </w:rPr>
        <w:t>(b)</w:t>
      </w:r>
      <w:r w:rsidRPr="00A953D4">
        <w:rPr>
          <w:rFonts w:cs="Calibri"/>
          <w:snapToGrid w:val="0"/>
          <w:color w:val="000000"/>
          <w:sz w:val="22"/>
          <w:szCs w:val="22"/>
        </w:rPr>
        <w:tab/>
        <w:t>Establishing an ongoing drug</w:t>
      </w:r>
      <w:r w:rsidRPr="00A953D4">
        <w:rPr>
          <w:rFonts w:cs="Calibri"/>
          <w:snapToGrid w:val="0"/>
          <w:color w:val="000000"/>
          <w:sz w:val="22"/>
          <w:szCs w:val="22"/>
        </w:rPr>
        <w:noBreakHyphen/>
        <w:t>free awareness program to inform employees about-</w:t>
      </w:r>
      <w:r w:rsidRPr="00A953D4">
        <w:rPr>
          <w:rFonts w:cs="Calibri"/>
          <w:snapToGrid w:val="0"/>
          <w:color w:val="000000"/>
          <w:sz w:val="22"/>
          <w:szCs w:val="22"/>
        </w:rPr>
        <w:noBreakHyphen/>
        <w:t xml:space="preserve"> (1) The dangers of drug abuse in the workplace; (2) The grantee's policy of maintaining a drug</w:t>
      </w:r>
      <w:r w:rsidRPr="00A953D4">
        <w:rPr>
          <w:rFonts w:cs="Calibri"/>
          <w:snapToGrid w:val="0"/>
          <w:color w:val="000000"/>
          <w:sz w:val="22"/>
          <w:szCs w:val="22"/>
        </w:rPr>
        <w:noBreakHyphen/>
        <w:t>free workplace; (3) Any available drug counseling, rehabilitation, and employee assistance programs; and (4) The penalties that may be imposed upon employees for drug abuse violations occurring in the workplace;</w:t>
      </w:r>
    </w:p>
    <w:p w14:paraId="68099130" w14:textId="77777777" w:rsidR="00A953D4" w:rsidRPr="00A953D4" w:rsidRDefault="00A953D4" w:rsidP="00A953D4">
      <w:pPr>
        <w:widowControl w:val="0"/>
        <w:tabs>
          <w:tab w:val="left" w:pos="720"/>
        </w:tabs>
        <w:suppressAutoHyphens/>
        <w:ind w:left="720" w:right="-342" w:hanging="540"/>
        <w:rPr>
          <w:rFonts w:cs="Calibri"/>
          <w:snapToGrid w:val="0"/>
          <w:color w:val="000000"/>
          <w:sz w:val="22"/>
          <w:szCs w:val="22"/>
        </w:rPr>
      </w:pPr>
      <w:r w:rsidRPr="00A953D4">
        <w:rPr>
          <w:rFonts w:cs="Calibri"/>
          <w:snapToGrid w:val="0"/>
          <w:color w:val="000000"/>
          <w:sz w:val="22"/>
          <w:szCs w:val="22"/>
        </w:rPr>
        <w:t>(c)</w:t>
      </w:r>
      <w:r w:rsidRPr="00A953D4">
        <w:rPr>
          <w:rFonts w:cs="Calibri"/>
          <w:snapToGrid w:val="0"/>
          <w:color w:val="000000"/>
          <w:sz w:val="22"/>
          <w:szCs w:val="22"/>
        </w:rPr>
        <w:tab/>
        <w:t>Making it a requirement that each employee to be engaged in the performance of the grant be given a copy of the statement required by paragraph (a);</w:t>
      </w:r>
    </w:p>
    <w:p w14:paraId="5213BBB9" w14:textId="77777777" w:rsidR="00A953D4" w:rsidRPr="00A953D4" w:rsidRDefault="00A953D4" w:rsidP="00A953D4">
      <w:pPr>
        <w:widowControl w:val="0"/>
        <w:tabs>
          <w:tab w:val="left" w:pos="720"/>
        </w:tabs>
        <w:suppressAutoHyphens/>
        <w:ind w:left="720" w:right="-252" w:hanging="540"/>
        <w:rPr>
          <w:rFonts w:cs="Calibri"/>
          <w:snapToGrid w:val="0"/>
          <w:color w:val="000000"/>
          <w:sz w:val="22"/>
          <w:szCs w:val="22"/>
        </w:rPr>
      </w:pPr>
      <w:r w:rsidRPr="00A953D4">
        <w:rPr>
          <w:rFonts w:cs="Calibri"/>
          <w:snapToGrid w:val="0"/>
          <w:color w:val="000000"/>
          <w:sz w:val="22"/>
          <w:szCs w:val="22"/>
        </w:rPr>
        <w:t>(d)</w:t>
      </w:r>
      <w:r w:rsidRPr="00A953D4">
        <w:rPr>
          <w:rFonts w:cs="Calibri"/>
          <w:snapToGrid w:val="0"/>
          <w:color w:val="000000"/>
          <w:sz w:val="22"/>
          <w:szCs w:val="22"/>
        </w:rPr>
        <w:tab/>
        <w:t>Notifying the employee in the statement required by paragraph (a) that, as a condition of employment under the grant, the employee will-</w:t>
      </w:r>
      <w:r w:rsidRPr="00A953D4">
        <w:rPr>
          <w:rFonts w:cs="Calibri"/>
          <w:snapToGrid w:val="0"/>
          <w:color w:val="000000"/>
          <w:sz w:val="22"/>
          <w:szCs w:val="22"/>
        </w:rPr>
        <w:noBreakHyphen/>
        <w:t xml:space="preserve"> (1) Abide by the terms of the statement; and (2) Notify the employer in writing of his or her conviction for a violation of a criminal drug statute occurring in the workplace no later than five calendar days after such conviction;</w:t>
      </w:r>
    </w:p>
    <w:p w14:paraId="5A158784" w14:textId="77777777" w:rsidR="00A953D4" w:rsidRPr="00A953D4" w:rsidRDefault="00A953D4" w:rsidP="00A953D4">
      <w:pPr>
        <w:widowControl w:val="0"/>
        <w:tabs>
          <w:tab w:val="left" w:pos="720"/>
        </w:tabs>
        <w:suppressAutoHyphens/>
        <w:ind w:left="720" w:right="-432" w:hanging="540"/>
        <w:rPr>
          <w:rFonts w:cs="Calibri"/>
          <w:snapToGrid w:val="0"/>
          <w:color w:val="000000"/>
          <w:sz w:val="22"/>
          <w:szCs w:val="22"/>
        </w:rPr>
      </w:pPr>
      <w:r w:rsidRPr="00A953D4">
        <w:rPr>
          <w:rFonts w:cs="Calibri"/>
          <w:snapToGrid w:val="0"/>
          <w:color w:val="000000"/>
          <w:sz w:val="22"/>
          <w:szCs w:val="22"/>
        </w:rPr>
        <w:t>(e)</w:t>
      </w:r>
      <w:r w:rsidRPr="00A953D4">
        <w:rPr>
          <w:rFonts w:cs="Calibri"/>
          <w:snapToGrid w:val="0"/>
          <w:color w:val="000000"/>
          <w:sz w:val="22"/>
          <w:szCs w:val="22"/>
        </w:rPr>
        <w:tab/>
        <w:t>Notifying the agency in writing, within ten calendar days after receiving notice under paragraph (d)(2) from an employee or otherwise receiving actual notice of such conviction. Employers of convicted employees must provide notice, including position title, to every grant officer or other designee on whose grant activity the convicted employee was working, unless the Federal agency has designated a central point for the receipt of such notices. Notice shall include the identification number(s) of each affected grant;</w:t>
      </w:r>
    </w:p>
    <w:p w14:paraId="06FCAE98" w14:textId="77777777" w:rsidR="00A953D4" w:rsidRPr="00A953D4" w:rsidRDefault="00A953D4" w:rsidP="00A953D4">
      <w:pPr>
        <w:widowControl w:val="0"/>
        <w:tabs>
          <w:tab w:val="left" w:pos="720"/>
        </w:tabs>
        <w:suppressAutoHyphens/>
        <w:ind w:left="720" w:right="-432" w:hanging="540"/>
        <w:rPr>
          <w:rFonts w:cs="Calibri"/>
          <w:snapToGrid w:val="0"/>
          <w:color w:val="000000"/>
          <w:sz w:val="22"/>
          <w:szCs w:val="22"/>
        </w:rPr>
      </w:pPr>
      <w:r w:rsidRPr="00A953D4">
        <w:rPr>
          <w:rFonts w:cs="Calibri"/>
          <w:snapToGrid w:val="0"/>
          <w:color w:val="000000"/>
          <w:sz w:val="22"/>
          <w:szCs w:val="22"/>
        </w:rPr>
        <w:t>(f)</w:t>
      </w:r>
      <w:r w:rsidRPr="00A953D4">
        <w:rPr>
          <w:rFonts w:cs="Calibri"/>
          <w:snapToGrid w:val="0"/>
          <w:color w:val="000000"/>
          <w:sz w:val="22"/>
          <w:szCs w:val="22"/>
        </w:rPr>
        <w:tab/>
        <w:t>Taking one of the following actions, within 30 calendar days of receiving notice under paragraph (d)(2), with respect to any employee who is so convicted</w:t>
      </w:r>
      <w:r w:rsidRPr="00A953D4">
        <w:rPr>
          <w:rFonts w:cs="Calibri"/>
          <w:snapToGrid w:val="0"/>
          <w:color w:val="000000"/>
          <w:sz w:val="22"/>
          <w:szCs w:val="22"/>
        </w:rPr>
        <w:noBreakHyphen/>
        <w:t>- (1) Taking appropriate personnel action against such an employee, up to and including termination, consistent with the requirements of the Rehabilitation Act of 1973, as amended; or (2) Requiring such employee to participate satisfactorily in a drug abuse assistance or rehabilitation program approved for such purposes by a Federal, State, or local health, law enforcement, or other appropriate agency;</w:t>
      </w:r>
    </w:p>
    <w:p w14:paraId="26C2B651" w14:textId="77777777" w:rsidR="00A953D4" w:rsidRPr="00A953D4" w:rsidRDefault="00A953D4" w:rsidP="00A953D4">
      <w:pPr>
        <w:widowControl w:val="0"/>
        <w:suppressAutoHyphens/>
        <w:spacing w:after="120"/>
        <w:ind w:left="734" w:right="-432" w:hanging="547"/>
        <w:rPr>
          <w:rFonts w:cs="Calibri"/>
          <w:snapToGrid w:val="0"/>
          <w:color w:val="000000"/>
          <w:sz w:val="22"/>
          <w:szCs w:val="22"/>
        </w:rPr>
      </w:pPr>
      <w:r w:rsidRPr="00A953D4">
        <w:rPr>
          <w:rFonts w:cs="Calibri"/>
          <w:snapToGrid w:val="0"/>
          <w:color w:val="000000"/>
          <w:sz w:val="22"/>
          <w:szCs w:val="22"/>
        </w:rPr>
        <w:t>(g)</w:t>
      </w:r>
      <w:r w:rsidRPr="00A953D4">
        <w:rPr>
          <w:rFonts w:cs="Calibri"/>
          <w:snapToGrid w:val="0"/>
          <w:color w:val="000000"/>
          <w:sz w:val="22"/>
          <w:szCs w:val="22"/>
        </w:rPr>
        <w:tab/>
        <w:t>Making a good faith effort to continue to maintain a drug</w:t>
      </w:r>
      <w:r w:rsidRPr="00A953D4">
        <w:rPr>
          <w:rFonts w:cs="Calibri"/>
          <w:snapToGrid w:val="0"/>
          <w:color w:val="000000"/>
          <w:sz w:val="22"/>
          <w:szCs w:val="22"/>
        </w:rPr>
        <w:noBreakHyphen/>
        <w:t>free workplace through implementation of paragraphs (a), (b), (c), (d), (e) and (f).</w:t>
      </w:r>
    </w:p>
    <w:p w14:paraId="16D904A4" w14:textId="77777777" w:rsidR="00A953D4" w:rsidRPr="00A953D4" w:rsidRDefault="00A953D4" w:rsidP="00A953D4">
      <w:pPr>
        <w:widowControl w:val="0"/>
        <w:tabs>
          <w:tab w:val="left" w:pos="360"/>
        </w:tabs>
        <w:suppressAutoHyphens/>
        <w:spacing w:after="120"/>
        <w:ind w:left="720" w:right="-432" w:hanging="634"/>
        <w:rPr>
          <w:rFonts w:cs="Calibri"/>
          <w:snapToGrid w:val="0"/>
          <w:color w:val="000000"/>
          <w:sz w:val="22"/>
          <w:szCs w:val="22"/>
        </w:rPr>
      </w:pPr>
      <w:r w:rsidRPr="00A953D4">
        <w:rPr>
          <w:rFonts w:cs="Calibri"/>
          <w:b/>
          <w:snapToGrid w:val="0"/>
          <w:color w:val="000000"/>
          <w:sz w:val="22"/>
          <w:szCs w:val="22"/>
        </w:rPr>
        <w:t>B</w:t>
      </w:r>
      <w:r w:rsidRPr="00A953D4">
        <w:rPr>
          <w:rFonts w:cs="Calibri"/>
          <w:snapToGrid w:val="0"/>
          <w:color w:val="000000"/>
          <w:sz w:val="22"/>
          <w:szCs w:val="22"/>
        </w:rPr>
        <w:t>.</w:t>
      </w:r>
      <w:r w:rsidRPr="00A953D4">
        <w:rPr>
          <w:rFonts w:cs="Calibri"/>
          <w:snapToGrid w:val="0"/>
          <w:color w:val="000000"/>
          <w:sz w:val="22"/>
          <w:szCs w:val="22"/>
        </w:rPr>
        <w:tab/>
      </w:r>
      <w:r w:rsidRPr="00A953D4">
        <w:rPr>
          <w:rFonts w:cs="Calibri"/>
          <w:snapToGrid w:val="0"/>
          <w:color w:val="000000"/>
          <w:sz w:val="22"/>
          <w:szCs w:val="22"/>
        </w:rPr>
        <w:tab/>
        <w:t>The grantee may insert in the space provided below the site(s) for the performance of the work done in connection with the specific grant:</w:t>
      </w:r>
    </w:p>
    <w:p w14:paraId="1E93B86F" w14:textId="77777777" w:rsidR="00A953D4" w:rsidRPr="00A953D4" w:rsidRDefault="00A953D4" w:rsidP="00A953D4">
      <w:pPr>
        <w:widowControl w:val="0"/>
        <w:tabs>
          <w:tab w:val="left" w:pos="-1440"/>
          <w:tab w:val="left" w:pos="378"/>
          <w:tab w:val="left" w:pos="810"/>
        </w:tabs>
        <w:suppressAutoHyphens/>
        <w:ind w:left="810" w:hanging="810"/>
        <w:rPr>
          <w:rFonts w:cs="Calibri"/>
          <w:snapToGrid w:val="0"/>
          <w:color w:val="000000"/>
          <w:sz w:val="22"/>
          <w:szCs w:val="22"/>
        </w:rPr>
      </w:pPr>
      <w:r w:rsidRPr="00A953D4">
        <w:rPr>
          <w:rFonts w:cs="Calibri"/>
          <w:snapToGrid w:val="0"/>
          <w:color w:val="000000"/>
          <w:sz w:val="22"/>
          <w:szCs w:val="22"/>
        </w:rPr>
        <w:t>Place of performance (Street address, city, county, state, zip code)</w:t>
      </w:r>
    </w:p>
    <w:tbl>
      <w:tblPr>
        <w:tblW w:w="0" w:type="auto"/>
        <w:tblInd w:w="468" w:type="dxa"/>
        <w:tblLook w:val="04A0" w:firstRow="1" w:lastRow="0" w:firstColumn="1" w:lastColumn="0" w:noHBand="0" w:noVBand="1"/>
      </w:tblPr>
      <w:tblGrid>
        <w:gridCol w:w="6480"/>
      </w:tblGrid>
      <w:tr w:rsidR="00A953D4" w:rsidRPr="00A953D4" w14:paraId="2ABD46B2" w14:textId="77777777" w:rsidTr="004F2822">
        <w:tc>
          <w:tcPr>
            <w:tcW w:w="6480" w:type="dxa"/>
            <w:tcBorders>
              <w:top w:val="nil"/>
              <w:left w:val="nil"/>
              <w:bottom w:val="single" w:sz="4" w:space="0" w:color="auto"/>
              <w:right w:val="nil"/>
            </w:tcBorders>
          </w:tcPr>
          <w:p w14:paraId="24173E49" w14:textId="77777777" w:rsidR="00A953D4" w:rsidRPr="00A953D4" w:rsidRDefault="00A953D4" w:rsidP="00A953D4">
            <w:pPr>
              <w:widowControl w:val="0"/>
              <w:tabs>
                <w:tab w:val="left" w:pos="-1440"/>
                <w:tab w:val="left" w:pos="378"/>
                <w:tab w:val="left" w:pos="810"/>
              </w:tabs>
              <w:suppressAutoHyphens/>
              <w:ind w:left="810" w:hanging="810"/>
              <w:rPr>
                <w:rFonts w:cs="Calibri"/>
                <w:snapToGrid w:val="0"/>
                <w:color w:val="000000"/>
                <w:sz w:val="22"/>
                <w:szCs w:val="22"/>
              </w:rPr>
            </w:pPr>
          </w:p>
        </w:tc>
      </w:tr>
      <w:tr w:rsidR="00A953D4" w:rsidRPr="00A953D4" w14:paraId="57F53536" w14:textId="77777777" w:rsidTr="004F2822">
        <w:tc>
          <w:tcPr>
            <w:tcW w:w="6480" w:type="dxa"/>
            <w:tcBorders>
              <w:top w:val="single" w:sz="4" w:space="0" w:color="auto"/>
              <w:left w:val="nil"/>
              <w:bottom w:val="single" w:sz="4" w:space="0" w:color="auto"/>
              <w:right w:val="nil"/>
            </w:tcBorders>
          </w:tcPr>
          <w:p w14:paraId="3A4DDBC7" w14:textId="77777777" w:rsidR="00A953D4" w:rsidRPr="00A953D4" w:rsidRDefault="00A953D4" w:rsidP="00A953D4">
            <w:pPr>
              <w:widowControl w:val="0"/>
              <w:tabs>
                <w:tab w:val="left" w:pos="-1440"/>
                <w:tab w:val="left" w:pos="378"/>
                <w:tab w:val="left" w:pos="810"/>
              </w:tabs>
              <w:suppressAutoHyphens/>
              <w:ind w:left="810" w:hanging="810"/>
              <w:rPr>
                <w:rFonts w:cs="Calibri"/>
                <w:snapToGrid w:val="0"/>
                <w:color w:val="000000"/>
                <w:sz w:val="22"/>
                <w:szCs w:val="22"/>
              </w:rPr>
            </w:pPr>
          </w:p>
        </w:tc>
      </w:tr>
      <w:tr w:rsidR="00A953D4" w:rsidRPr="00A953D4" w14:paraId="32AB6735" w14:textId="77777777" w:rsidTr="004F2822">
        <w:tc>
          <w:tcPr>
            <w:tcW w:w="6480" w:type="dxa"/>
            <w:tcBorders>
              <w:top w:val="single" w:sz="4" w:space="0" w:color="auto"/>
              <w:left w:val="nil"/>
              <w:bottom w:val="single" w:sz="4" w:space="0" w:color="auto"/>
              <w:right w:val="nil"/>
            </w:tcBorders>
          </w:tcPr>
          <w:p w14:paraId="7507433D" w14:textId="77777777" w:rsidR="00A953D4" w:rsidRPr="00A953D4" w:rsidRDefault="00A953D4" w:rsidP="00A953D4">
            <w:pPr>
              <w:widowControl w:val="0"/>
              <w:tabs>
                <w:tab w:val="left" w:pos="-1440"/>
                <w:tab w:val="left" w:pos="378"/>
                <w:tab w:val="left" w:pos="810"/>
              </w:tabs>
              <w:suppressAutoHyphens/>
              <w:ind w:left="810" w:hanging="810"/>
              <w:rPr>
                <w:rFonts w:cs="Calibri"/>
                <w:snapToGrid w:val="0"/>
                <w:color w:val="000000"/>
                <w:sz w:val="22"/>
                <w:szCs w:val="22"/>
              </w:rPr>
            </w:pPr>
          </w:p>
        </w:tc>
      </w:tr>
    </w:tbl>
    <w:p w14:paraId="74A33365" w14:textId="77777777" w:rsidR="00A953D4" w:rsidRPr="00A953D4" w:rsidRDefault="00A953D4" w:rsidP="00A953D4">
      <w:pPr>
        <w:widowControl w:val="0"/>
        <w:tabs>
          <w:tab w:val="left" w:pos="-1440"/>
          <w:tab w:val="left" w:pos="378"/>
          <w:tab w:val="left" w:pos="810"/>
        </w:tabs>
        <w:suppressAutoHyphens/>
        <w:spacing w:before="60" w:after="60"/>
        <w:ind w:left="810" w:hanging="810"/>
        <w:rPr>
          <w:rFonts w:cs="Calibri"/>
          <w:snapToGrid w:val="0"/>
          <w:color w:val="000000"/>
          <w:sz w:val="22"/>
          <w:szCs w:val="22"/>
        </w:rPr>
      </w:pPr>
      <w:r w:rsidRPr="00A953D4">
        <w:rPr>
          <w:rFonts w:cs="Calibri"/>
          <w:snapToGrid w:val="0"/>
          <w:color w:val="000000"/>
          <w:sz w:val="22"/>
          <w:szCs w:val="22"/>
        </w:rPr>
        <w:tab/>
      </w:r>
      <w:r w:rsidRPr="00A953D4">
        <w:rPr>
          <w:rFonts w:cs="Calibri"/>
          <w:snapToGrid w:val="0"/>
          <w:color w:val="000000"/>
          <w:sz w:val="22"/>
          <w:szCs w:val="22"/>
        </w:rPr>
        <w:sym w:font="Wingdings" w:char="0071"/>
      </w:r>
      <w:r w:rsidRPr="00A953D4">
        <w:rPr>
          <w:rFonts w:cs="Calibri"/>
          <w:snapToGrid w:val="0"/>
          <w:color w:val="000000"/>
          <w:sz w:val="22"/>
          <w:szCs w:val="22"/>
        </w:rPr>
        <w:t xml:space="preserve"> Check if there are workplaces on file that are not identified here.</w:t>
      </w:r>
    </w:p>
    <w:p w14:paraId="33F78D0C" w14:textId="77777777" w:rsidR="00A953D4" w:rsidRPr="00A953D4" w:rsidRDefault="00A953D4" w:rsidP="00A953D4">
      <w:pPr>
        <w:widowControl w:val="0"/>
        <w:tabs>
          <w:tab w:val="left" w:pos="378"/>
        </w:tabs>
        <w:suppressAutoHyphens/>
        <w:rPr>
          <w:rFonts w:cs="Calibri"/>
          <w:snapToGrid w:val="0"/>
          <w:color w:val="000000"/>
          <w:sz w:val="22"/>
          <w:szCs w:val="22"/>
        </w:rPr>
      </w:pPr>
    </w:p>
    <w:p w14:paraId="3AEAD9CE" w14:textId="77777777" w:rsidR="00A953D4" w:rsidRPr="00A953D4" w:rsidRDefault="00A953D4" w:rsidP="00A953D4">
      <w:pPr>
        <w:widowControl w:val="0"/>
        <w:tabs>
          <w:tab w:val="left" w:pos="378"/>
        </w:tabs>
        <w:suppressAutoHyphens/>
        <w:rPr>
          <w:rFonts w:cs="Calibri"/>
          <w:snapToGrid w:val="0"/>
          <w:color w:val="000000"/>
          <w:sz w:val="22"/>
          <w:szCs w:val="22"/>
        </w:rPr>
      </w:pPr>
      <w:r w:rsidRPr="00A953D4">
        <w:rPr>
          <w:rFonts w:cs="Calibri"/>
          <w:snapToGrid w:val="0"/>
          <w:color w:val="000000"/>
          <w:sz w:val="22"/>
          <w:szCs w:val="22"/>
        </w:rPr>
        <w:t>This Certification is executed by the persons signing below who warrant that they have the authority to execute this Certification.</w:t>
      </w:r>
    </w:p>
    <w:p w14:paraId="5EB28282" w14:textId="77777777" w:rsidR="00A953D4" w:rsidRPr="00A953D4" w:rsidRDefault="00A953D4" w:rsidP="00A953D4">
      <w:pPr>
        <w:widowControl w:val="0"/>
        <w:tabs>
          <w:tab w:val="left" w:pos="378"/>
        </w:tabs>
        <w:suppressAutoHyphens/>
        <w:rPr>
          <w:rFonts w:cs="Calibri"/>
          <w:snapToGrid w:val="0"/>
          <w:color w:val="000000"/>
          <w:sz w:val="22"/>
          <w:szCs w:val="22"/>
        </w:rPr>
      </w:pPr>
    </w:p>
    <w:tbl>
      <w:tblPr>
        <w:tblW w:w="0" w:type="auto"/>
        <w:tblInd w:w="3708" w:type="dxa"/>
        <w:tblLook w:val="04A0" w:firstRow="1" w:lastRow="0" w:firstColumn="1" w:lastColumn="0" w:noHBand="0" w:noVBand="1"/>
      </w:tblPr>
      <w:tblGrid>
        <w:gridCol w:w="3080"/>
        <w:gridCol w:w="1540"/>
      </w:tblGrid>
      <w:tr w:rsidR="00A953D4" w:rsidRPr="00A953D4" w14:paraId="68B5E0FF" w14:textId="77777777" w:rsidTr="004F2822">
        <w:trPr>
          <w:trHeight w:val="228"/>
        </w:trPr>
        <w:tc>
          <w:tcPr>
            <w:tcW w:w="4620" w:type="dxa"/>
            <w:gridSpan w:val="2"/>
            <w:tcBorders>
              <w:top w:val="single" w:sz="4" w:space="0" w:color="auto"/>
              <w:left w:val="nil"/>
              <w:bottom w:val="nil"/>
              <w:right w:val="nil"/>
            </w:tcBorders>
            <w:hideMark/>
          </w:tcPr>
          <w:p w14:paraId="0145AACB" w14:textId="77777777" w:rsidR="00A953D4" w:rsidRPr="00A953D4" w:rsidRDefault="00A953D4" w:rsidP="00A953D4">
            <w:pPr>
              <w:widowControl w:val="0"/>
              <w:tabs>
                <w:tab w:val="left" w:pos="-1440"/>
                <w:tab w:val="left" w:pos="378"/>
                <w:tab w:val="left" w:pos="810"/>
              </w:tabs>
              <w:suppressAutoHyphens/>
              <w:ind w:left="810" w:hanging="810"/>
              <w:jc w:val="center"/>
              <w:rPr>
                <w:rFonts w:cs="Calibri"/>
                <w:snapToGrid w:val="0"/>
                <w:color w:val="000000"/>
                <w:sz w:val="22"/>
                <w:szCs w:val="22"/>
              </w:rPr>
            </w:pPr>
            <w:r w:rsidRPr="00A953D4">
              <w:rPr>
                <w:rFonts w:cs="Calibri"/>
                <w:snapToGrid w:val="0"/>
                <w:color w:val="000000"/>
                <w:sz w:val="22"/>
                <w:szCs w:val="22"/>
              </w:rPr>
              <w:t>Signature</w:t>
            </w:r>
          </w:p>
        </w:tc>
      </w:tr>
      <w:tr w:rsidR="00A953D4" w:rsidRPr="00A953D4" w14:paraId="3F7D0552" w14:textId="77777777" w:rsidTr="004F2822">
        <w:trPr>
          <w:trHeight w:val="256"/>
        </w:trPr>
        <w:tc>
          <w:tcPr>
            <w:tcW w:w="3080" w:type="dxa"/>
            <w:tcBorders>
              <w:top w:val="nil"/>
              <w:left w:val="nil"/>
              <w:bottom w:val="single" w:sz="4" w:space="0" w:color="auto"/>
              <w:right w:val="nil"/>
            </w:tcBorders>
          </w:tcPr>
          <w:p w14:paraId="248579C5" w14:textId="77777777" w:rsidR="00A953D4" w:rsidRPr="00A953D4" w:rsidRDefault="00A953D4" w:rsidP="00A953D4">
            <w:pPr>
              <w:widowControl w:val="0"/>
              <w:tabs>
                <w:tab w:val="left" w:pos="-1440"/>
                <w:tab w:val="left" w:pos="378"/>
                <w:tab w:val="left" w:pos="810"/>
              </w:tabs>
              <w:suppressAutoHyphens/>
              <w:ind w:left="810" w:hanging="810"/>
              <w:jc w:val="center"/>
              <w:rPr>
                <w:rFonts w:cs="Calibri"/>
                <w:snapToGrid w:val="0"/>
                <w:color w:val="000000"/>
                <w:sz w:val="22"/>
                <w:szCs w:val="22"/>
              </w:rPr>
            </w:pPr>
          </w:p>
        </w:tc>
        <w:tc>
          <w:tcPr>
            <w:tcW w:w="1540" w:type="dxa"/>
            <w:tcBorders>
              <w:top w:val="nil"/>
              <w:left w:val="nil"/>
              <w:bottom w:val="single" w:sz="4" w:space="0" w:color="auto"/>
              <w:right w:val="nil"/>
            </w:tcBorders>
          </w:tcPr>
          <w:p w14:paraId="2F9D456C" w14:textId="77777777" w:rsidR="00A953D4" w:rsidRPr="00A953D4" w:rsidRDefault="00A953D4" w:rsidP="00A953D4">
            <w:pPr>
              <w:widowControl w:val="0"/>
              <w:tabs>
                <w:tab w:val="left" w:pos="-1440"/>
                <w:tab w:val="left" w:pos="378"/>
                <w:tab w:val="left" w:pos="810"/>
              </w:tabs>
              <w:suppressAutoHyphens/>
              <w:ind w:left="810" w:hanging="810"/>
              <w:jc w:val="center"/>
              <w:rPr>
                <w:rFonts w:cs="Calibri"/>
                <w:snapToGrid w:val="0"/>
                <w:color w:val="000000"/>
                <w:sz w:val="22"/>
                <w:szCs w:val="22"/>
              </w:rPr>
            </w:pPr>
          </w:p>
        </w:tc>
      </w:tr>
      <w:tr w:rsidR="00A953D4" w:rsidRPr="00A953D4" w14:paraId="2013CDCF" w14:textId="77777777" w:rsidTr="004F2822">
        <w:trPr>
          <w:trHeight w:val="282"/>
        </w:trPr>
        <w:tc>
          <w:tcPr>
            <w:tcW w:w="3080" w:type="dxa"/>
            <w:tcBorders>
              <w:top w:val="single" w:sz="4" w:space="0" w:color="auto"/>
              <w:left w:val="nil"/>
              <w:bottom w:val="nil"/>
              <w:right w:val="nil"/>
            </w:tcBorders>
            <w:hideMark/>
          </w:tcPr>
          <w:p w14:paraId="3A41E066" w14:textId="77777777" w:rsidR="00A953D4" w:rsidRPr="00A953D4" w:rsidRDefault="00A953D4" w:rsidP="00A953D4">
            <w:pPr>
              <w:widowControl w:val="0"/>
              <w:tabs>
                <w:tab w:val="left" w:pos="-1440"/>
                <w:tab w:val="left" w:pos="378"/>
                <w:tab w:val="left" w:pos="810"/>
              </w:tabs>
              <w:suppressAutoHyphens/>
              <w:ind w:left="810" w:hanging="810"/>
              <w:jc w:val="center"/>
              <w:rPr>
                <w:rFonts w:cs="Calibri"/>
                <w:snapToGrid w:val="0"/>
                <w:color w:val="000000"/>
                <w:sz w:val="22"/>
                <w:szCs w:val="22"/>
              </w:rPr>
            </w:pPr>
            <w:r w:rsidRPr="00A953D4">
              <w:rPr>
                <w:rFonts w:cs="Calibri"/>
                <w:snapToGrid w:val="0"/>
                <w:color w:val="000000"/>
                <w:sz w:val="22"/>
                <w:szCs w:val="22"/>
              </w:rPr>
              <w:t>Title</w:t>
            </w:r>
          </w:p>
        </w:tc>
        <w:tc>
          <w:tcPr>
            <w:tcW w:w="1540" w:type="dxa"/>
            <w:tcBorders>
              <w:top w:val="single" w:sz="4" w:space="0" w:color="auto"/>
              <w:left w:val="nil"/>
              <w:bottom w:val="nil"/>
              <w:right w:val="nil"/>
            </w:tcBorders>
            <w:hideMark/>
          </w:tcPr>
          <w:p w14:paraId="0C4A7915" w14:textId="77777777" w:rsidR="00A953D4" w:rsidRPr="00A953D4" w:rsidRDefault="00A953D4" w:rsidP="00A953D4">
            <w:pPr>
              <w:widowControl w:val="0"/>
              <w:tabs>
                <w:tab w:val="left" w:pos="-1440"/>
                <w:tab w:val="left" w:pos="378"/>
                <w:tab w:val="left" w:pos="810"/>
              </w:tabs>
              <w:suppressAutoHyphens/>
              <w:ind w:left="810" w:hanging="810"/>
              <w:jc w:val="center"/>
              <w:rPr>
                <w:rFonts w:cs="Calibri"/>
                <w:snapToGrid w:val="0"/>
                <w:color w:val="000000"/>
                <w:sz w:val="22"/>
                <w:szCs w:val="22"/>
              </w:rPr>
            </w:pPr>
            <w:r w:rsidRPr="00A953D4">
              <w:rPr>
                <w:rFonts w:cs="Calibri"/>
                <w:snapToGrid w:val="0"/>
                <w:color w:val="000000"/>
                <w:sz w:val="22"/>
                <w:szCs w:val="22"/>
              </w:rPr>
              <w:t>Date</w:t>
            </w:r>
          </w:p>
        </w:tc>
      </w:tr>
      <w:tr w:rsidR="00A953D4" w:rsidRPr="00A953D4" w14:paraId="3896A783" w14:textId="77777777" w:rsidTr="004F2822">
        <w:trPr>
          <w:trHeight w:val="282"/>
        </w:trPr>
        <w:tc>
          <w:tcPr>
            <w:tcW w:w="4620" w:type="dxa"/>
            <w:gridSpan w:val="2"/>
            <w:tcBorders>
              <w:top w:val="nil"/>
              <w:left w:val="nil"/>
              <w:bottom w:val="single" w:sz="4" w:space="0" w:color="auto"/>
              <w:right w:val="nil"/>
            </w:tcBorders>
          </w:tcPr>
          <w:p w14:paraId="32CB3400" w14:textId="77777777" w:rsidR="00A953D4" w:rsidRPr="00A953D4" w:rsidRDefault="00A953D4" w:rsidP="00A953D4">
            <w:pPr>
              <w:widowControl w:val="0"/>
              <w:tabs>
                <w:tab w:val="left" w:pos="-1440"/>
                <w:tab w:val="left" w:pos="378"/>
                <w:tab w:val="left" w:pos="810"/>
              </w:tabs>
              <w:suppressAutoHyphens/>
              <w:ind w:left="810" w:hanging="810"/>
              <w:jc w:val="center"/>
              <w:rPr>
                <w:rFonts w:cs="Calibri"/>
                <w:snapToGrid w:val="0"/>
                <w:color w:val="000000"/>
                <w:sz w:val="22"/>
                <w:szCs w:val="22"/>
              </w:rPr>
            </w:pPr>
          </w:p>
        </w:tc>
      </w:tr>
      <w:tr w:rsidR="00A953D4" w:rsidRPr="00A953D4" w14:paraId="06C91245" w14:textId="77777777" w:rsidTr="004F2822">
        <w:trPr>
          <w:trHeight w:val="70"/>
        </w:trPr>
        <w:tc>
          <w:tcPr>
            <w:tcW w:w="4620" w:type="dxa"/>
            <w:gridSpan w:val="2"/>
            <w:tcBorders>
              <w:top w:val="single" w:sz="4" w:space="0" w:color="auto"/>
              <w:left w:val="nil"/>
              <w:bottom w:val="nil"/>
              <w:right w:val="nil"/>
            </w:tcBorders>
            <w:hideMark/>
          </w:tcPr>
          <w:p w14:paraId="06A51952" w14:textId="77777777" w:rsidR="00A953D4" w:rsidRPr="00A953D4" w:rsidRDefault="00A953D4" w:rsidP="00A953D4">
            <w:pPr>
              <w:widowControl w:val="0"/>
              <w:tabs>
                <w:tab w:val="left" w:pos="-1440"/>
                <w:tab w:val="left" w:pos="378"/>
                <w:tab w:val="left" w:pos="810"/>
              </w:tabs>
              <w:suppressAutoHyphens/>
              <w:ind w:left="810" w:hanging="810"/>
              <w:jc w:val="center"/>
              <w:rPr>
                <w:rFonts w:cs="Calibri"/>
                <w:snapToGrid w:val="0"/>
                <w:color w:val="000000"/>
                <w:sz w:val="22"/>
                <w:szCs w:val="22"/>
              </w:rPr>
            </w:pPr>
            <w:r w:rsidRPr="00A953D4">
              <w:rPr>
                <w:rFonts w:cs="Calibri"/>
                <w:snapToGrid w:val="0"/>
                <w:color w:val="000000"/>
                <w:sz w:val="22"/>
                <w:szCs w:val="22"/>
              </w:rPr>
              <w:t>Organization</w:t>
            </w:r>
          </w:p>
        </w:tc>
      </w:tr>
    </w:tbl>
    <w:p w14:paraId="6ACE8C5F" w14:textId="77777777" w:rsidR="00A953D4" w:rsidRPr="00A953D4" w:rsidRDefault="00A953D4" w:rsidP="00A953D4">
      <w:pPr>
        <w:widowControl w:val="0"/>
        <w:suppressAutoHyphens/>
        <w:spacing w:after="120"/>
        <w:ind w:left="806" w:hanging="806"/>
        <w:jc w:val="center"/>
        <w:rPr>
          <w:rFonts w:cs="Calibri"/>
          <w:b/>
          <w:snapToGrid w:val="0"/>
          <w:color w:val="000000"/>
          <w:szCs w:val="24"/>
        </w:rPr>
      </w:pPr>
      <w:r w:rsidRPr="00A953D4">
        <w:rPr>
          <w:rFonts w:cs="Calibri"/>
          <w:b/>
          <w:snapToGrid w:val="0"/>
          <w:color w:val="000000"/>
          <w:szCs w:val="24"/>
        </w:rPr>
        <w:t>Instructions for Certification Regarding Debarment, Suspension, Ineligibility and Voluntary Exclusion-</w:t>
      </w:r>
      <w:r w:rsidRPr="00A953D4">
        <w:rPr>
          <w:rFonts w:cs="Calibri"/>
          <w:b/>
          <w:snapToGrid w:val="0"/>
          <w:color w:val="000000"/>
          <w:szCs w:val="24"/>
        </w:rPr>
        <w:noBreakHyphen/>
        <w:t>Lower Tier Covered Transactions</w:t>
      </w:r>
    </w:p>
    <w:p w14:paraId="10EC1845" w14:textId="77777777" w:rsidR="00A953D4" w:rsidRPr="00A953D4" w:rsidRDefault="00A953D4" w:rsidP="00A953D4">
      <w:pPr>
        <w:widowControl w:val="0"/>
        <w:tabs>
          <w:tab w:val="left" w:pos="-1440"/>
          <w:tab w:val="left" w:pos="0"/>
          <w:tab w:val="left" w:pos="360"/>
        </w:tabs>
        <w:suppressAutoHyphens/>
        <w:spacing w:after="180"/>
        <w:rPr>
          <w:rFonts w:cs="Calibri"/>
          <w:snapToGrid w:val="0"/>
          <w:color w:val="000000"/>
          <w:szCs w:val="24"/>
        </w:rPr>
      </w:pPr>
      <w:r w:rsidRPr="00A953D4">
        <w:rPr>
          <w:rFonts w:cs="Calibri"/>
          <w:b/>
          <w:snapToGrid w:val="0"/>
          <w:color w:val="000000"/>
          <w:szCs w:val="24"/>
        </w:rPr>
        <w:t>READ CAREFULLY BEFORE SIGNING THE CERTIFICATION</w:t>
      </w:r>
      <w:r w:rsidRPr="00A953D4">
        <w:rPr>
          <w:rFonts w:cs="Calibri"/>
          <w:snapToGrid w:val="0"/>
          <w:color w:val="000000"/>
          <w:szCs w:val="24"/>
        </w:rPr>
        <w:t>. Federal regulations require contractors and bidders to sign and abide by the terms of this certification, without modification, in order to participate in certain transactions directly or indirectly involving federal funds.</w:t>
      </w:r>
    </w:p>
    <w:p w14:paraId="4C6BB701" w14:textId="77777777" w:rsidR="00A953D4" w:rsidRPr="00A953D4" w:rsidRDefault="00A953D4" w:rsidP="00A953D4">
      <w:pPr>
        <w:widowControl w:val="0"/>
        <w:tabs>
          <w:tab w:val="left" w:pos="-1440"/>
          <w:tab w:val="left" w:pos="360"/>
        </w:tabs>
        <w:suppressAutoHyphens/>
        <w:spacing w:after="120"/>
        <w:ind w:left="360" w:hanging="360"/>
        <w:rPr>
          <w:rFonts w:cs="Calibri"/>
          <w:snapToGrid w:val="0"/>
          <w:color w:val="000000"/>
          <w:szCs w:val="24"/>
        </w:rPr>
      </w:pPr>
      <w:r w:rsidRPr="00A953D4">
        <w:rPr>
          <w:rFonts w:cs="Calibri"/>
          <w:snapToGrid w:val="0"/>
          <w:color w:val="000000"/>
          <w:szCs w:val="24"/>
        </w:rPr>
        <w:t>1.</w:t>
      </w:r>
      <w:r w:rsidRPr="00A953D4">
        <w:rPr>
          <w:rFonts w:cs="Calibri"/>
          <w:snapToGrid w:val="0"/>
          <w:color w:val="000000"/>
          <w:szCs w:val="24"/>
        </w:rPr>
        <w:tab/>
        <w:t xml:space="preserve">By signing and submitting this proposal, the prospective lower tier participant is providing the certification set out below. </w:t>
      </w:r>
    </w:p>
    <w:p w14:paraId="5B587415" w14:textId="77777777" w:rsidR="00A953D4" w:rsidRPr="00A953D4" w:rsidRDefault="00A953D4" w:rsidP="00A953D4">
      <w:pPr>
        <w:widowControl w:val="0"/>
        <w:tabs>
          <w:tab w:val="left" w:pos="270"/>
          <w:tab w:val="left" w:pos="360"/>
        </w:tabs>
        <w:suppressAutoHyphens/>
        <w:spacing w:after="120"/>
        <w:ind w:left="360" w:right="-72" w:hanging="360"/>
        <w:rPr>
          <w:rFonts w:cs="Calibri"/>
          <w:snapToGrid w:val="0"/>
          <w:color w:val="000000"/>
          <w:szCs w:val="24"/>
        </w:rPr>
      </w:pPr>
      <w:r w:rsidRPr="00A953D4">
        <w:rPr>
          <w:rFonts w:cs="Calibri"/>
          <w:snapToGrid w:val="0"/>
          <w:color w:val="000000"/>
          <w:szCs w:val="24"/>
        </w:rPr>
        <w:t>2.</w:t>
      </w:r>
      <w:r w:rsidRPr="00A953D4">
        <w:rPr>
          <w:rFonts w:cs="Calibri"/>
          <w:snapToGrid w:val="0"/>
          <w:color w:val="000000"/>
          <w:szCs w:val="24"/>
        </w:rPr>
        <w:tab/>
        <w:t>The certification in this clause is a material representation of fact upon which reliance was placed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14:paraId="6B6A37D9" w14:textId="77777777" w:rsidR="00A953D4" w:rsidRPr="00A953D4" w:rsidRDefault="00A953D4" w:rsidP="00A953D4">
      <w:pPr>
        <w:widowControl w:val="0"/>
        <w:tabs>
          <w:tab w:val="left" w:pos="-1440"/>
          <w:tab w:val="left" w:pos="360"/>
        </w:tabs>
        <w:suppressAutoHyphens/>
        <w:spacing w:after="120"/>
        <w:ind w:left="360" w:right="18" w:hanging="360"/>
        <w:rPr>
          <w:rFonts w:cs="Calibri"/>
          <w:snapToGrid w:val="0"/>
          <w:color w:val="000000"/>
          <w:szCs w:val="24"/>
        </w:rPr>
      </w:pPr>
      <w:r w:rsidRPr="00A953D4">
        <w:rPr>
          <w:rFonts w:cs="Calibri"/>
          <w:snapToGrid w:val="0"/>
          <w:color w:val="000000"/>
          <w:szCs w:val="24"/>
        </w:rPr>
        <w:t>3.</w:t>
      </w:r>
      <w:r w:rsidRPr="00A953D4">
        <w:rPr>
          <w:rFonts w:cs="Calibri"/>
          <w:snapToGrid w:val="0"/>
          <w:color w:val="000000"/>
          <w:szCs w:val="24"/>
        </w:rPr>
        <w:tab/>
        <w:t>The prospective lower tier participant shall provide immediate written notice to the person to which this proposal is submitted if at any time the prospective lower tier participant learns that its certification was erroneous when submitted or had become erroneous by reason of changed circumstances.</w:t>
      </w:r>
    </w:p>
    <w:p w14:paraId="64ED6116" w14:textId="77777777" w:rsidR="00A953D4" w:rsidRPr="00A953D4" w:rsidRDefault="00A953D4" w:rsidP="00A953D4">
      <w:pPr>
        <w:widowControl w:val="0"/>
        <w:tabs>
          <w:tab w:val="left" w:pos="360"/>
        </w:tabs>
        <w:suppressAutoHyphens/>
        <w:spacing w:after="120"/>
        <w:ind w:left="360" w:right="18" w:hanging="360"/>
        <w:rPr>
          <w:rFonts w:cs="Calibri"/>
          <w:snapToGrid w:val="0"/>
          <w:color w:val="000000"/>
          <w:szCs w:val="24"/>
        </w:rPr>
      </w:pPr>
      <w:r w:rsidRPr="00A953D4">
        <w:rPr>
          <w:rFonts w:cs="Calibri"/>
          <w:snapToGrid w:val="0"/>
          <w:color w:val="000000"/>
          <w:szCs w:val="24"/>
        </w:rPr>
        <w:t>4.</w:t>
      </w:r>
      <w:r w:rsidRPr="00A953D4">
        <w:rPr>
          <w:rFonts w:cs="Calibri"/>
          <w:snapToGrid w:val="0"/>
          <w:color w:val="000000"/>
          <w:szCs w:val="24"/>
        </w:rPr>
        <w:tab/>
        <w:t>The terms covered transaction, debarred, suspended, ineligible, lower tier covered transaction, participant, person, primary covered transaction, principal, proposal, and voluntarily excluded, as used in this clause, have the meaning set out in the Definitions and Coverage sections of rules implementing Executive Order 12549. You may contact the person to which this proposal is submitted for assistance in obtaining a copy of those regulations.</w:t>
      </w:r>
    </w:p>
    <w:p w14:paraId="01B28082" w14:textId="77777777" w:rsidR="00A953D4" w:rsidRPr="00A953D4" w:rsidRDefault="00A953D4" w:rsidP="00A953D4">
      <w:pPr>
        <w:widowControl w:val="0"/>
        <w:suppressAutoHyphens/>
        <w:spacing w:after="120"/>
        <w:ind w:left="360" w:right="-72" w:hanging="360"/>
        <w:rPr>
          <w:rFonts w:cs="Calibri"/>
          <w:snapToGrid w:val="0"/>
          <w:color w:val="000000"/>
          <w:szCs w:val="24"/>
        </w:rPr>
      </w:pPr>
      <w:r w:rsidRPr="00A953D4">
        <w:rPr>
          <w:rFonts w:cs="Calibri"/>
          <w:snapToGrid w:val="0"/>
          <w:color w:val="000000"/>
          <w:szCs w:val="24"/>
        </w:rPr>
        <w:t>5.</w:t>
      </w:r>
      <w:r w:rsidRPr="00A953D4">
        <w:rPr>
          <w:rFonts w:cs="Calibri"/>
          <w:snapToGrid w:val="0"/>
          <w:color w:val="000000"/>
          <w:szCs w:val="24"/>
        </w:rPr>
        <w:tab/>
        <w:t>The prospective lower tier participant agrees by submitting this proposal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department or agency with which this transaction originated.</w:t>
      </w:r>
    </w:p>
    <w:p w14:paraId="37F8A3D7" w14:textId="77777777" w:rsidR="00A953D4" w:rsidRPr="00A953D4" w:rsidRDefault="00A953D4" w:rsidP="00A953D4">
      <w:pPr>
        <w:widowControl w:val="0"/>
        <w:tabs>
          <w:tab w:val="left" w:pos="360"/>
        </w:tabs>
        <w:suppressAutoHyphens/>
        <w:spacing w:after="120"/>
        <w:ind w:left="360" w:right="-162" w:hanging="360"/>
        <w:rPr>
          <w:rFonts w:cs="Calibri"/>
          <w:snapToGrid w:val="0"/>
          <w:color w:val="000000"/>
          <w:szCs w:val="24"/>
        </w:rPr>
      </w:pPr>
      <w:r w:rsidRPr="00A953D4">
        <w:rPr>
          <w:rFonts w:cs="Calibri"/>
          <w:snapToGrid w:val="0"/>
          <w:color w:val="000000"/>
          <w:szCs w:val="24"/>
        </w:rPr>
        <w:t>6.</w:t>
      </w:r>
      <w:r w:rsidRPr="00A953D4">
        <w:rPr>
          <w:rFonts w:cs="Calibri"/>
          <w:snapToGrid w:val="0"/>
          <w:color w:val="000000"/>
          <w:szCs w:val="24"/>
        </w:rPr>
        <w:tab/>
        <w:t>The prospective lower tier participant further agrees by submitting this proposal that it will include this clause titled “Certification Regarding Debarment, Suspension, Ineligibility and Voluntary Exclusion Lower Tier Covered Transactions,” without modification, in all lower tier covered transactions and in all solicitations for lower tier covered transactions.</w:t>
      </w:r>
    </w:p>
    <w:p w14:paraId="58B233D1" w14:textId="77777777" w:rsidR="00A953D4" w:rsidRPr="00A953D4" w:rsidRDefault="00A953D4" w:rsidP="00A953D4">
      <w:pPr>
        <w:widowControl w:val="0"/>
        <w:tabs>
          <w:tab w:val="left" w:pos="360"/>
        </w:tabs>
        <w:suppressAutoHyphens/>
        <w:spacing w:after="120"/>
        <w:ind w:left="360" w:right="-162" w:hanging="360"/>
        <w:rPr>
          <w:rFonts w:cs="Calibri"/>
          <w:snapToGrid w:val="0"/>
          <w:color w:val="000000"/>
          <w:szCs w:val="24"/>
        </w:rPr>
      </w:pPr>
      <w:r w:rsidRPr="00A953D4">
        <w:rPr>
          <w:rFonts w:cs="Calibri"/>
          <w:snapToGrid w:val="0"/>
          <w:color w:val="000000"/>
          <w:szCs w:val="24"/>
        </w:rPr>
        <w:t>7.</w:t>
      </w:r>
      <w:r w:rsidRPr="00A953D4">
        <w:rPr>
          <w:rFonts w:cs="Calibri"/>
          <w:snapToGrid w:val="0"/>
          <w:color w:val="000000"/>
          <w:szCs w:val="24"/>
        </w:rPr>
        <w:tab/>
        <w:t>A participant in a covered transaction may rely upon a certification of a prospective participant in a lower tier covered transaction that it is not proposed for debarment under 48 CFR part 9, subpart 9.4, debarred, suspended, ineligible, or voluntarily excluded from covered transactions, unless it knows that the certification is erroneous. A participant may decide the method and frequency by which it determines the eligibility of its principals. Each participant may, but is not required to, check the List of Parties Excluded from Federal Procurement and Non-procurement Programs.</w:t>
      </w:r>
    </w:p>
    <w:p w14:paraId="477AB90F" w14:textId="77777777" w:rsidR="00A953D4" w:rsidRPr="00A953D4" w:rsidRDefault="00A953D4" w:rsidP="00A953D4">
      <w:pPr>
        <w:widowControl w:val="0"/>
        <w:suppressAutoHyphens/>
        <w:spacing w:after="120"/>
        <w:ind w:left="360" w:right="-72" w:hanging="360"/>
        <w:rPr>
          <w:rFonts w:cs="Calibri"/>
          <w:snapToGrid w:val="0"/>
          <w:color w:val="000000"/>
          <w:szCs w:val="24"/>
        </w:rPr>
      </w:pPr>
      <w:r w:rsidRPr="00A953D4">
        <w:rPr>
          <w:rFonts w:cs="Calibri"/>
          <w:snapToGrid w:val="0"/>
          <w:color w:val="000000"/>
          <w:szCs w:val="24"/>
        </w:rPr>
        <w:t>8.</w:t>
      </w:r>
      <w:r w:rsidRPr="00A953D4">
        <w:rPr>
          <w:rFonts w:cs="Calibri"/>
          <w:snapToGrid w:val="0"/>
          <w:color w:val="000000"/>
          <w:szCs w:val="24"/>
        </w:rPr>
        <w:tab/>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14:paraId="4A1A5003" w14:textId="77777777" w:rsidR="00A953D4" w:rsidRPr="00A953D4" w:rsidRDefault="00A953D4" w:rsidP="00A953D4">
      <w:pPr>
        <w:rPr>
          <w:rFonts w:cs="Calibri"/>
          <w:snapToGrid w:val="0"/>
          <w:color w:val="000000"/>
          <w:szCs w:val="24"/>
        </w:rPr>
      </w:pPr>
      <w:r w:rsidRPr="00A953D4">
        <w:rPr>
          <w:rFonts w:cs="Calibri"/>
          <w:snapToGrid w:val="0"/>
          <w:color w:val="000000"/>
          <w:szCs w:val="24"/>
        </w:rPr>
        <w:br w:type="page"/>
      </w:r>
    </w:p>
    <w:p w14:paraId="6E7C5B94" w14:textId="77777777" w:rsidR="00A953D4" w:rsidRPr="00A953D4" w:rsidRDefault="00A953D4" w:rsidP="00A953D4">
      <w:pPr>
        <w:widowControl w:val="0"/>
        <w:tabs>
          <w:tab w:val="left" w:pos="360"/>
        </w:tabs>
        <w:suppressAutoHyphens/>
        <w:spacing w:after="120"/>
        <w:ind w:left="360" w:right="-522" w:hanging="360"/>
        <w:rPr>
          <w:rFonts w:cs="Calibri"/>
          <w:snapToGrid w:val="0"/>
          <w:color w:val="000000"/>
          <w:szCs w:val="24"/>
        </w:rPr>
      </w:pPr>
      <w:r w:rsidRPr="00A953D4">
        <w:rPr>
          <w:rFonts w:cs="Calibri"/>
          <w:snapToGrid w:val="0"/>
          <w:color w:val="000000"/>
          <w:szCs w:val="24"/>
        </w:rPr>
        <w:t>9.</w:t>
      </w:r>
      <w:r w:rsidRPr="00A953D4">
        <w:rPr>
          <w:rFonts w:cs="Calibri"/>
          <w:snapToGrid w:val="0"/>
          <w:color w:val="000000"/>
          <w:szCs w:val="24"/>
        </w:rPr>
        <w:tab/>
        <w:t>Except for transactions authorized under paragraph 5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14:paraId="33D22A76" w14:textId="77777777" w:rsidR="00A953D4" w:rsidRPr="00A953D4" w:rsidRDefault="00A953D4" w:rsidP="00A953D4">
      <w:pPr>
        <w:widowControl w:val="0"/>
        <w:tabs>
          <w:tab w:val="left" w:pos="360"/>
          <w:tab w:val="left" w:pos="810"/>
        </w:tabs>
        <w:suppressAutoHyphens/>
        <w:ind w:left="810" w:hanging="810"/>
        <w:rPr>
          <w:rFonts w:cs="Calibri"/>
          <w:snapToGrid w:val="0"/>
          <w:color w:val="000000"/>
          <w:szCs w:val="24"/>
        </w:rPr>
      </w:pPr>
    </w:p>
    <w:p w14:paraId="20B3C7B6" w14:textId="77777777" w:rsidR="00A953D4" w:rsidRPr="00A953D4" w:rsidRDefault="00A953D4" w:rsidP="00A953D4">
      <w:pPr>
        <w:widowControl w:val="0"/>
        <w:tabs>
          <w:tab w:val="left" w:pos="-1440"/>
          <w:tab w:val="left" w:pos="360"/>
          <w:tab w:val="left" w:pos="810"/>
        </w:tabs>
        <w:suppressAutoHyphens/>
        <w:ind w:left="810" w:hanging="810"/>
        <w:jc w:val="center"/>
        <w:rPr>
          <w:rFonts w:cs="Calibri"/>
          <w:b/>
          <w:snapToGrid w:val="0"/>
          <w:color w:val="000000"/>
          <w:szCs w:val="24"/>
        </w:rPr>
      </w:pPr>
      <w:r w:rsidRPr="00A953D4">
        <w:rPr>
          <w:rFonts w:cs="Calibri"/>
          <w:b/>
          <w:snapToGrid w:val="0"/>
          <w:color w:val="000000"/>
          <w:szCs w:val="24"/>
        </w:rPr>
        <w:t>Certification Regarding Debarment, Suspension, Ineligibility and</w:t>
      </w:r>
    </w:p>
    <w:p w14:paraId="2C01589A" w14:textId="77777777" w:rsidR="00A953D4" w:rsidRPr="00A953D4" w:rsidRDefault="00A953D4" w:rsidP="00A953D4">
      <w:pPr>
        <w:widowControl w:val="0"/>
        <w:tabs>
          <w:tab w:val="left" w:pos="-1440"/>
          <w:tab w:val="left" w:pos="360"/>
          <w:tab w:val="left" w:pos="810"/>
        </w:tabs>
        <w:suppressAutoHyphens/>
        <w:ind w:left="810" w:hanging="810"/>
        <w:jc w:val="center"/>
        <w:rPr>
          <w:rFonts w:cs="Calibri"/>
          <w:b/>
          <w:snapToGrid w:val="0"/>
          <w:color w:val="000000"/>
          <w:szCs w:val="24"/>
        </w:rPr>
      </w:pPr>
      <w:r w:rsidRPr="00A953D4">
        <w:rPr>
          <w:rFonts w:cs="Calibri"/>
          <w:b/>
          <w:snapToGrid w:val="0"/>
          <w:color w:val="000000"/>
          <w:szCs w:val="24"/>
        </w:rPr>
        <w:t>Voluntary Exclusion</w:t>
      </w:r>
      <w:r w:rsidRPr="00A953D4">
        <w:rPr>
          <w:rFonts w:cs="Calibri"/>
          <w:b/>
          <w:snapToGrid w:val="0"/>
          <w:color w:val="000000"/>
          <w:szCs w:val="24"/>
        </w:rPr>
        <w:noBreakHyphen/>
        <w:t>-Lower Tier Covered Transactions</w:t>
      </w:r>
    </w:p>
    <w:p w14:paraId="4AB0CA5C" w14:textId="77777777" w:rsidR="00A953D4" w:rsidRPr="00A953D4" w:rsidRDefault="00A953D4" w:rsidP="00A953D4">
      <w:pPr>
        <w:widowControl w:val="0"/>
        <w:tabs>
          <w:tab w:val="left" w:pos="-1440"/>
          <w:tab w:val="left" w:pos="360"/>
          <w:tab w:val="left" w:pos="810"/>
        </w:tabs>
        <w:suppressAutoHyphens/>
        <w:ind w:left="810" w:hanging="810"/>
        <w:rPr>
          <w:rFonts w:cs="Calibri"/>
          <w:snapToGrid w:val="0"/>
          <w:color w:val="000000"/>
          <w:szCs w:val="24"/>
        </w:rPr>
      </w:pPr>
    </w:p>
    <w:p w14:paraId="7B501105" w14:textId="77777777" w:rsidR="00A953D4" w:rsidRPr="00A953D4" w:rsidRDefault="00A953D4" w:rsidP="00A953D4">
      <w:pPr>
        <w:widowControl w:val="0"/>
        <w:tabs>
          <w:tab w:val="left" w:pos="270"/>
          <w:tab w:val="left" w:pos="360"/>
        </w:tabs>
        <w:suppressAutoHyphens/>
        <w:spacing w:after="120"/>
        <w:ind w:left="360" w:hanging="360"/>
        <w:rPr>
          <w:rFonts w:cs="Calibri"/>
          <w:snapToGrid w:val="0"/>
          <w:color w:val="000000"/>
          <w:szCs w:val="24"/>
        </w:rPr>
      </w:pPr>
      <w:r w:rsidRPr="00A953D4">
        <w:rPr>
          <w:rFonts w:cs="Calibri"/>
          <w:snapToGrid w:val="0"/>
          <w:color w:val="000000"/>
          <w:szCs w:val="24"/>
        </w:rPr>
        <w:t>(1)</w:t>
      </w:r>
      <w:r w:rsidRPr="00A953D4">
        <w:rPr>
          <w:rFonts w:cs="Calibri"/>
          <w:snapToGrid w:val="0"/>
          <w:color w:val="000000"/>
          <w:szCs w:val="24"/>
        </w:rPr>
        <w:tab/>
        <w:t>The prospective lower tier participant certifies, by submission of this proposal, that neither it nor its principals is presently debarred, suspended, proposed for debarment, declared ineligible, or voluntarily excluded from participation in this transaction by any Federal department or agency.</w:t>
      </w:r>
    </w:p>
    <w:p w14:paraId="49A9F8B5" w14:textId="77777777" w:rsidR="00A953D4" w:rsidRPr="00A953D4" w:rsidRDefault="00A953D4" w:rsidP="00A953D4">
      <w:pPr>
        <w:widowControl w:val="0"/>
        <w:tabs>
          <w:tab w:val="left" w:pos="360"/>
        </w:tabs>
        <w:suppressAutoHyphens/>
        <w:ind w:left="360" w:hanging="360"/>
        <w:rPr>
          <w:rFonts w:cs="Calibri"/>
          <w:snapToGrid w:val="0"/>
          <w:color w:val="000000"/>
          <w:szCs w:val="24"/>
        </w:rPr>
      </w:pPr>
      <w:r w:rsidRPr="00A953D4">
        <w:rPr>
          <w:rFonts w:cs="Calibri"/>
          <w:snapToGrid w:val="0"/>
          <w:color w:val="000000"/>
          <w:szCs w:val="24"/>
        </w:rPr>
        <w:t>(2)</w:t>
      </w:r>
      <w:r w:rsidRPr="00A953D4">
        <w:rPr>
          <w:rFonts w:cs="Calibri"/>
          <w:snapToGrid w:val="0"/>
          <w:color w:val="000000"/>
          <w:szCs w:val="24"/>
        </w:rPr>
        <w:tab/>
        <w:t>Where the prospective lower tier participant is unable to certify to any of the statements in this certification, such prospective participant shall attach an explanation to this proposal.</w:t>
      </w:r>
    </w:p>
    <w:p w14:paraId="18B71664" w14:textId="77777777" w:rsidR="00A953D4" w:rsidRPr="00A953D4" w:rsidRDefault="00A953D4" w:rsidP="00A953D4">
      <w:pPr>
        <w:widowControl w:val="0"/>
        <w:tabs>
          <w:tab w:val="left" w:pos="-1440"/>
          <w:tab w:val="left" w:pos="360"/>
          <w:tab w:val="left" w:pos="810"/>
        </w:tabs>
        <w:suppressAutoHyphens/>
        <w:ind w:left="810" w:hanging="810"/>
        <w:rPr>
          <w:rFonts w:cs="Calibri"/>
          <w:snapToGrid w:val="0"/>
          <w:color w:val="000000"/>
          <w:szCs w:val="24"/>
        </w:rPr>
      </w:pPr>
    </w:p>
    <w:tbl>
      <w:tblPr>
        <w:tblW w:w="9468" w:type="dxa"/>
        <w:tblInd w:w="108" w:type="dxa"/>
        <w:tblLook w:val="04A0" w:firstRow="1" w:lastRow="0" w:firstColumn="1" w:lastColumn="0" w:noHBand="0" w:noVBand="1"/>
      </w:tblPr>
      <w:tblGrid>
        <w:gridCol w:w="6498"/>
        <w:gridCol w:w="810"/>
        <w:gridCol w:w="2160"/>
      </w:tblGrid>
      <w:tr w:rsidR="00A953D4" w:rsidRPr="00A953D4" w14:paraId="5D13AB68" w14:textId="77777777" w:rsidTr="004F2822">
        <w:trPr>
          <w:trHeight w:val="504"/>
        </w:trPr>
        <w:tc>
          <w:tcPr>
            <w:tcW w:w="6498" w:type="dxa"/>
            <w:tcBorders>
              <w:top w:val="nil"/>
              <w:left w:val="nil"/>
              <w:bottom w:val="single" w:sz="4" w:space="0" w:color="auto"/>
              <w:right w:val="nil"/>
            </w:tcBorders>
          </w:tcPr>
          <w:p w14:paraId="42E2BD9D" w14:textId="77777777" w:rsidR="00A953D4" w:rsidRPr="00A953D4" w:rsidRDefault="00A953D4" w:rsidP="00A953D4">
            <w:pPr>
              <w:widowControl w:val="0"/>
              <w:tabs>
                <w:tab w:val="left" w:pos="360"/>
                <w:tab w:val="left" w:pos="810"/>
              </w:tabs>
              <w:suppressAutoHyphens/>
              <w:ind w:left="810" w:hanging="810"/>
              <w:rPr>
                <w:rFonts w:cs="Calibri"/>
                <w:snapToGrid w:val="0"/>
                <w:color w:val="000000"/>
                <w:szCs w:val="24"/>
              </w:rPr>
            </w:pPr>
          </w:p>
        </w:tc>
        <w:tc>
          <w:tcPr>
            <w:tcW w:w="810" w:type="dxa"/>
          </w:tcPr>
          <w:p w14:paraId="0F910E39" w14:textId="77777777" w:rsidR="00A953D4" w:rsidRPr="00A953D4" w:rsidRDefault="00A953D4" w:rsidP="00A953D4">
            <w:pPr>
              <w:widowControl w:val="0"/>
              <w:tabs>
                <w:tab w:val="left" w:pos="-1440"/>
                <w:tab w:val="left" w:pos="360"/>
                <w:tab w:val="left" w:pos="810"/>
              </w:tabs>
              <w:suppressAutoHyphens/>
              <w:ind w:left="810" w:hanging="810"/>
              <w:rPr>
                <w:rFonts w:cs="Calibri"/>
                <w:snapToGrid w:val="0"/>
                <w:color w:val="000000"/>
                <w:szCs w:val="24"/>
              </w:rPr>
            </w:pPr>
          </w:p>
        </w:tc>
        <w:tc>
          <w:tcPr>
            <w:tcW w:w="2160" w:type="dxa"/>
            <w:tcBorders>
              <w:top w:val="nil"/>
              <w:left w:val="nil"/>
              <w:bottom w:val="single" w:sz="4" w:space="0" w:color="auto"/>
              <w:right w:val="nil"/>
            </w:tcBorders>
          </w:tcPr>
          <w:p w14:paraId="4ADB608C" w14:textId="77777777" w:rsidR="00A953D4" w:rsidRPr="00A953D4" w:rsidRDefault="00A953D4" w:rsidP="00A953D4">
            <w:pPr>
              <w:widowControl w:val="0"/>
              <w:tabs>
                <w:tab w:val="left" w:pos="-1440"/>
                <w:tab w:val="left" w:pos="360"/>
                <w:tab w:val="left" w:pos="810"/>
              </w:tabs>
              <w:suppressAutoHyphens/>
              <w:ind w:left="810" w:hanging="810"/>
              <w:rPr>
                <w:rFonts w:cs="Calibri"/>
                <w:snapToGrid w:val="0"/>
                <w:color w:val="000000"/>
                <w:szCs w:val="24"/>
              </w:rPr>
            </w:pPr>
          </w:p>
        </w:tc>
      </w:tr>
      <w:tr w:rsidR="00A953D4" w:rsidRPr="00A953D4" w14:paraId="0D168815" w14:textId="77777777" w:rsidTr="004F2822">
        <w:tc>
          <w:tcPr>
            <w:tcW w:w="6498" w:type="dxa"/>
            <w:tcBorders>
              <w:top w:val="single" w:sz="4" w:space="0" w:color="auto"/>
              <w:left w:val="nil"/>
              <w:bottom w:val="nil"/>
              <w:right w:val="nil"/>
            </w:tcBorders>
            <w:hideMark/>
          </w:tcPr>
          <w:p w14:paraId="56A398BC" w14:textId="77777777" w:rsidR="00A953D4" w:rsidRPr="00A953D4" w:rsidRDefault="00A953D4" w:rsidP="00A953D4">
            <w:pPr>
              <w:widowControl w:val="0"/>
              <w:tabs>
                <w:tab w:val="left" w:pos="-1440"/>
                <w:tab w:val="left" w:pos="360"/>
                <w:tab w:val="left" w:pos="810"/>
              </w:tabs>
              <w:suppressAutoHyphens/>
              <w:ind w:left="810" w:hanging="810"/>
              <w:rPr>
                <w:rFonts w:cs="Calibri"/>
                <w:snapToGrid w:val="0"/>
                <w:color w:val="000000"/>
                <w:szCs w:val="24"/>
              </w:rPr>
            </w:pPr>
            <w:r w:rsidRPr="00A953D4">
              <w:rPr>
                <w:rFonts w:cs="Calibri"/>
                <w:snapToGrid w:val="0"/>
                <w:color w:val="000000"/>
                <w:szCs w:val="24"/>
              </w:rPr>
              <w:t>Bidder or Contractor Signature</w:t>
            </w:r>
          </w:p>
        </w:tc>
        <w:tc>
          <w:tcPr>
            <w:tcW w:w="810" w:type="dxa"/>
          </w:tcPr>
          <w:p w14:paraId="5D2749F9" w14:textId="77777777" w:rsidR="00A953D4" w:rsidRPr="00A953D4" w:rsidRDefault="00A953D4" w:rsidP="00A953D4">
            <w:pPr>
              <w:widowControl w:val="0"/>
              <w:tabs>
                <w:tab w:val="left" w:pos="-1440"/>
                <w:tab w:val="left" w:pos="360"/>
                <w:tab w:val="left" w:pos="810"/>
              </w:tabs>
              <w:suppressAutoHyphens/>
              <w:ind w:left="810" w:hanging="810"/>
              <w:rPr>
                <w:rFonts w:cs="Calibri"/>
                <w:snapToGrid w:val="0"/>
                <w:color w:val="000000"/>
                <w:szCs w:val="24"/>
              </w:rPr>
            </w:pPr>
          </w:p>
        </w:tc>
        <w:tc>
          <w:tcPr>
            <w:tcW w:w="2160" w:type="dxa"/>
            <w:tcBorders>
              <w:top w:val="single" w:sz="4" w:space="0" w:color="auto"/>
              <w:left w:val="nil"/>
              <w:bottom w:val="nil"/>
              <w:right w:val="nil"/>
            </w:tcBorders>
            <w:hideMark/>
          </w:tcPr>
          <w:p w14:paraId="474DC1F4" w14:textId="77777777" w:rsidR="00A953D4" w:rsidRPr="00A953D4" w:rsidRDefault="00A953D4" w:rsidP="00A953D4">
            <w:pPr>
              <w:widowControl w:val="0"/>
              <w:tabs>
                <w:tab w:val="left" w:pos="-1440"/>
                <w:tab w:val="left" w:pos="360"/>
                <w:tab w:val="left" w:pos="810"/>
              </w:tabs>
              <w:suppressAutoHyphens/>
              <w:ind w:left="810" w:hanging="810"/>
              <w:rPr>
                <w:rFonts w:cs="Calibri"/>
                <w:snapToGrid w:val="0"/>
                <w:color w:val="000000"/>
                <w:szCs w:val="24"/>
              </w:rPr>
            </w:pPr>
            <w:r w:rsidRPr="00A953D4">
              <w:rPr>
                <w:rFonts w:cs="Calibri"/>
                <w:snapToGrid w:val="0"/>
                <w:color w:val="000000"/>
                <w:szCs w:val="24"/>
              </w:rPr>
              <w:t>Date</w:t>
            </w:r>
          </w:p>
        </w:tc>
      </w:tr>
      <w:tr w:rsidR="00A953D4" w:rsidRPr="00A953D4" w14:paraId="4A222211" w14:textId="77777777" w:rsidTr="004F2822">
        <w:trPr>
          <w:trHeight w:val="450"/>
        </w:trPr>
        <w:tc>
          <w:tcPr>
            <w:tcW w:w="6498" w:type="dxa"/>
            <w:tcBorders>
              <w:top w:val="nil"/>
              <w:left w:val="nil"/>
              <w:bottom w:val="single" w:sz="4" w:space="0" w:color="auto"/>
              <w:right w:val="nil"/>
            </w:tcBorders>
          </w:tcPr>
          <w:p w14:paraId="346F4A52" w14:textId="77777777" w:rsidR="00A953D4" w:rsidRPr="00A953D4" w:rsidRDefault="00A953D4" w:rsidP="00A953D4">
            <w:pPr>
              <w:widowControl w:val="0"/>
              <w:tabs>
                <w:tab w:val="left" w:pos="360"/>
                <w:tab w:val="left" w:pos="810"/>
              </w:tabs>
              <w:suppressAutoHyphens/>
              <w:ind w:left="810" w:hanging="810"/>
              <w:rPr>
                <w:rFonts w:cs="Calibri"/>
                <w:snapToGrid w:val="0"/>
                <w:color w:val="000000"/>
                <w:szCs w:val="24"/>
              </w:rPr>
            </w:pPr>
          </w:p>
        </w:tc>
        <w:tc>
          <w:tcPr>
            <w:tcW w:w="810" w:type="dxa"/>
          </w:tcPr>
          <w:p w14:paraId="2C830A93" w14:textId="77777777" w:rsidR="00A953D4" w:rsidRPr="00A953D4" w:rsidRDefault="00A953D4" w:rsidP="00A953D4">
            <w:pPr>
              <w:widowControl w:val="0"/>
              <w:tabs>
                <w:tab w:val="left" w:pos="-1440"/>
                <w:tab w:val="left" w:pos="360"/>
                <w:tab w:val="left" w:pos="810"/>
              </w:tabs>
              <w:suppressAutoHyphens/>
              <w:ind w:left="810" w:hanging="810"/>
              <w:rPr>
                <w:rFonts w:cs="Calibri"/>
                <w:snapToGrid w:val="0"/>
                <w:color w:val="000000"/>
                <w:szCs w:val="24"/>
              </w:rPr>
            </w:pPr>
          </w:p>
        </w:tc>
        <w:tc>
          <w:tcPr>
            <w:tcW w:w="2160" w:type="dxa"/>
            <w:tcBorders>
              <w:top w:val="nil"/>
              <w:left w:val="nil"/>
              <w:bottom w:val="single" w:sz="4" w:space="0" w:color="auto"/>
              <w:right w:val="nil"/>
            </w:tcBorders>
          </w:tcPr>
          <w:p w14:paraId="3A397AA0" w14:textId="77777777" w:rsidR="00A953D4" w:rsidRPr="00A953D4" w:rsidRDefault="00A953D4" w:rsidP="00A953D4">
            <w:pPr>
              <w:widowControl w:val="0"/>
              <w:tabs>
                <w:tab w:val="left" w:pos="-1440"/>
                <w:tab w:val="left" w:pos="360"/>
                <w:tab w:val="left" w:pos="810"/>
              </w:tabs>
              <w:suppressAutoHyphens/>
              <w:ind w:left="810" w:hanging="810"/>
              <w:rPr>
                <w:rFonts w:cs="Calibri"/>
                <w:snapToGrid w:val="0"/>
                <w:color w:val="000000"/>
                <w:szCs w:val="24"/>
              </w:rPr>
            </w:pPr>
          </w:p>
        </w:tc>
      </w:tr>
      <w:tr w:rsidR="00A953D4" w:rsidRPr="00A953D4" w14:paraId="6D2FEF29" w14:textId="77777777" w:rsidTr="004F2822">
        <w:tc>
          <w:tcPr>
            <w:tcW w:w="6498" w:type="dxa"/>
            <w:tcBorders>
              <w:top w:val="single" w:sz="4" w:space="0" w:color="auto"/>
              <w:left w:val="nil"/>
              <w:bottom w:val="nil"/>
              <w:right w:val="nil"/>
            </w:tcBorders>
            <w:hideMark/>
          </w:tcPr>
          <w:p w14:paraId="1A81CD21" w14:textId="77777777" w:rsidR="00A953D4" w:rsidRPr="00A953D4" w:rsidRDefault="00A953D4" w:rsidP="00A953D4">
            <w:pPr>
              <w:widowControl w:val="0"/>
              <w:tabs>
                <w:tab w:val="left" w:pos="-1440"/>
                <w:tab w:val="left" w:pos="360"/>
                <w:tab w:val="left" w:pos="810"/>
              </w:tabs>
              <w:suppressAutoHyphens/>
              <w:ind w:left="810" w:hanging="810"/>
              <w:rPr>
                <w:rFonts w:cs="Calibri"/>
                <w:snapToGrid w:val="0"/>
                <w:color w:val="000000"/>
                <w:szCs w:val="24"/>
              </w:rPr>
            </w:pPr>
            <w:r w:rsidRPr="00A953D4">
              <w:rPr>
                <w:rFonts w:cs="Calibri"/>
                <w:snapToGrid w:val="0"/>
                <w:color w:val="000000"/>
                <w:szCs w:val="24"/>
              </w:rPr>
              <w:t>Bidder or Contractor Signature</w:t>
            </w:r>
          </w:p>
        </w:tc>
        <w:tc>
          <w:tcPr>
            <w:tcW w:w="810" w:type="dxa"/>
          </w:tcPr>
          <w:p w14:paraId="00A7347F" w14:textId="77777777" w:rsidR="00A953D4" w:rsidRPr="00A953D4" w:rsidRDefault="00A953D4" w:rsidP="00A953D4">
            <w:pPr>
              <w:widowControl w:val="0"/>
              <w:tabs>
                <w:tab w:val="left" w:pos="-1440"/>
                <w:tab w:val="left" w:pos="360"/>
                <w:tab w:val="left" w:pos="810"/>
              </w:tabs>
              <w:suppressAutoHyphens/>
              <w:ind w:left="810" w:hanging="810"/>
              <w:rPr>
                <w:rFonts w:cs="Calibri"/>
                <w:snapToGrid w:val="0"/>
                <w:color w:val="000000"/>
                <w:szCs w:val="24"/>
              </w:rPr>
            </w:pPr>
          </w:p>
        </w:tc>
        <w:tc>
          <w:tcPr>
            <w:tcW w:w="2160" w:type="dxa"/>
            <w:tcBorders>
              <w:top w:val="single" w:sz="4" w:space="0" w:color="auto"/>
              <w:left w:val="nil"/>
              <w:bottom w:val="nil"/>
              <w:right w:val="nil"/>
            </w:tcBorders>
            <w:hideMark/>
          </w:tcPr>
          <w:p w14:paraId="2995A6E2" w14:textId="77777777" w:rsidR="00A953D4" w:rsidRPr="00A953D4" w:rsidRDefault="00A953D4" w:rsidP="00A953D4">
            <w:pPr>
              <w:widowControl w:val="0"/>
              <w:tabs>
                <w:tab w:val="left" w:pos="-1440"/>
                <w:tab w:val="left" w:pos="360"/>
                <w:tab w:val="left" w:pos="810"/>
              </w:tabs>
              <w:suppressAutoHyphens/>
              <w:ind w:left="810" w:hanging="810"/>
              <w:rPr>
                <w:rFonts w:cs="Calibri"/>
                <w:snapToGrid w:val="0"/>
                <w:color w:val="000000"/>
                <w:szCs w:val="24"/>
              </w:rPr>
            </w:pPr>
            <w:r w:rsidRPr="00A953D4">
              <w:rPr>
                <w:rFonts w:cs="Calibri"/>
                <w:snapToGrid w:val="0"/>
                <w:color w:val="000000"/>
                <w:szCs w:val="24"/>
              </w:rPr>
              <w:t>Date</w:t>
            </w:r>
          </w:p>
        </w:tc>
      </w:tr>
    </w:tbl>
    <w:p w14:paraId="62F6F30A" w14:textId="77777777" w:rsidR="00A953D4" w:rsidRPr="00A953D4" w:rsidRDefault="00A953D4" w:rsidP="00A953D4">
      <w:pPr>
        <w:widowControl w:val="0"/>
        <w:tabs>
          <w:tab w:val="center" w:pos="4680"/>
        </w:tabs>
        <w:rPr>
          <w:rFonts w:cs="Calibri"/>
          <w:snapToGrid w:val="0"/>
          <w:color w:val="000000"/>
        </w:rPr>
      </w:pPr>
    </w:p>
    <w:p w14:paraId="36D6A186" w14:textId="77777777" w:rsidR="00A953D4" w:rsidRPr="00A953D4" w:rsidRDefault="00A953D4" w:rsidP="00A953D4">
      <w:pPr>
        <w:rPr>
          <w:rFonts w:cs="Calibri"/>
          <w:snapToGrid w:val="0"/>
          <w:color w:val="000000"/>
        </w:rPr>
      </w:pPr>
      <w:r w:rsidRPr="00A953D4">
        <w:rPr>
          <w:rFonts w:cs="Calibri"/>
          <w:snapToGrid w:val="0"/>
          <w:color w:val="000000"/>
        </w:rPr>
        <w:br w:type="page"/>
      </w:r>
    </w:p>
    <w:p w14:paraId="62FF51D1" w14:textId="77777777" w:rsidR="00A953D4" w:rsidRPr="00A953D4" w:rsidRDefault="00A953D4" w:rsidP="00A953D4">
      <w:pPr>
        <w:widowControl w:val="0"/>
        <w:autoSpaceDE w:val="0"/>
        <w:autoSpaceDN w:val="0"/>
        <w:adjustRightInd w:val="0"/>
        <w:jc w:val="center"/>
        <w:rPr>
          <w:rFonts w:cs="Calibri"/>
          <w:b/>
          <w:snapToGrid w:val="0"/>
          <w:color w:val="000000"/>
          <w:sz w:val="28"/>
          <w:szCs w:val="28"/>
        </w:rPr>
      </w:pPr>
      <w:r w:rsidRPr="00A953D4">
        <w:rPr>
          <w:rFonts w:cs="Calibri"/>
          <w:b/>
          <w:snapToGrid w:val="0"/>
          <w:color w:val="000000"/>
          <w:sz w:val="28"/>
          <w:szCs w:val="28"/>
        </w:rPr>
        <w:t>AGING &amp; LONG TERM CARE OF EASTERN WASHINGTON</w:t>
      </w:r>
    </w:p>
    <w:p w14:paraId="77F2AB58" w14:textId="77777777" w:rsidR="00A953D4" w:rsidRPr="00A953D4" w:rsidRDefault="00A953D4" w:rsidP="00A953D4">
      <w:pPr>
        <w:widowControl w:val="0"/>
        <w:rPr>
          <w:snapToGrid w:val="0"/>
        </w:rPr>
      </w:pPr>
      <w:bookmarkStart w:id="20" w:name="_GENERAL_TERMS_AND"/>
      <w:bookmarkEnd w:id="20"/>
    </w:p>
    <w:p w14:paraId="33A448CE" w14:textId="03C08DDA" w:rsidR="00A953D4" w:rsidRPr="00A953D4" w:rsidRDefault="00A953D4" w:rsidP="00A953D4">
      <w:pPr>
        <w:widowControl w:val="0"/>
        <w:jc w:val="center"/>
        <w:rPr>
          <w:rFonts w:cs="Calibri"/>
          <w:b/>
          <w:snapToGrid w:val="0"/>
          <w:szCs w:val="28"/>
        </w:rPr>
      </w:pPr>
      <w:r w:rsidRPr="00A953D4">
        <w:rPr>
          <w:rFonts w:cs="Calibri"/>
          <w:b/>
          <w:snapToGrid w:val="0"/>
          <w:sz w:val="28"/>
          <w:szCs w:val="28"/>
        </w:rPr>
        <w:t>GENERAL TERMS AND CONDITIONS</w:t>
      </w:r>
    </w:p>
    <w:p w14:paraId="4089C7CD" w14:textId="77777777" w:rsidR="00A953D4" w:rsidRPr="00A953D4" w:rsidRDefault="00A953D4" w:rsidP="00A953D4">
      <w:pPr>
        <w:widowControl w:val="0"/>
        <w:rPr>
          <w:rFonts w:cs="Calibri"/>
          <w:b/>
          <w:bCs/>
          <w:snapToGrid w:val="0"/>
          <w:color w:val="000000"/>
        </w:rPr>
      </w:pPr>
    </w:p>
    <w:p w14:paraId="00C2C976" w14:textId="77777777" w:rsidR="00A953D4" w:rsidRPr="00A953D4" w:rsidRDefault="00A953D4" w:rsidP="00FD796B">
      <w:pPr>
        <w:widowControl w:val="0"/>
        <w:numPr>
          <w:ilvl w:val="0"/>
          <w:numId w:val="12"/>
        </w:numPr>
        <w:autoSpaceDE w:val="0"/>
        <w:autoSpaceDN w:val="0"/>
        <w:adjustRightInd w:val="0"/>
        <w:rPr>
          <w:rFonts w:cs="Calibri"/>
          <w:color w:val="000000"/>
        </w:rPr>
      </w:pPr>
      <w:r w:rsidRPr="00A953D4">
        <w:rPr>
          <w:rFonts w:cs="Calibri"/>
          <w:b/>
          <w:bCs/>
          <w:color w:val="000000"/>
        </w:rPr>
        <w:t xml:space="preserve">Amendment. </w:t>
      </w:r>
      <w:r w:rsidRPr="00A953D4">
        <w:rPr>
          <w:rFonts w:cs="Calibri"/>
          <w:color w:val="000000"/>
        </w:rPr>
        <w:t>This Agreement, or any term or condition, may be modified only by a</w:t>
      </w:r>
      <w:r w:rsidRPr="00A953D4">
        <w:rPr>
          <w:rFonts w:cs="Calibri"/>
          <w:color w:val="000000"/>
          <w:spacing w:val="-33"/>
        </w:rPr>
        <w:t xml:space="preserve"> </w:t>
      </w:r>
      <w:r w:rsidRPr="00A953D4">
        <w:rPr>
          <w:rFonts w:cs="Calibri"/>
          <w:color w:val="000000"/>
        </w:rPr>
        <w:t>written</w:t>
      </w:r>
      <w:r w:rsidRPr="00A953D4">
        <w:rPr>
          <w:rFonts w:cs="Calibri"/>
          <w:color w:val="000000"/>
          <w:w w:val="99"/>
        </w:rPr>
        <w:t xml:space="preserve"> </w:t>
      </w:r>
      <w:r w:rsidRPr="00A953D4">
        <w:rPr>
          <w:rFonts w:cs="Calibri"/>
          <w:color w:val="000000"/>
        </w:rPr>
        <w:t>amendment signed by both parties. Only personnel authorized to bind each of the</w:t>
      </w:r>
      <w:r w:rsidRPr="00A953D4">
        <w:rPr>
          <w:rFonts w:cs="Calibri"/>
          <w:color w:val="000000"/>
          <w:spacing w:val="17"/>
        </w:rPr>
        <w:t xml:space="preserve"> </w:t>
      </w:r>
      <w:r w:rsidRPr="00A953D4">
        <w:rPr>
          <w:rFonts w:cs="Calibri"/>
          <w:color w:val="000000"/>
        </w:rPr>
        <w:t>parties shall sign an</w:t>
      </w:r>
      <w:r w:rsidRPr="00A953D4">
        <w:rPr>
          <w:rFonts w:cs="Calibri"/>
          <w:color w:val="000000"/>
          <w:spacing w:val="-2"/>
        </w:rPr>
        <w:t xml:space="preserve"> </w:t>
      </w:r>
      <w:r w:rsidRPr="00A953D4">
        <w:rPr>
          <w:rFonts w:cs="Calibri"/>
          <w:color w:val="000000"/>
        </w:rPr>
        <w:t>amendment.</w:t>
      </w:r>
    </w:p>
    <w:p w14:paraId="4BB75A01" w14:textId="77777777" w:rsidR="00A953D4" w:rsidRPr="00A953D4" w:rsidRDefault="00A953D4" w:rsidP="00A953D4">
      <w:pPr>
        <w:rPr>
          <w:rFonts w:cs="Calibri"/>
          <w:color w:val="000000"/>
        </w:rPr>
      </w:pPr>
    </w:p>
    <w:p w14:paraId="5404C3A9" w14:textId="77777777" w:rsidR="00A953D4" w:rsidRPr="00A953D4" w:rsidRDefault="00A953D4" w:rsidP="00FD796B">
      <w:pPr>
        <w:widowControl w:val="0"/>
        <w:numPr>
          <w:ilvl w:val="0"/>
          <w:numId w:val="12"/>
        </w:numPr>
        <w:autoSpaceDE w:val="0"/>
        <w:autoSpaceDN w:val="0"/>
        <w:adjustRightInd w:val="0"/>
        <w:rPr>
          <w:rFonts w:cs="Calibri"/>
          <w:color w:val="000000"/>
        </w:rPr>
      </w:pPr>
      <w:r w:rsidRPr="00A953D4">
        <w:rPr>
          <w:rFonts w:cs="Calibri"/>
          <w:b/>
          <w:bCs/>
          <w:color w:val="000000"/>
        </w:rPr>
        <w:t xml:space="preserve">Assignment. </w:t>
      </w:r>
      <w:r w:rsidRPr="00A953D4">
        <w:rPr>
          <w:rFonts w:cs="Calibri"/>
          <w:color w:val="000000"/>
        </w:rPr>
        <w:t>Except as otherwise provided herein, the CONTRACTOR shall not assign</w:t>
      </w:r>
      <w:r w:rsidRPr="00A953D4">
        <w:rPr>
          <w:rFonts w:cs="Calibri"/>
          <w:color w:val="000000"/>
          <w:spacing w:val="-29"/>
        </w:rPr>
        <w:t xml:space="preserve"> </w:t>
      </w:r>
      <w:r w:rsidRPr="00A953D4">
        <w:rPr>
          <w:rFonts w:cs="Calibri"/>
          <w:color w:val="000000"/>
        </w:rPr>
        <w:t>rights or obligations derived from this Agreement to a third party without the prior,</w:t>
      </w:r>
      <w:r w:rsidRPr="00A953D4">
        <w:rPr>
          <w:rFonts w:cs="Calibri"/>
          <w:color w:val="000000"/>
          <w:spacing w:val="-24"/>
        </w:rPr>
        <w:t xml:space="preserve"> </w:t>
      </w:r>
      <w:r w:rsidRPr="00A953D4">
        <w:rPr>
          <w:rFonts w:cs="Calibri"/>
          <w:color w:val="000000"/>
        </w:rPr>
        <w:t>written</w:t>
      </w:r>
      <w:r w:rsidRPr="00A953D4">
        <w:rPr>
          <w:rFonts w:cs="Calibri"/>
          <w:color w:val="000000"/>
          <w:w w:val="99"/>
        </w:rPr>
        <w:t xml:space="preserve"> </w:t>
      </w:r>
      <w:r w:rsidRPr="00A953D4">
        <w:rPr>
          <w:rFonts w:cs="Calibri"/>
          <w:color w:val="000000"/>
        </w:rPr>
        <w:t>consent of ALTCEW and the written assumption of the CONTRACTOR’s obligations by</w:t>
      </w:r>
      <w:r w:rsidRPr="00A953D4">
        <w:rPr>
          <w:rFonts w:cs="Calibri"/>
          <w:color w:val="000000"/>
          <w:spacing w:val="-24"/>
        </w:rPr>
        <w:t xml:space="preserve"> </w:t>
      </w:r>
      <w:r w:rsidRPr="00A953D4">
        <w:rPr>
          <w:rFonts w:cs="Calibri"/>
          <w:color w:val="000000"/>
        </w:rPr>
        <w:t>the third party.</w:t>
      </w:r>
    </w:p>
    <w:p w14:paraId="55D313E4" w14:textId="77777777" w:rsidR="00A953D4" w:rsidRPr="00A953D4" w:rsidRDefault="00A953D4" w:rsidP="00A953D4">
      <w:pPr>
        <w:rPr>
          <w:rFonts w:cs="Calibri"/>
          <w:color w:val="000000"/>
        </w:rPr>
      </w:pPr>
    </w:p>
    <w:p w14:paraId="1DAF0871" w14:textId="77777777" w:rsidR="00A953D4" w:rsidRPr="00A953D4" w:rsidRDefault="00A953D4" w:rsidP="00FD796B">
      <w:pPr>
        <w:widowControl w:val="0"/>
        <w:numPr>
          <w:ilvl w:val="0"/>
          <w:numId w:val="12"/>
        </w:numPr>
        <w:autoSpaceDE w:val="0"/>
        <w:autoSpaceDN w:val="0"/>
        <w:adjustRightInd w:val="0"/>
        <w:rPr>
          <w:rFonts w:cs="Calibri"/>
          <w:color w:val="000000"/>
        </w:rPr>
      </w:pPr>
      <w:r w:rsidRPr="00A953D4">
        <w:rPr>
          <w:rFonts w:cs="Calibri"/>
          <w:b/>
          <w:bCs/>
          <w:color w:val="000000"/>
        </w:rPr>
        <w:t xml:space="preserve">Client Abuse. </w:t>
      </w:r>
      <w:r w:rsidRPr="00A953D4">
        <w:rPr>
          <w:rFonts w:cs="Calibri"/>
          <w:color w:val="000000"/>
        </w:rPr>
        <w:t>The CONTRACTOR shall report all instances of suspected client abuse to</w:t>
      </w:r>
      <w:r w:rsidRPr="00A953D4">
        <w:rPr>
          <w:rFonts w:cs="Calibri"/>
          <w:color w:val="000000"/>
          <w:spacing w:val="15"/>
        </w:rPr>
        <w:t xml:space="preserve"> </w:t>
      </w:r>
      <w:r w:rsidRPr="00A953D4">
        <w:rPr>
          <w:rFonts w:cs="Calibri"/>
          <w:color w:val="000000"/>
        </w:rPr>
        <w:t>DSHS</w:t>
      </w:r>
      <w:r w:rsidRPr="00A953D4">
        <w:rPr>
          <w:rFonts w:cs="Calibri"/>
          <w:color w:val="000000"/>
          <w:spacing w:val="-1"/>
        </w:rPr>
        <w:t xml:space="preserve"> </w:t>
      </w:r>
      <w:r w:rsidRPr="00A953D4">
        <w:rPr>
          <w:rFonts w:cs="Calibri"/>
          <w:color w:val="000000"/>
        </w:rPr>
        <w:t>and ALTCEW, in accordance with RCW</w:t>
      </w:r>
      <w:r w:rsidRPr="00A953D4">
        <w:rPr>
          <w:rFonts w:cs="Calibri"/>
          <w:color w:val="000000"/>
          <w:spacing w:val="-1"/>
        </w:rPr>
        <w:t xml:space="preserve"> </w:t>
      </w:r>
      <w:r w:rsidRPr="00A953D4">
        <w:rPr>
          <w:rFonts w:cs="Calibri"/>
          <w:color w:val="000000"/>
        </w:rPr>
        <w:t>74.34.</w:t>
      </w:r>
    </w:p>
    <w:p w14:paraId="5EE39F21" w14:textId="77777777" w:rsidR="00A953D4" w:rsidRPr="00A953D4" w:rsidRDefault="00A953D4" w:rsidP="00A953D4">
      <w:pPr>
        <w:rPr>
          <w:rFonts w:cs="Calibri"/>
          <w:color w:val="000000"/>
        </w:rPr>
      </w:pPr>
    </w:p>
    <w:p w14:paraId="5D5CAB26" w14:textId="77777777" w:rsidR="00A953D4" w:rsidRPr="00A953D4" w:rsidRDefault="00A953D4" w:rsidP="00FD796B">
      <w:pPr>
        <w:widowControl w:val="0"/>
        <w:numPr>
          <w:ilvl w:val="0"/>
          <w:numId w:val="12"/>
        </w:numPr>
        <w:autoSpaceDE w:val="0"/>
        <w:autoSpaceDN w:val="0"/>
        <w:adjustRightInd w:val="0"/>
        <w:rPr>
          <w:rFonts w:cs="Calibri"/>
          <w:color w:val="000000"/>
        </w:rPr>
      </w:pPr>
      <w:r w:rsidRPr="00A953D4">
        <w:rPr>
          <w:rFonts w:cs="Calibri"/>
          <w:b/>
          <w:bCs/>
          <w:color w:val="000000"/>
        </w:rPr>
        <w:t xml:space="preserve">Client Grievance. </w:t>
      </w:r>
      <w:r w:rsidRPr="00A953D4">
        <w:rPr>
          <w:rFonts w:cs="Calibri"/>
          <w:color w:val="000000"/>
        </w:rPr>
        <w:t>The CONTRACTOR shall establish a system through which applicants</w:t>
      </w:r>
      <w:r w:rsidRPr="00A953D4">
        <w:rPr>
          <w:rFonts w:cs="Calibri"/>
          <w:color w:val="000000"/>
          <w:spacing w:val="-32"/>
        </w:rPr>
        <w:t xml:space="preserve"> </w:t>
      </w:r>
      <w:r w:rsidRPr="00A953D4">
        <w:rPr>
          <w:rFonts w:cs="Calibri"/>
          <w:color w:val="000000"/>
        </w:rPr>
        <w:t>for,</w:t>
      </w:r>
      <w:r w:rsidRPr="00A953D4">
        <w:rPr>
          <w:rFonts w:cs="Calibri"/>
          <w:color w:val="000000"/>
          <w:w w:val="99"/>
        </w:rPr>
        <w:t xml:space="preserve"> </w:t>
      </w:r>
      <w:r w:rsidRPr="00A953D4">
        <w:rPr>
          <w:rFonts w:cs="Calibri"/>
          <w:color w:val="000000"/>
        </w:rPr>
        <w:t>and</w:t>
      </w:r>
      <w:r w:rsidRPr="00A953D4">
        <w:rPr>
          <w:rFonts w:cs="Calibri"/>
          <w:color w:val="000000"/>
          <w:spacing w:val="-4"/>
        </w:rPr>
        <w:t xml:space="preserve"> </w:t>
      </w:r>
      <w:r w:rsidRPr="00A953D4">
        <w:rPr>
          <w:rFonts w:cs="Calibri"/>
          <w:color w:val="000000"/>
        </w:rPr>
        <w:t>recipients</w:t>
      </w:r>
      <w:r w:rsidRPr="00A953D4">
        <w:rPr>
          <w:rFonts w:cs="Calibri"/>
          <w:color w:val="000000"/>
          <w:spacing w:val="-5"/>
        </w:rPr>
        <w:t xml:space="preserve"> </w:t>
      </w:r>
      <w:r w:rsidRPr="00A953D4">
        <w:rPr>
          <w:rFonts w:cs="Calibri"/>
          <w:color w:val="000000"/>
        </w:rPr>
        <w:t>of,</w:t>
      </w:r>
      <w:r w:rsidRPr="00A953D4">
        <w:rPr>
          <w:rFonts w:cs="Calibri"/>
          <w:color w:val="000000"/>
          <w:spacing w:val="-4"/>
        </w:rPr>
        <w:t xml:space="preserve"> </w:t>
      </w:r>
      <w:r w:rsidRPr="00A953D4">
        <w:rPr>
          <w:rFonts w:cs="Calibri"/>
          <w:color w:val="000000"/>
        </w:rPr>
        <w:t>services</w:t>
      </w:r>
      <w:r w:rsidRPr="00A953D4">
        <w:rPr>
          <w:rFonts w:cs="Calibri"/>
          <w:color w:val="000000"/>
          <w:spacing w:val="-3"/>
        </w:rPr>
        <w:t xml:space="preserve"> </w:t>
      </w:r>
      <w:r w:rsidRPr="00A953D4">
        <w:rPr>
          <w:rFonts w:cs="Calibri"/>
          <w:color w:val="000000"/>
        </w:rPr>
        <w:t>under</w:t>
      </w:r>
      <w:r w:rsidRPr="00A953D4">
        <w:rPr>
          <w:rFonts w:cs="Calibri"/>
          <w:color w:val="000000"/>
          <w:spacing w:val="-4"/>
        </w:rPr>
        <w:t xml:space="preserve"> </w:t>
      </w:r>
      <w:r w:rsidRPr="00A953D4">
        <w:rPr>
          <w:rFonts w:cs="Calibri"/>
          <w:color w:val="000000"/>
        </w:rPr>
        <w:t>the</w:t>
      </w:r>
      <w:r w:rsidRPr="00A953D4">
        <w:rPr>
          <w:rFonts w:cs="Calibri"/>
          <w:color w:val="000000"/>
          <w:spacing w:val="-2"/>
        </w:rPr>
        <w:t xml:space="preserve"> </w:t>
      </w:r>
      <w:r w:rsidRPr="00A953D4">
        <w:rPr>
          <w:rFonts w:cs="Calibri"/>
          <w:color w:val="000000"/>
        </w:rPr>
        <w:t>approved</w:t>
      </w:r>
      <w:r w:rsidRPr="00A953D4">
        <w:rPr>
          <w:rFonts w:cs="Calibri"/>
          <w:color w:val="000000"/>
          <w:spacing w:val="-2"/>
        </w:rPr>
        <w:t xml:space="preserve"> </w:t>
      </w:r>
      <w:r w:rsidRPr="00A953D4">
        <w:rPr>
          <w:rFonts w:cs="Calibri"/>
          <w:color w:val="000000"/>
        </w:rPr>
        <w:t>area</w:t>
      </w:r>
      <w:r w:rsidRPr="00A953D4">
        <w:rPr>
          <w:rFonts w:cs="Calibri"/>
          <w:color w:val="000000"/>
          <w:spacing w:val="-2"/>
        </w:rPr>
        <w:t xml:space="preserve"> </w:t>
      </w:r>
      <w:r w:rsidRPr="00A953D4">
        <w:rPr>
          <w:rFonts w:cs="Calibri"/>
          <w:color w:val="000000"/>
        </w:rPr>
        <w:t>plans</w:t>
      </w:r>
      <w:r w:rsidRPr="00A953D4">
        <w:rPr>
          <w:rFonts w:cs="Calibri"/>
          <w:color w:val="000000"/>
          <w:spacing w:val="-3"/>
        </w:rPr>
        <w:t xml:space="preserve"> </w:t>
      </w:r>
      <w:r w:rsidRPr="00A953D4">
        <w:rPr>
          <w:rFonts w:cs="Calibri"/>
          <w:color w:val="000000"/>
        </w:rPr>
        <w:t>may</w:t>
      </w:r>
      <w:r w:rsidRPr="00A953D4">
        <w:rPr>
          <w:rFonts w:cs="Calibri"/>
          <w:color w:val="000000"/>
          <w:spacing w:val="-5"/>
        </w:rPr>
        <w:t xml:space="preserve"> </w:t>
      </w:r>
      <w:r w:rsidRPr="00A953D4">
        <w:rPr>
          <w:rFonts w:cs="Calibri"/>
          <w:color w:val="000000"/>
        </w:rPr>
        <w:t>present</w:t>
      </w:r>
      <w:r w:rsidRPr="00A953D4">
        <w:rPr>
          <w:rFonts w:cs="Calibri"/>
          <w:color w:val="000000"/>
          <w:spacing w:val="-4"/>
        </w:rPr>
        <w:t xml:space="preserve"> </w:t>
      </w:r>
      <w:r w:rsidRPr="00A953D4">
        <w:rPr>
          <w:rFonts w:cs="Calibri"/>
          <w:color w:val="000000"/>
        </w:rPr>
        <w:t>grievances</w:t>
      </w:r>
      <w:r w:rsidRPr="00A953D4">
        <w:rPr>
          <w:rFonts w:cs="Calibri"/>
          <w:color w:val="000000"/>
          <w:spacing w:val="-3"/>
        </w:rPr>
        <w:t xml:space="preserve"> </w:t>
      </w:r>
      <w:r w:rsidRPr="00A953D4">
        <w:rPr>
          <w:rFonts w:cs="Calibri"/>
          <w:color w:val="000000"/>
        </w:rPr>
        <w:t>about</w:t>
      </w:r>
      <w:r w:rsidRPr="00A953D4">
        <w:rPr>
          <w:rFonts w:cs="Calibri"/>
          <w:color w:val="000000"/>
          <w:spacing w:val="-4"/>
        </w:rPr>
        <w:t xml:space="preserve"> </w:t>
      </w:r>
      <w:r w:rsidRPr="00A953D4">
        <w:rPr>
          <w:rFonts w:cs="Calibri"/>
          <w:color w:val="000000"/>
        </w:rPr>
        <w:t>the</w:t>
      </w:r>
      <w:r w:rsidRPr="00A953D4">
        <w:rPr>
          <w:rFonts w:cs="Calibri"/>
          <w:color w:val="000000"/>
          <w:w w:val="99"/>
        </w:rPr>
        <w:t xml:space="preserve"> </w:t>
      </w:r>
      <w:r w:rsidRPr="00A953D4">
        <w:rPr>
          <w:rFonts w:cs="Calibri"/>
          <w:color w:val="000000"/>
        </w:rPr>
        <w:t>activities of the CONTRACTOR or any subcontractor(s) related to service delivery.</w:t>
      </w:r>
      <w:r w:rsidRPr="00A953D4">
        <w:rPr>
          <w:rFonts w:cs="Calibri"/>
          <w:color w:val="000000"/>
          <w:spacing w:val="29"/>
        </w:rPr>
        <w:t xml:space="preserve"> </w:t>
      </w:r>
      <w:r w:rsidRPr="00A953D4">
        <w:rPr>
          <w:rFonts w:cs="Calibri"/>
          <w:color w:val="000000"/>
        </w:rPr>
        <w:t>Clients receiving Medicaid funded services must be informed of their right to a fair</w:t>
      </w:r>
      <w:r w:rsidRPr="00A953D4">
        <w:rPr>
          <w:rFonts w:cs="Calibri"/>
          <w:color w:val="000000"/>
          <w:spacing w:val="-22"/>
        </w:rPr>
        <w:t xml:space="preserve"> </w:t>
      </w:r>
      <w:r w:rsidRPr="00A953D4">
        <w:rPr>
          <w:rFonts w:cs="Calibri"/>
          <w:color w:val="000000"/>
        </w:rPr>
        <w:t>hearing</w:t>
      </w:r>
      <w:r w:rsidRPr="00A953D4">
        <w:rPr>
          <w:rFonts w:cs="Calibri"/>
          <w:color w:val="000000"/>
          <w:w w:val="99"/>
        </w:rPr>
        <w:t xml:space="preserve"> </w:t>
      </w:r>
      <w:r w:rsidRPr="00A953D4">
        <w:rPr>
          <w:rFonts w:cs="Calibri"/>
          <w:color w:val="000000"/>
        </w:rPr>
        <w:t>regarding service eligibility specified in WAC 388-02 and under the provisions of</w:t>
      </w:r>
      <w:r w:rsidRPr="00A953D4">
        <w:rPr>
          <w:rFonts w:cs="Calibri"/>
          <w:color w:val="000000"/>
          <w:spacing w:val="-19"/>
        </w:rPr>
        <w:t xml:space="preserve"> </w:t>
      </w:r>
      <w:r w:rsidRPr="00A953D4">
        <w:rPr>
          <w:rFonts w:cs="Calibri"/>
          <w:color w:val="000000"/>
        </w:rPr>
        <w:t>the</w:t>
      </w:r>
      <w:r w:rsidRPr="00A953D4">
        <w:rPr>
          <w:rFonts w:cs="Calibri"/>
          <w:color w:val="000000"/>
          <w:w w:val="99"/>
        </w:rPr>
        <w:t xml:space="preserve"> </w:t>
      </w:r>
      <w:r w:rsidRPr="00A953D4">
        <w:rPr>
          <w:rFonts w:cs="Calibri"/>
          <w:color w:val="000000"/>
        </w:rPr>
        <w:t>Administrative Procedures Act, Chapter 34.05</w:t>
      </w:r>
      <w:r w:rsidRPr="00A953D4">
        <w:rPr>
          <w:rFonts w:cs="Calibri"/>
          <w:color w:val="000000"/>
          <w:spacing w:val="-5"/>
        </w:rPr>
        <w:t xml:space="preserve"> </w:t>
      </w:r>
      <w:r w:rsidRPr="00A953D4">
        <w:rPr>
          <w:rFonts w:cs="Calibri"/>
          <w:color w:val="000000"/>
        </w:rPr>
        <w:t>RCW.</w:t>
      </w:r>
    </w:p>
    <w:p w14:paraId="471EBBCD" w14:textId="77777777" w:rsidR="00A953D4" w:rsidRPr="00A953D4" w:rsidRDefault="00A953D4" w:rsidP="00A953D4">
      <w:pPr>
        <w:tabs>
          <w:tab w:val="left" w:pos="1065"/>
        </w:tabs>
        <w:rPr>
          <w:rFonts w:cs="Calibri"/>
          <w:color w:val="000000"/>
        </w:rPr>
      </w:pPr>
    </w:p>
    <w:p w14:paraId="01179000" w14:textId="77777777" w:rsidR="00A953D4" w:rsidRPr="00A953D4" w:rsidRDefault="00A953D4" w:rsidP="00A953D4">
      <w:pPr>
        <w:ind w:left="720"/>
        <w:rPr>
          <w:rFonts w:cs="Calibri"/>
          <w:color w:val="000000"/>
        </w:rPr>
      </w:pPr>
      <w:r w:rsidRPr="00A953D4">
        <w:rPr>
          <w:rFonts w:cs="Calibri"/>
          <w:color w:val="000000"/>
        </w:rPr>
        <w:t>The client grievance procedure for non-Medicaid funded services will include the</w:t>
      </w:r>
      <w:r w:rsidRPr="00A953D4">
        <w:rPr>
          <w:rFonts w:cs="Calibri"/>
          <w:color w:val="000000"/>
          <w:spacing w:val="-32"/>
        </w:rPr>
        <w:t xml:space="preserve"> </w:t>
      </w:r>
      <w:r w:rsidRPr="00A953D4">
        <w:rPr>
          <w:rFonts w:cs="Calibri"/>
          <w:color w:val="000000"/>
        </w:rPr>
        <w:t>following:</w:t>
      </w:r>
    </w:p>
    <w:p w14:paraId="7FFC1262" w14:textId="77777777" w:rsidR="00A953D4" w:rsidRPr="00A953D4" w:rsidRDefault="00A953D4" w:rsidP="00A953D4">
      <w:pPr>
        <w:rPr>
          <w:rFonts w:cs="Calibri"/>
          <w:color w:val="000000"/>
        </w:rPr>
      </w:pPr>
    </w:p>
    <w:p w14:paraId="045A3743" w14:textId="77777777" w:rsidR="00A953D4" w:rsidRPr="00A953D4" w:rsidRDefault="00A953D4" w:rsidP="00FD796B">
      <w:pPr>
        <w:widowControl w:val="0"/>
        <w:numPr>
          <w:ilvl w:val="0"/>
          <w:numId w:val="13"/>
        </w:numPr>
        <w:autoSpaceDE w:val="0"/>
        <w:autoSpaceDN w:val="0"/>
        <w:adjustRightInd w:val="0"/>
        <w:rPr>
          <w:rFonts w:cs="Calibri"/>
          <w:color w:val="000000"/>
        </w:rPr>
      </w:pPr>
      <w:r w:rsidRPr="00A953D4">
        <w:rPr>
          <w:rFonts w:cs="Calibri"/>
          <w:color w:val="000000"/>
        </w:rPr>
        <w:t>Written notification of an applicant or recipient of services whenever he/she is</w:t>
      </w:r>
      <w:r w:rsidRPr="00A953D4">
        <w:rPr>
          <w:rFonts w:cs="Calibri"/>
          <w:color w:val="000000"/>
          <w:spacing w:val="-30"/>
        </w:rPr>
        <w:t xml:space="preserve"> </w:t>
      </w:r>
      <w:r w:rsidRPr="00A953D4">
        <w:rPr>
          <w:rFonts w:cs="Calibri"/>
          <w:color w:val="000000"/>
        </w:rPr>
        <w:t>denied services. Notification</w:t>
      </w:r>
      <w:r w:rsidRPr="00A953D4">
        <w:rPr>
          <w:rFonts w:cs="Calibri"/>
          <w:color w:val="000000"/>
          <w:spacing w:val="-2"/>
        </w:rPr>
        <w:t xml:space="preserve"> </w:t>
      </w:r>
      <w:r w:rsidRPr="00A953D4">
        <w:rPr>
          <w:rFonts w:cs="Calibri"/>
          <w:color w:val="000000"/>
        </w:rPr>
        <w:t>must</w:t>
      </w:r>
      <w:r w:rsidRPr="00A953D4">
        <w:rPr>
          <w:rFonts w:cs="Calibri"/>
          <w:color w:val="000000"/>
          <w:spacing w:val="-2"/>
        </w:rPr>
        <w:t xml:space="preserve"> </w:t>
      </w:r>
      <w:r w:rsidRPr="00A953D4">
        <w:rPr>
          <w:rFonts w:cs="Calibri"/>
          <w:color w:val="000000"/>
        </w:rPr>
        <w:t>be</w:t>
      </w:r>
      <w:r w:rsidRPr="00A953D4">
        <w:rPr>
          <w:rFonts w:cs="Calibri"/>
          <w:color w:val="000000"/>
          <w:spacing w:val="-5"/>
        </w:rPr>
        <w:t xml:space="preserve"> </w:t>
      </w:r>
      <w:r w:rsidRPr="00A953D4">
        <w:rPr>
          <w:rFonts w:cs="Calibri"/>
          <w:color w:val="000000"/>
        </w:rPr>
        <w:t>sent</w:t>
      </w:r>
      <w:r w:rsidRPr="00A953D4">
        <w:rPr>
          <w:rFonts w:cs="Calibri"/>
          <w:color w:val="000000"/>
          <w:spacing w:val="-2"/>
        </w:rPr>
        <w:t xml:space="preserve"> </w:t>
      </w:r>
      <w:r w:rsidRPr="00A953D4">
        <w:rPr>
          <w:rFonts w:cs="Calibri"/>
          <w:color w:val="000000"/>
        </w:rPr>
        <w:t>within</w:t>
      </w:r>
      <w:r w:rsidRPr="00A953D4">
        <w:rPr>
          <w:rFonts w:cs="Calibri"/>
          <w:color w:val="000000"/>
          <w:spacing w:val="-4"/>
        </w:rPr>
        <w:t xml:space="preserve"> </w:t>
      </w:r>
      <w:r w:rsidRPr="00A953D4">
        <w:rPr>
          <w:rFonts w:cs="Calibri"/>
          <w:color w:val="000000"/>
        </w:rPr>
        <w:t>ten</w:t>
      </w:r>
      <w:r w:rsidRPr="00A953D4">
        <w:rPr>
          <w:rFonts w:cs="Calibri"/>
          <w:color w:val="000000"/>
          <w:spacing w:val="-2"/>
        </w:rPr>
        <w:t xml:space="preserve"> </w:t>
      </w:r>
      <w:r w:rsidRPr="00A953D4">
        <w:rPr>
          <w:rFonts w:cs="Calibri"/>
          <w:color w:val="000000"/>
        </w:rPr>
        <w:t>(10)</w:t>
      </w:r>
      <w:r w:rsidRPr="00A953D4">
        <w:rPr>
          <w:rFonts w:cs="Calibri"/>
          <w:color w:val="000000"/>
          <w:spacing w:val="-3"/>
        </w:rPr>
        <w:t xml:space="preserve"> </w:t>
      </w:r>
      <w:r w:rsidRPr="00A953D4">
        <w:rPr>
          <w:rFonts w:cs="Calibri"/>
          <w:color w:val="000000"/>
        </w:rPr>
        <w:t>days</w:t>
      </w:r>
      <w:r w:rsidRPr="00A953D4">
        <w:rPr>
          <w:rFonts w:cs="Calibri"/>
          <w:color w:val="000000"/>
          <w:spacing w:val="-3"/>
        </w:rPr>
        <w:t xml:space="preserve"> </w:t>
      </w:r>
      <w:r w:rsidRPr="00A953D4">
        <w:rPr>
          <w:rFonts w:cs="Calibri"/>
          <w:color w:val="000000"/>
        </w:rPr>
        <w:t>of</w:t>
      </w:r>
      <w:r w:rsidRPr="00A953D4">
        <w:rPr>
          <w:rFonts w:cs="Calibri"/>
          <w:color w:val="000000"/>
          <w:spacing w:val="-2"/>
        </w:rPr>
        <w:t xml:space="preserve"> </w:t>
      </w:r>
      <w:r w:rsidRPr="00A953D4">
        <w:rPr>
          <w:rFonts w:cs="Calibri"/>
          <w:color w:val="000000"/>
        </w:rPr>
        <w:t>a</w:t>
      </w:r>
      <w:r w:rsidRPr="00A953D4">
        <w:rPr>
          <w:rFonts w:cs="Calibri"/>
          <w:color w:val="000000"/>
          <w:spacing w:val="-5"/>
        </w:rPr>
        <w:t xml:space="preserve"> </w:t>
      </w:r>
      <w:r w:rsidRPr="00A953D4">
        <w:rPr>
          <w:rFonts w:cs="Calibri"/>
          <w:color w:val="000000"/>
        </w:rPr>
        <w:t>decision</w:t>
      </w:r>
      <w:r w:rsidRPr="00A953D4">
        <w:rPr>
          <w:rFonts w:cs="Calibri"/>
          <w:color w:val="000000"/>
          <w:spacing w:val="-4"/>
        </w:rPr>
        <w:t xml:space="preserve"> </w:t>
      </w:r>
      <w:r w:rsidRPr="00A953D4">
        <w:rPr>
          <w:rFonts w:cs="Calibri"/>
          <w:color w:val="000000"/>
        </w:rPr>
        <w:t>to</w:t>
      </w:r>
      <w:r w:rsidRPr="00A953D4">
        <w:rPr>
          <w:rFonts w:cs="Calibri"/>
          <w:color w:val="000000"/>
          <w:spacing w:val="-5"/>
        </w:rPr>
        <w:t xml:space="preserve"> </w:t>
      </w:r>
      <w:r w:rsidRPr="00A953D4">
        <w:rPr>
          <w:rFonts w:cs="Calibri"/>
          <w:color w:val="000000"/>
        </w:rPr>
        <w:t>deny</w:t>
      </w:r>
      <w:r w:rsidRPr="00A953D4">
        <w:rPr>
          <w:rFonts w:cs="Calibri"/>
          <w:color w:val="000000"/>
          <w:spacing w:val="-3"/>
        </w:rPr>
        <w:t xml:space="preserve"> </w:t>
      </w:r>
      <w:r w:rsidRPr="00A953D4">
        <w:rPr>
          <w:rFonts w:cs="Calibri"/>
          <w:color w:val="000000"/>
        </w:rPr>
        <w:t>services.</w:t>
      </w:r>
    </w:p>
    <w:p w14:paraId="1406B586" w14:textId="77777777" w:rsidR="00A953D4" w:rsidRPr="00A953D4" w:rsidRDefault="00A953D4" w:rsidP="00A953D4">
      <w:pPr>
        <w:ind w:left="1080" w:hanging="360"/>
        <w:rPr>
          <w:rFonts w:cs="Calibri"/>
          <w:color w:val="000000"/>
        </w:rPr>
      </w:pPr>
    </w:p>
    <w:p w14:paraId="606E8149" w14:textId="77777777" w:rsidR="00A953D4" w:rsidRPr="00A953D4" w:rsidRDefault="00A953D4" w:rsidP="00FD796B">
      <w:pPr>
        <w:widowControl w:val="0"/>
        <w:numPr>
          <w:ilvl w:val="0"/>
          <w:numId w:val="13"/>
        </w:numPr>
        <w:autoSpaceDE w:val="0"/>
        <w:autoSpaceDN w:val="0"/>
        <w:adjustRightInd w:val="0"/>
        <w:rPr>
          <w:rFonts w:cs="Calibri"/>
          <w:color w:val="000000"/>
        </w:rPr>
      </w:pPr>
      <w:r w:rsidRPr="00A953D4">
        <w:rPr>
          <w:rFonts w:cs="Calibri"/>
          <w:color w:val="000000"/>
        </w:rPr>
        <w:t>Allow a Contractor or recipient to present grievances on issues pertaining to eligibility and client satisfaction, for example, adverse decisions regarding a person's eligibility for services; questions regarding the promptness with which a person's application for services is acted upon; questions regarding the quality of services rendered; and/or decisions regarding the suspension or termination of services.</w:t>
      </w:r>
    </w:p>
    <w:p w14:paraId="0A62C2C9" w14:textId="77777777" w:rsidR="00A953D4" w:rsidRPr="00A953D4" w:rsidRDefault="00A953D4" w:rsidP="00A953D4">
      <w:pPr>
        <w:ind w:left="1080" w:hanging="360"/>
        <w:rPr>
          <w:rFonts w:cs="Calibri"/>
          <w:color w:val="000000"/>
        </w:rPr>
      </w:pPr>
    </w:p>
    <w:p w14:paraId="09D756C4" w14:textId="77777777" w:rsidR="00A953D4" w:rsidRPr="00A953D4" w:rsidRDefault="00A953D4" w:rsidP="00FD796B">
      <w:pPr>
        <w:widowControl w:val="0"/>
        <w:numPr>
          <w:ilvl w:val="0"/>
          <w:numId w:val="13"/>
        </w:numPr>
        <w:autoSpaceDE w:val="0"/>
        <w:autoSpaceDN w:val="0"/>
        <w:adjustRightInd w:val="0"/>
        <w:rPr>
          <w:rFonts w:cs="Calibri"/>
          <w:color w:val="000000"/>
        </w:rPr>
      </w:pPr>
      <w:r w:rsidRPr="00A953D4">
        <w:rPr>
          <w:rFonts w:cs="Calibri"/>
          <w:color w:val="000000"/>
        </w:rPr>
        <w:t>Provide a Contractor or recipient a hearing on his/her grievance through the agency's hearing procedure within thirty (30) days of the receipt of such a grievance. In addition, provide that a hearing date be established within fifteen (15) days of receipt of the grievance. Also, all parties who will participate in the hearing shall be notified in writing of the hearing date within five (5) days of the hearing.</w:t>
      </w:r>
    </w:p>
    <w:p w14:paraId="25284418" w14:textId="77777777" w:rsidR="00A953D4" w:rsidRPr="00A953D4" w:rsidRDefault="00A953D4" w:rsidP="00A953D4">
      <w:pPr>
        <w:ind w:left="1080" w:hanging="360"/>
        <w:rPr>
          <w:rFonts w:cs="Calibri"/>
          <w:color w:val="000000"/>
        </w:rPr>
      </w:pPr>
    </w:p>
    <w:p w14:paraId="14C90A9D" w14:textId="77777777" w:rsidR="00A953D4" w:rsidRPr="00A953D4" w:rsidRDefault="00A953D4" w:rsidP="00FD796B">
      <w:pPr>
        <w:widowControl w:val="0"/>
        <w:numPr>
          <w:ilvl w:val="0"/>
          <w:numId w:val="13"/>
        </w:numPr>
        <w:autoSpaceDE w:val="0"/>
        <w:autoSpaceDN w:val="0"/>
        <w:adjustRightInd w:val="0"/>
        <w:rPr>
          <w:rFonts w:cs="Calibri"/>
          <w:color w:val="000000"/>
        </w:rPr>
      </w:pPr>
      <w:r w:rsidRPr="00A953D4">
        <w:rPr>
          <w:rFonts w:cs="Calibri"/>
          <w:color w:val="000000"/>
        </w:rPr>
        <w:t>Provide a Contractor or recipient written notification of the findings and conclusions of the agency's hearing procedure within fifteen (15) days after the hearing.</w:t>
      </w:r>
    </w:p>
    <w:p w14:paraId="7FA8DDDB" w14:textId="77777777" w:rsidR="00A953D4" w:rsidRPr="00A953D4" w:rsidRDefault="00A953D4" w:rsidP="00A953D4">
      <w:pPr>
        <w:ind w:left="1080" w:hanging="360"/>
        <w:rPr>
          <w:rFonts w:cs="Calibri"/>
          <w:color w:val="000000"/>
        </w:rPr>
      </w:pPr>
    </w:p>
    <w:p w14:paraId="0C541CF0" w14:textId="77777777" w:rsidR="00A953D4" w:rsidRPr="00A953D4" w:rsidRDefault="00A953D4" w:rsidP="00FD796B">
      <w:pPr>
        <w:widowControl w:val="0"/>
        <w:numPr>
          <w:ilvl w:val="0"/>
          <w:numId w:val="13"/>
        </w:numPr>
        <w:autoSpaceDE w:val="0"/>
        <w:autoSpaceDN w:val="0"/>
        <w:adjustRightInd w:val="0"/>
        <w:rPr>
          <w:rFonts w:cs="Calibri"/>
          <w:color w:val="000000"/>
        </w:rPr>
      </w:pPr>
      <w:r w:rsidRPr="00A953D4">
        <w:rPr>
          <w:rFonts w:cs="Calibri"/>
          <w:color w:val="000000"/>
        </w:rPr>
        <w:t>Provide a Contractor or recipient an appeal process on his/her grievance in the denial letter sent to recipient. In addition, provide that a written response to the grievance will be sent to the recipient within seven (7) working days from the date of the receipt.</w:t>
      </w:r>
    </w:p>
    <w:p w14:paraId="11E6D8C4" w14:textId="77777777" w:rsidR="00A953D4" w:rsidRPr="00A953D4" w:rsidRDefault="00A953D4" w:rsidP="00A953D4">
      <w:pPr>
        <w:ind w:left="1080"/>
        <w:rPr>
          <w:rFonts w:cs="Calibri"/>
          <w:color w:val="000000"/>
        </w:rPr>
      </w:pPr>
    </w:p>
    <w:p w14:paraId="601685CF" w14:textId="77777777" w:rsidR="00A953D4" w:rsidRPr="00A953D4" w:rsidRDefault="00A953D4" w:rsidP="00FD796B">
      <w:pPr>
        <w:widowControl w:val="0"/>
        <w:numPr>
          <w:ilvl w:val="0"/>
          <w:numId w:val="13"/>
        </w:numPr>
        <w:autoSpaceDE w:val="0"/>
        <w:autoSpaceDN w:val="0"/>
        <w:adjustRightInd w:val="0"/>
        <w:rPr>
          <w:rFonts w:cs="Calibri"/>
          <w:color w:val="000000"/>
        </w:rPr>
      </w:pPr>
      <w:r w:rsidRPr="00A953D4">
        <w:rPr>
          <w:rFonts w:cs="Calibri"/>
          <w:color w:val="000000"/>
        </w:rPr>
        <w:t>Once the applicant or recipient has exhausted the agency's grievance procedure, refer the individual to ALTCEW for further review of the person's grievance through the ALTCEW Grievance Procedure.</w:t>
      </w:r>
    </w:p>
    <w:p w14:paraId="5B182F4A" w14:textId="77777777" w:rsidR="00A953D4" w:rsidRPr="00A953D4" w:rsidRDefault="00A953D4" w:rsidP="00A953D4">
      <w:pPr>
        <w:ind w:left="1080" w:hanging="360"/>
        <w:rPr>
          <w:rFonts w:cs="Calibri"/>
          <w:color w:val="000000"/>
        </w:rPr>
      </w:pPr>
    </w:p>
    <w:p w14:paraId="49DB0299" w14:textId="77777777" w:rsidR="00A953D4" w:rsidRPr="00A953D4" w:rsidRDefault="00A953D4" w:rsidP="00FD796B">
      <w:pPr>
        <w:widowControl w:val="0"/>
        <w:numPr>
          <w:ilvl w:val="0"/>
          <w:numId w:val="13"/>
        </w:numPr>
        <w:autoSpaceDE w:val="0"/>
        <w:autoSpaceDN w:val="0"/>
        <w:adjustRightInd w:val="0"/>
        <w:rPr>
          <w:rFonts w:cs="Calibri"/>
          <w:color w:val="000000"/>
        </w:rPr>
      </w:pPr>
      <w:r w:rsidRPr="00A953D4">
        <w:rPr>
          <w:rFonts w:cs="Calibri"/>
          <w:color w:val="000000"/>
        </w:rPr>
        <w:t>Notice to the clients utilizing state funded services of his/her right to an adjudicative proceeding before the DSHS under the Administrative Procedures Act on issues pertaining to service eligibility.</w:t>
      </w:r>
    </w:p>
    <w:p w14:paraId="71FF83D1" w14:textId="77777777" w:rsidR="00A953D4" w:rsidRPr="00A953D4" w:rsidRDefault="00A953D4" w:rsidP="00A953D4">
      <w:pPr>
        <w:ind w:left="1080" w:hanging="360"/>
        <w:rPr>
          <w:rFonts w:cs="Calibri"/>
          <w:color w:val="000000"/>
        </w:rPr>
      </w:pPr>
    </w:p>
    <w:p w14:paraId="7270D9C4" w14:textId="77777777" w:rsidR="00A953D4" w:rsidRPr="00A953D4" w:rsidRDefault="00A953D4" w:rsidP="00FD796B">
      <w:pPr>
        <w:widowControl w:val="0"/>
        <w:numPr>
          <w:ilvl w:val="0"/>
          <w:numId w:val="13"/>
        </w:numPr>
        <w:autoSpaceDE w:val="0"/>
        <w:autoSpaceDN w:val="0"/>
        <w:adjustRightInd w:val="0"/>
        <w:rPr>
          <w:rFonts w:cs="Calibri"/>
          <w:color w:val="000000"/>
        </w:rPr>
      </w:pPr>
      <w:r w:rsidRPr="00A953D4">
        <w:rPr>
          <w:rFonts w:cs="Calibri"/>
          <w:color w:val="000000"/>
        </w:rPr>
        <w:t>Notice to clients utilizing services funded by the Older Americans Act of his/her right to appeal ALTCEW’s decision to ALTSA on issues pertaining to service eligibility.</w:t>
      </w:r>
    </w:p>
    <w:p w14:paraId="6E5F2352" w14:textId="77777777" w:rsidR="00A953D4" w:rsidRPr="00A953D4" w:rsidRDefault="00A953D4" w:rsidP="00A953D4">
      <w:pPr>
        <w:ind w:left="1080" w:hanging="360"/>
        <w:rPr>
          <w:rFonts w:cs="Calibri"/>
          <w:color w:val="000000"/>
        </w:rPr>
      </w:pPr>
    </w:p>
    <w:p w14:paraId="52DAE903" w14:textId="77777777" w:rsidR="00A953D4" w:rsidRPr="00A953D4" w:rsidRDefault="00A953D4" w:rsidP="00FD796B">
      <w:pPr>
        <w:widowControl w:val="0"/>
        <w:numPr>
          <w:ilvl w:val="0"/>
          <w:numId w:val="13"/>
        </w:numPr>
        <w:autoSpaceDE w:val="0"/>
        <w:autoSpaceDN w:val="0"/>
        <w:adjustRightInd w:val="0"/>
        <w:rPr>
          <w:rFonts w:cs="Calibri"/>
          <w:color w:val="000000"/>
        </w:rPr>
      </w:pPr>
      <w:r w:rsidRPr="00A953D4">
        <w:rPr>
          <w:rFonts w:cs="Calibri"/>
          <w:color w:val="000000"/>
        </w:rPr>
        <w:t>Notice to the client of his/her right to appeal ALTCEW’s decision to ALTSA on issues of service delivery and service satisfaction regardless of funding source.</w:t>
      </w:r>
    </w:p>
    <w:p w14:paraId="332A0B68" w14:textId="77777777" w:rsidR="00A953D4" w:rsidRPr="00A953D4" w:rsidRDefault="00A953D4" w:rsidP="00A953D4">
      <w:pPr>
        <w:tabs>
          <w:tab w:val="left" w:pos="1065"/>
        </w:tabs>
        <w:rPr>
          <w:rFonts w:cs="Calibri"/>
          <w:color w:val="000000"/>
        </w:rPr>
      </w:pPr>
    </w:p>
    <w:p w14:paraId="6F045D29" w14:textId="77777777" w:rsidR="00A953D4" w:rsidRPr="00A953D4" w:rsidRDefault="00A953D4" w:rsidP="00FD796B">
      <w:pPr>
        <w:widowControl w:val="0"/>
        <w:numPr>
          <w:ilvl w:val="0"/>
          <w:numId w:val="12"/>
        </w:numPr>
        <w:autoSpaceDE w:val="0"/>
        <w:autoSpaceDN w:val="0"/>
        <w:adjustRightInd w:val="0"/>
        <w:rPr>
          <w:rFonts w:cs="Calibri"/>
          <w:color w:val="000000"/>
        </w:rPr>
      </w:pPr>
      <w:r w:rsidRPr="00A953D4">
        <w:rPr>
          <w:rFonts w:cs="Calibri"/>
          <w:b/>
          <w:bCs/>
          <w:color w:val="000000"/>
        </w:rPr>
        <w:t xml:space="preserve">Compliance with Applicable Law. </w:t>
      </w:r>
      <w:r w:rsidRPr="00A953D4">
        <w:rPr>
          <w:rFonts w:cs="Calibri"/>
          <w:color w:val="000000"/>
        </w:rPr>
        <w:t>At all times during the term of this Agreement,</w:t>
      </w:r>
      <w:r w:rsidRPr="00A953D4">
        <w:rPr>
          <w:rFonts w:cs="Calibri"/>
          <w:color w:val="000000"/>
          <w:spacing w:val="-23"/>
        </w:rPr>
        <w:t xml:space="preserve"> </w:t>
      </w:r>
      <w:r w:rsidRPr="00A953D4">
        <w:rPr>
          <w:rFonts w:cs="Calibri"/>
          <w:color w:val="000000"/>
        </w:rPr>
        <w:t>the</w:t>
      </w:r>
      <w:r w:rsidRPr="00A953D4">
        <w:rPr>
          <w:rFonts w:cs="Calibri"/>
          <w:color w:val="000000"/>
          <w:w w:val="99"/>
        </w:rPr>
        <w:t xml:space="preserve"> </w:t>
      </w:r>
      <w:r w:rsidRPr="00A953D4">
        <w:rPr>
          <w:rFonts w:cs="Calibri"/>
          <w:color w:val="000000"/>
        </w:rPr>
        <w:t>CONTRACTOR and ALTCEW shall comply with all applicable federal, state, and local</w:t>
      </w:r>
      <w:r w:rsidRPr="00A953D4">
        <w:rPr>
          <w:rFonts w:cs="Calibri"/>
          <w:color w:val="000000"/>
          <w:spacing w:val="-18"/>
        </w:rPr>
        <w:t xml:space="preserve"> </w:t>
      </w:r>
      <w:r w:rsidRPr="00A953D4">
        <w:rPr>
          <w:rFonts w:cs="Calibri"/>
          <w:color w:val="000000"/>
        </w:rPr>
        <w:t>laws,</w:t>
      </w:r>
      <w:r w:rsidRPr="00A953D4">
        <w:rPr>
          <w:rFonts w:cs="Calibri"/>
          <w:color w:val="000000"/>
          <w:spacing w:val="-1"/>
          <w:w w:val="99"/>
        </w:rPr>
        <w:t xml:space="preserve"> </w:t>
      </w:r>
      <w:r w:rsidRPr="00A953D4">
        <w:rPr>
          <w:rFonts w:cs="Calibri"/>
          <w:color w:val="000000"/>
        </w:rPr>
        <w:t>regulations,</w:t>
      </w:r>
      <w:r w:rsidRPr="00A953D4">
        <w:rPr>
          <w:rFonts w:cs="Calibri"/>
          <w:color w:val="000000"/>
          <w:spacing w:val="-5"/>
        </w:rPr>
        <w:t xml:space="preserve"> </w:t>
      </w:r>
      <w:r w:rsidRPr="00A953D4">
        <w:rPr>
          <w:rFonts w:cs="Calibri"/>
          <w:color w:val="000000"/>
        </w:rPr>
        <w:t>and</w:t>
      </w:r>
      <w:r w:rsidRPr="00A953D4">
        <w:rPr>
          <w:rFonts w:cs="Calibri"/>
          <w:color w:val="000000"/>
          <w:spacing w:val="-2"/>
        </w:rPr>
        <w:t xml:space="preserve"> </w:t>
      </w:r>
      <w:r w:rsidRPr="00A953D4">
        <w:rPr>
          <w:rFonts w:cs="Calibri"/>
          <w:color w:val="000000"/>
        </w:rPr>
        <w:t>rules,</w:t>
      </w:r>
      <w:r w:rsidRPr="00A953D4">
        <w:rPr>
          <w:rFonts w:cs="Calibri"/>
          <w:color w:val="000000"/>
          <w:spacing w:val="-3"/>
        </w:rPr>
        <w:t xml:space="preserve"> </w:t>
      </w:r>
      <w:r w:rsidRPr="00A953D4">
        <w:rPr>
          <w:rFonts w:cs="Calibri"/>
          <w:color w:val="000000"/>
        </w:rPr>
        <w:t>including,</w:t>
      </w:r>
      <w:r w:rsidRPr="00A953D4">
        <w:rPr>
          <w:rFonts w:cs="Calibri"/>
          <w:color w:val="000000"/>
          <w:spacing w:val="-5"/>
        </w:rPr>
        <w:t xml:space="preserve"> </w:t>
      </w:r>
      <w:r w:rsidRPr="00A953D4">
        <w:rPr>
          <w:rFonts w:cs="Calibri"/>
          <w:color w:val="000000"/>
        </w:rPr>
        <w:t>but</w:t>
      </w:r>
      <w:r w:rsidRPr="00A953D4">
        <w:rPr>
          <w:rFonts w:cs="Calibri"/>
          <w:color w:val="000000"/>
          <w:spacing w:val="-4"/>
        </w:rPr>
        <w:t xml:space="preserve"> </w:t>
      </w:r>
      <w:r w:rsidRPr="00A953D4">
        <w:rPr>
          <w:rFonts w:cs="Calibri"/>
          <w:color w:val="000000"/>
        </w:rPr>
        <w:t>not</w:t>
      </w:r>
      <w:r w:rsidRPr="00A953D4">
        <w:rPr>
          <w:rFonts w:cs="Calibri"/>
          <w:color w:val="000000"/>
          <w:spacing w:val="-2"/>
        </w:rPr>
        <w:t xml:space="preserve"> </w:t>
      </w:r>
      <w:r w:rsidRPr="00A953D4">
        <w:rPr>
          <w:rFonts w:cs="Calibri"/>
          <w:color w:val="000000"/>
        </w:rPr>
        <w:t>limited</w:t>
      </w:r>
      <w:r w:rsidRPr="00A953D4">
        <w:rPr>
          <w:rFonts w:cs="Calibri"/>
          <w:color w:val="000000"/>
          <w:spacing w:val="-4"/>
        </w:rPr>
        <w:t xml:space="preserve"> </w:t>
      </w:r>
      <w:r w:rsidRPr="00A953D4">
        <w:rPr>
          <w:rFonts w:cs="Calibri"/>
          <w:color w:val="000000"/>
        </w:rPr>
        <w:t>to,</w:t>
      </w:r>
      <w:r w:rsidRPr="00A953D4">
        <w:rPr>
          <w:rFonts w:cs="Calibri"/>
          <w:color w:val="000000"/>
          <w:spacing w:val="-3"/>
        </w:rPr>
        <w:t xml:space="preserve"> </w:t>
      </w:r>
      <w:r w:rsidRPr="00A953D4">
        <w:rPr>
          <w:rFonts w:cs="Calibri"/>
          <w:color w:val="000000"/>
        </w:rPr>
        <w:t>nondiscrimination</w:t>
      </w:r>
      <w:r w:rsidRPr="00A953D4">
        <w:rPr>
          <w:rFonts w:cs="Calibri"/>
          <w:color w:val="000000"/>
          <w:spacing w:val="-4"/>
        </w:rPr>
        <w:t xml:space="preserve"> </w:t>
      </w:r>
      <w:r w:rsidRPr="00A953D4">
        <w:rPr>
          <w:rFonts w:cs="Calibri"/>
          <w:color w:val="000000"/>
        </w:rPr>
        <w:t>laws</w:t>
      </w:r>
      <w:r w:rsidRPr="00A953D4">
        <w:rPr>
          <w:rFonts w:cs="Calibri"/>
          <w:color w:val="000000"/>
          <w:spacing w:val="-3"/>
        </w:rPr>
        <w:t xml:space="preserve"> </w:t>
      </w:r>
      <w:r w:rsidRPr="00A953D4">
        <w:rPr>
          <w:rFonts w:cs="Calibri"/>
          <w:color w:val="000000"/>
        </w:rPr>
        <w:t>and</w:t>
      </w:r>
      <w:r w:rsidRPr="00A953D4">
        <w:rPr>
          <w:rFonts w:cs="Calibri"/>
          <w:color w:val="000000"/>
          <w:spacing w:val="-4"/>
        </w:rPr>
        <w:t xml:space="preserve"> </w:t>
      </w:r>
      <w:r w:rsidRPr="00A953D4">
        <w:rPr>
          <w:rFonts w:cs="Calibri"/>
          <w:color w:val="000000"/>
        </w:rPr>
        <w:t>regulations.</w:t>
      </w:r>
    </w:p>
    <w:p w14:paraId="1576D992" w14:textId="77777777" w:rsidR="00A953D4" w:rsidRPr="00A953D4" w:rsidRDefault="00A953D4" w:rsidP="00A953D4">
      <w:pPr>
        <w:rPr>
          <w:rFonts w:cs="Calibri"/>
          <w:color w:val="000000"/>
        </w:rPr>
      </w:pPr>
    </w:p>
    <w:p w14:paraId="0B856A45" w14:textId="77777777" w:rsidR="00A953D4" w:rsidRPr="00A953D4" w:rsidRDefault="00A953D4" w:rsidP="00FD796B">
      <w:pPr>
        <w:widowControl w:val="0"/>
        <w:numPr>
          <w:ilvl w:val="0"/>
          <w:numId w:val="12"/>
        </w:numPr>
        <w:autoSpaceDE w:val="0"/>
        <w:autoSpaceDN w:val="0"/>
        <w:adjustRightInd w:val="0"/>
        <w:rPr>
          <w:rFonts w:cs="Calibri"/>
          <w:color w:val="000000"/>
        </w:rPr>
      </w:pPr>
      <w:r w:rsidRPr="00A953D4">
        <w:rPr>
          <w:rFonts w:cs="Calibri"/>
          <w:b/>
          <w:bCs/>
          <w:color w:val="000000"/>
        </w:rPr>
        <w:t xml:space="preserve">Confidentiality. </w:t>
      </w:r>
      <w:r w:rsidRPr="00A953D4">
        <w:rPr>
          <w:rFonts w:cs="Calibri"/>
          <w:color w:val="000000"/>
        </w:rPr>
        <w:t>The parties shall use Personal Information and other</w:t>
      </w:r>
      <w:r w:rsidRPr="00A953D4">
        <w:rPr>
          <w:rFonts w:cs="Calibri"/>
          <w:color w:val="000000"/>
          <w:spacing w:val="-16"/>
        </w:rPr>
        <w:t xml:space="preserve"> </w:t>
      </w:r>
      <w:r w:rsidRPr="00A953D4">
        <w:rPr>
          <w:rFonts w:cs="Calibri"/>
          <w:color w:val="000000"/>
        </w:rPr>
        <w:t>confidential information gained by reason of this Agreement only for the purpose of this</w:t>
      </w:r>
      <w:r w:rsidRPr="00A953D4">
        <w:rPr>
          <w:rFonts w:cs="Calibri"/>
          <w:color w:val="000000"/>
          <w:spacing w:val="-24"/>
        </w:rPr>
        <w:t xml:space="preserve"> </w:t>
      </w:r>
      <w:r w:rsidRPr="00A953D4">
        <w:rPr>
          <w:rFonts w:cs="Calibri"/>
          <w:color w:val="000000"/>
        </w:rPr>
        <w:t>Agreement. ALTCEW and the CONTRACTOR shall not otherwise disclose, transfer, or sell any</w:t>
      </w:r>
      <w:r w:rsidRPr="00A953D4">
        <w:rPr>
          <w:rFonts w:cs="Calibri"/>
          <w:color w:val="000000"/>
          <w:spacing w:val="-24"/>
        </w:rPr>
        <w:t xml:space="preserve"> </w:t>
      </w:r>
      <w:r w:rsidRPr="00A953D4">
        <w:rPr>
          <w:rFonts w:cs="Calibri"/>
          <w:color w:val="000000"/>
        </w:rPr>
        <w:t>such information to any other party, except as provided by law or, in the case of</w:t>
      </w:r>
      <w:r w:rsidRPr="00A953D4">
        <w:rPr>
          <w:rFonts w:cs="Calibri"/>
          <w:color w:val="000000"/>
          <w:spacing w:val="-20"/>
        </w:rPr>
        <w:t xml:space="preserve"> </w:t>
      </w:r>
      <w:r w:rsidRPr="00A953D4">
        <w:rPr>
          <w:rFonts w:cs="Calibri"/>
          <w:color w:val="000000"/>
        </w:rPr>
        <w:t>Personal Information, except as provided by law or with the prior written consent of the person</w:t>
      </w:r>
      <w:r w:rsidRPr="00A953D4">
        <w:rPr>
          <w:rFonts w:cs="Calibri"/>
          <w:color w:val="000000"/>
          <w:spacing w:val="-27"/>
        </w:rPr>
        <w:t xml:space="preserve"> </w:t>
      </w:r>
      <w:r w:rsidRPr="00A953D4">
        <w:rPr>
          <w:rFonts w:cs="Calibri"/>
          <w:color w:val="000000"/>
        </w:rPr>
        <w:t>to whom the Personal Information pertains. The parties shall maintain the confidentiality</w:t>
      </w:r>
      <w:r w:rsidRPr="00A953D4">
        <w:rPr>
          <w:rFonts w:cs="Calibri"/>
          <w:color w:val="000000"/>
          <w:spacing w:val="-37"/>
        </w:rPr>
        <w:t xml:space="preserve"> </w:t>
      </w:r>
      <w:r w:rsidRPr="00A953D4">
        <w:rPr>
          <w:rFonts w:cs="Calibri"/>
          <w:color w:val="000000"/>
        </w:rPr>
        <w:t>of all Personal Information and other confidential information gained by reason of</w:t>
      </w:r>
      <w:r w:rsidRPr="00A953D4">
        <w:rPr>
          <w:rFonts w:cs="Calibri"/>
          <w:color w:val="000000"/>
          <w:spacing w:val="-15"/>
        </w:rPr>
        <w:t xml:space="preserve"> </w:t>
      </w:r>
      <w:r w:rsidRPr="00A953D4">
        <w:rPr>
          <w:rFonts w:cs="Calibri"/>
          <w:color w:val="000000"/>
        </w:rPr>
        <w:t>this Agreement and shall return or certify the destruction of such information if requested</w:t>
      </w:r>
      <w:r w:rsidRPr="00A953D4">
        <w:rPr>
          <w:rFonts w:cs="Calibri"/>
          <w:color w:val="000000"/>
          <w:spacing w:val="-30"/>
        </w:rPr>
        <w:t xml:space="preserve"> </w:t>
      </w:r>
      <w:r w:rsidRPr="00A953D4">
        <w:rPr>
          <w:rFonts w:cs="Calibri"/>
          <w:color w:val="000000"/>
        </w:rPr>
        <w:t>in writing by the party to the Agreement that provided the</w:t>
      </w:r>
      <w:r w:rsidRPr="00A953D4">
        <w:rPr>
          <w:rFonts w:cs="Calibri"/>
          <w:color w:val="000000"/>
          <w:spacing w:val="-16"/>
        </w:rPr>
        <w:t xml:space="preserve"> </w:t>
      </w:r>
      <w:r w:rsidRPr="00A953D4">
        <w:rPr>
          <w:rFonts w:cs="Calibri"/>
          <w:color w:val="000000"/>
        </w:rPr>
        <w:t>information.</w:t>
      </w:r>
    </w:p>
    <w:p w14:paraId="184A7D56" w14:textId="77777777" w:rsidR="00A953D4" w:rsidRPr="00A953D4" w:rsidRDefault="00A953D4" w:rsidP="00A953D4">
      <w:pPr>
        <w:rPr>
          <w:rFonts w:cs="Calibri"/>
          <w:color w:val="000000"/>
        </w:rPr>
      </w:pPr>
    </w:p>
    <w:p w14:paraId="7CB6FC6B" w14:textId="77777777" w:rsidR="00A953D4" w:rsidRPr="00A953D4" w:rsidRDefault="00A953D4" w:rsidP="00FD796B">
      <w:pPr>
        <w:widowControl w:val="0"/>
        <w:numPr>
          <w:ilvl w:val="0"/>
          <w:numId w:val="12"/>
        </w:numPr>
        <w:autoSpaceDE w:val="0"/>
        <w:autoSpaceDN w:val="0"/>
        <w:adjustRightInd w:val="0"/>
        <w:rPr>
          <w:rFonts w:cs="Calibri"/>
          <w:color w:val="000000"/>
        </w:rPr>
      </w:pPr>
      <w:r w:rsidRPr="00A953D4">
        <w:rPr>
          <w:rFonts w:cs="Calibri"/>
          <w:b/>
          <w:bCs/>
          <w:color w:val="000000"/>
        </w:rPr>
        <w:t xml:space="preserve">Contractor Certification Regarding Ethics. </w:t>
      </w:r>
      <w:r w:rsidRPr="00A953D4">
        <w:rPr>
          <w:rFonts w:cs="Calibri"/>
          <w:color w:val="000000"/>
        </w:rPr>
        <w:t>By signing this Agreement, the</w:t>
      </w:r>
      <w:r w:rsidRPr="00A953D4">
        <w:rPr>
          <w:rFonts w:cs="Calibri"/>
          <w:color w:val="000000"/>
          <w:spacing w:val="-31"/>
        </w:rPr>
        <w:t xml:space="preserve"> </w:t>
      </w:r>
      <w:r w:rsidRPr="00A953D4">
        <w:rPr>
          <w:rFonts w:cs="Calibri"/>
          <w:color w:val="000000"/>
        </w:rPr>
        <w:t>CONTRACTOR</w:t>
      </w:r>
      <w:r w:rsidRPr="00A953D4">
        <w:rPr>
          <w:rFonts w:cs="Calibri"/>
          <w:color w:val="000000"/>
          <w:spacing w:val="-1"/>
        </w:rPr>
        <w:t xml:space="preserve"> </w:t>
      </w:r>
      <w:r w:rsidRPr="00A953D4">
        <w:rPr>
          <w:rFonts w:cs="Calibri"/>
          <w:color w:val="000000"/>
        </w:rPr>
        <w:t>certifies that the CONTRACTOR is in compliance with Chapter 42.23 RCW and shall</w:t>
      </w:r>
      <w:r w:rsidRPr="00A953D4">
        <w:rPr>
          <w:rFonts w:cs="Calibri"/>
          <w:color w:val="000000"/>
          <w:spacing w:val="-29"/>
        </w:rPr>
        <w:t xml:space="preserve"> </w:t>
      </w:r>
      <w:r w:rsidRPr="00A953D4">
        <w:rPr>
          <w:rFonts w:cs="Calibri"/>
          <w:color w:val="000000"/>
        </w:rPr>
        <w:t>comply with Chapter 42.23 RCW throughout the term of this</w:t>
      </w:r>
      <w:r w:rsidRPr="00A953D4">
        <w:rPr>
          <w:rFonts w:cs="Calibri"/>
          <w:color w:val="000000"/>
          <w:spacing w:val="-7"/>
        </w:rPr>
        <w:t xml:space="preserve"> </w:t>
      </w:r>
      <w:r w:rsidRPr="00A953D4">
        <w:rPr>
          <w:rFonts w:cs="Calibri"/>
          <w:color w:val="000000"/>
        </w:rPr>
        <w:t>Agreement.</w:t>
      </w:r>
    </w:p>
    <w:p w14:paraId="12FE8D36" w14:textId="77777777" w:rsidR="00A953D4" w:rsidRPr="00A953D4" w:rsidRDefault="00A953D4" w:rsidP="00A953D4">
      <w:pPr>
        <w:rPr>
          <w:rFonts w:cs="Calibri"/>
          <w:color w:val="000000"/>
        </w:rPr>
      </w:pPr>
    </w:p>
    <w:p w14:paraId="4A7BF94E" w14:textId="77777777" w:rsidR="00A953D4" w:rsidRPr="00A953D4" w:rsidRDefault="00A953D4" w:rsidP="00FD796B">
      <w:pPr>
        <w:widowControl w:val="0"/>
        <w:numPr>
          <w:ilvl w:val="0"/>
          <w:numId w:val="12"/>
        </w:numPr>
        <w:autoSpaceDE w:val="0"/>
        <w:autoSpaceDN w:val="0"/>
        <w:adjustRightInd w:val="0"/>
        <w:rPr>
          <w:rFonts w:cs="Calibri"/>
          <w:color w:val="000000"/>
        </w:rPr>
      </w:pPr>
      <w:r w:rsidRPr="00A953D4">
        <w:rPr>
          <w:rFonts w:cs="Calibri"/>
          <w:b/>
          <w:bCs/>
          <w:color w:val="000000"/>
        </w:rPr>
        <w:t xml:space="preserve">Debarment Certification. </w:t>
      </w:r>
      <w:r w:rsidRPr="00A953D4">
        <w:rPr>
          <w:rFonts w:cs="Calibri"/>
          <w:color w:val="000000"/>
        </w:rPr>
        <w:t>The CONTRACTOR, by signature to this Agreement, certifies</w:t>
      </w:r>
      <w:r w:rsidRPr="00A953D4">
        <w:rPr>
          <w:rFonts w:cs="Calibri"/>
          <w:color w:val="000000"/>
          <w:spacing w:val="-35"/>
        </w:rPr>
        <w:t xml:space="preserve"> </w:t>
      </w:r>
      <w:r w:rsidRPr="00A953D4">
        <w:rPr>
          <w:rFonts w:cs="Calibri"/>
          <w:color w:val="000000"/>
        </w:rPr>
        <w:t>that</w:t>
      </w:r>
      <w:r w:rsidRPr="00A953D4">
        <w:rPr>
          <w:rFonts w:cs="Calibri"/>
          <w:color w:val="000000"/>
          <w:w w:val="99"/>
        </w:rPr>
        <w:t xml:space="preserve"> </w:t>
      </w:r>
      <w:r w:rsidRPr="00A953D4">
        <w:rPr>
          <w:rFonts w:cs="Calibri"/>
          <w:color w:val="000000"/>
        </w:rPr>
        <w:t>the CONTRACTOR is not presently debarred, suspended, proposed for debarment,</w:t>
      </w:r>
      <w:r w:rsidRPr="00A953D4">
        <w:rPr>
          <w:rFonts w:cs="Calibri"/>
          <w:color w:val="000000"/>
          <w:spacing w:val="-30"/>
        </w:rPr>
        <w:t xml:space="preserve"> </w:t>
      </w:r>
      <w:r w:rsidRPr="00A953D4">
        <w:rPr>
          <w:rFonts w:cs="Calibri"/>
          <w:color w:val="000000"/>
        </w:rPr>
        <w:t>declared ineligible, or voluntarily excluded from participating in this Agreement by any</w:t>
      </w:r>
      <w:r w:rsidRPr="00A953D4">
        <w:rPr>
          <w:rFonts w:cs="Calibri"/>
          <w:color w:val="000000"/>
          <w:spacing w:val="-23"/>
        </w:rPr>
        <w:t xml:space="preserve"> </w:t>
      </w:r>
      <w:r w:rsidRPr="00A953D4">
        <w:rPr>
          <w:rFonts w:cs="Calibri"/>
          <w:color w:val="000000"/>
        </w:rPr>
        <w:t>Federal department or agency. The CONTRACTOR also agrees to include the above requirement</w:t>
      </w:r>
      <w:r w:rsidRPr="00A953D4">
        <w:rPr>
          <w:rFonts w:cs="Calibri"/>
          <w:color w:val="000000"/>
          <w:spacing w:val="-31"/>
        </w:rPr>
        <w:t xml:space="preserve"> </w:t>
      </w:r>
      <w:r w:rsidRPr="00A953D4">
        <w:rPr>
          <w:rFonts w:cs="Calibri"/>
          <w:color w:val="000000"/>
        </w:rPr>
        <w:t>in all subcontracts into which it enters, resulting directly from the CONTRACTOR’s duty</w:t>
      </w:r>
      <w:r w:rsidRPr="00A953D4">
        <w:rPr>
          <w:rFonts w:cs="Calibri"/>
          <w:color w:val="000000"/>
          <w:spacing w:val="-22"/>
        </w:rPr>
        <w:t xml:space="preserve"> </w:t>
      </w:r>
      <w:r w:rsidRPr="00A953D4">
        <w:rPr>
          <w:rFonts w:cs="Calibri"/>
          <w:color w:val="000000"/>
        </w:rPr>
        <w:t>to provide services under this</w:t>
      </w:r>
      <w:r w:rsidRPr="00A953D4">
        <w:rPr>
          <w:rFonts w:cs="Calibri"/>
          <w:color w:val="000000"/>
          <w:spacing w:val="-6"/>
        </w:rPr>
        <w:t xml:space="preserve"> </w:t>
      </w:r>
      <w:r w:rsidRPr="00A953D4">
        <w:rPr>
          <w:rFonts w:cs="Calibri"/>
          <w:color w:val="000000"/>
        </w:rPr>
        <w:t>Agreement.</w:t>
      </w:r>
    </w:p>
    <w:p w14:paraId="1117F104" w14:textId="77777777" w:rsidR="00A953D4" w:rsidRPr="00A953D4" w:rsidRDefault="00A953D4" w:rsidP="00A953D4">
      <w:pPr>
        <w:rPr>
          <w:rFonts w:cs="Calibri"/>
          <w:b/>
          <w:bCs/>
          <w:color w:val="000000"/>
        </w:rPr>
      </w:pPr>
    </w:p>
    <w:p w14:paraId="5E85EB76" w14:textId="77777777" w:rsidR="00A953D4" w:rsidRPr="00A953D4" w:rsidRDefault="00A953D4" w:rsidP="00FD796B">
      <w:pPr>
        <w:widowControl w:val="0"/>
        <w:numPr>
          <w:ilvl w:val="0"/>
          <w:numId w:val="12"/>
        </w:numPr>
        <w:autoSpaceDE w:val="0"/>
        <w:autoSpaceDN w:val="0"/>
        <w:adjustRightInd w:val="0"/>
        <w:rPr>
          <w:rFonts w:cs="Calibri"/>
          <w:color w:val="000000"/>
        </w:rPr>
      </w:pPr>
      <w:r w:rsidRPr="00A953D4">
        <w:rPr>
          <w:rFonts w:cs="Calibri"/>
          <w:b/>
          <w:bCs/>
          <w:color w:val="000000"/>
        </w:rPr>
        <w:t xml:space="preserve">Disputes. </w:t>
      </w:r>
      <w:r w:rsidRPr="00A953D4">
        <w:rPr>
          <w:rFonts w:cs="Calibri"/>
          <w:color w:val="000000"/>
        </w:rPr>
        <w:t>In the event of a complaint, grievance, or dispute between the CONTRACTOR</w:t>
      </w:r>
      <w:r w:rsidRPr="00A953D4">
        <w:rPr>
          <w:rFonts w:cs="Calibri"/>
          <w:color w:val="000000"/>
          <w:spacing w:val="15"/>
        </w:rPr>
        <w:t xml:space="preserve"> </w:t>
      </w:r>
      <w:r w:rsidRPr="00A953D4">
        <w:rPr>
          <w:rFonts w:cs="Calibri"/>
          <w:color w:val="000000"/>
        </w:rPr>
        <w:t>and ALTCEW, every effort shall be made to resolve the dispute informally and at the</w:t>
      </w:r>
      <w:r w:rsidRPr="00A953D4">
        <w:rPr>
          <w:rFonts w:cs="Calibri"/>
          <w:color w:val="000000"/>
          <w:spacing w:val="-22"/>
        </w:rPr>
        <w:t xml:space="preserve"> </w:t>
      </w:r>
      <w:r w:rsidRPr="00A953D4">
        <w:rPr>
          <w:rFonts w:cs="Calibri"/>
          <w:color w:val="000000"/>
        </w:rPr>
        <w:t>lowest level. If a dispute cannot be resolved informally, the CONTRACTOR shall present</w:t>
      </w:r>
      <w:r w:rsidRPr="00A953D4">
        <w:rPr>
          <w:rFonts w:cs="Calibri"/>
          <w:color w:val="000000"/>
          <w:spacing w:val="-21"/>
        </w:rPr>
        <w:t xml:space="preserve"> </w:t>
      </w:r>
      <w:r w:rsidRPr="00A953D4">
        <w:rPr>
          <w:rFonts w:cs="Calibri"/>
          <w:color w:val="000000"/>
        </w:rPr>
        <w:t>their</w:t>
      </w:r>
      <w:r w:rsidRPr="00A953D4">
        <w:rPr>
          <w:rFonts w:cs="Calibri"/>
          <w:color w:val="000000"/>
          <w:w w:val="99"/>
        </w:rPr>
        <w:t xml:space="preserve"> </w:t>
      </w:r>
      <w:r w:rsidRPr="00A953D4">
        <w:rPr>
          <w:rFonts w:cs="Calibri"/>
          <w:color w:val="000000"/>
        </w:rPr>
        <w:t>grievance in writing to the ALTCEW Executive Director. The ALTCEW Executive Director shall review the</w:t>
      </w:r>
      <w:r w:rsidRPr="00A953D4">
        <w:rPr>
          <w:rFonts w:cs="Calibri"/>
          <w:color w:val="000000"/>
          <w:spacing w:val="-27"/>
        </w:rPr>
        <w:t xml:space="preserve"> </w:t>
      </w:r>
      <w:r w:rsidRPr="00A953D4">
        <w:rPr>
          <w:rFonts w:cs="Calibri"/>
          <w:color w:val="000000"/>
        </w:rPr>
        <w:t>facts,</w:t>
      </w:r>
      <w:r w:rsidRPr="00A953D4">
        <w:rPr>
          <w:rFonts w:cs="Calibri"/>
          <w:color w:val="000000"/>
          <w:spacing w:val="-1"/>
          <w:w w:val="99"/>
        </w:rPr>
        <w:t xml:space="preserve"> </w:t>
      </w:r>
      <w:r w:rsidRPr="00A953D4">
        <w:rPr>
          <w:rFonts w:cs="Calibri"/>
          <w:color w:val="000000"/>
        </w:rPr>
        <w:t>contract terms, and applicable statutes and rules, and make a determination of the</w:t>
      </w:r>
      <w:r w:rsidRPr="00A953D4">
        <w:rPr>
          <w:rFonts w:cs="Calibri"/>
          <w:color w:val="000000"/>
          <w:spacing w:val="-38"/>
        </w:rPr>
        <w:t xml:space="preserve"> </w:t>
      </w:r>
      <w:r w:rsidRPr="00A953D4">
        <w:rPr>
          <w:rFonts w:cs="Calibri"/>
          <w:color w:val="000000"/>
        </w:rPr>
        <w:t>dispute. The Executive Director shall provide his/her decision in writing to the CONTRACTOR. The decision</w:t>
      </w:r>
      <w:r w:rsidRPr="00A953D4">
        <w:rPr>
          <w:rFonts w:cs="Calibri"/>
          <w:color w:val="000000"/>
          <w:spacing w:val="-29"/>
        </w:rPr>
        <w:t xml:space="preserve"> </w:t>
      </w:r>
      <w:r w:rsidRPr="00A953D4">
        <w:rPr>
          <w:rFonts w:cs="Calibri"/>
          <w:color w:val="000000"/>
        </w:rPr>
        <w:t>of the Executive Director shall be final and conclusive unless the CONTRACTOR appeals the decisions</w:t>
      </w:r>
      <w:r w:rsidRPr="00A953D4">
        <w:rPr>
          <w:rFonts w:cs="Calibri"/>
          <w:color w:val="000000"/>
          <w:spacing w:val="-35"/>
        </w:rPr>
        <w:t xml:space="preserve"> </w:t>
      </w:r>
      <w:r w:rsidRPr="00A953D4">
        <w:rPr>
          <w:rFonts w:cs="Calibri"/>
          <w:color w:val="000000"/>
        </w:rPr>
        <w:t>as set forth below. The Executive Director’s written decisions shall include the procedures to appeal</w:t>
      </w:r>
      <w:r w:rsidRPr="00A953D4">
        <w:rPr>
          <w:rFonts w:cs="Calibri"/>
          <w:color w:val="000000"/>
          <w:spacing w:val="-28"/>
        </w:rPr>
        <w:t xml:space="preserve"> </w:t>
      </w:r>
      <w:r w:rsidRPr="00A953D4">
        <w:rPr>
          <w:rFonts w:cs="Calibri"/>
          <w:color w:val="000000"/>
        </w:rPr>
        <w:t>the</w:t>
      </w:r>
      <w:r w:rsidRPr="00A953D4">
        <w:rPr>
          <w:rFonts w:cs="Calibri"/>
          <w:color w:val="000000"/>
          <w:w w:val="99"/>
        </w:rPr>
        <w:t xml:space="preserve"> </w:t>
      </w:r>
      <w:r w:rsidRPr="00A953D4">
        <w:rPr>
          <w:rFonts w:cs="Calibri"/>
          <w:color w:val="000000"/>
        </w:rPr>
        <w:t>decision.</w:t>
      </w:r>
    </w:p>
    <w:p w14:paraId="52A6F2DF" w14:textId="77777777" w:rsidR="00A953D4" w:rsidRPr="00A953D4" w:rsidRDefault="00A953D4" w:rsidP="00A953D4">
      <w:pPr>
        <w:rPr>
          <w:rFonts w:cs="Calibri"/>
          <w:color w:val="000000"/>
        </w:rPr>
      </w:pPr>
    </w:p>
    <w:p w14:paraId="69C02927" w14:textId="77777777" w:rsidR="00A953D4" w:rsidRPr="00A953D4" w:rsidRDefault="00A953D4" w:rsidP="00A953D4">
      <w:pPr>
        <w:ind w:left="720"/>
        <w:rPr>
          <w:rFonts w:cs="Calibri"/>
          <w:color w:val="000000"/>
        </w:rPr>
      </w:pPr>
      <w:r w:rsidRPr="00A953D4">
        <w:rPr>
          <w:rFonts w:cs="Calibri"/>
          <w:color w:val="000000"/>
        </w:rPr>
        <w:t>If the dispute remains unresolved after the Executive Director’s determination, the CONTRACTOR</w:t>
      </w:r>
      <w:r w:rsidRPr="00A953D4">
        <w:rPr>
          <w:rFonts w:cs="Calibri"/>
          <w:color w:val="000000"/>
          <w:spacing w:val="-35"/>
        </w:rPr>
        <w:t xml:space="preserve"> </w:t>
      </w:r>
      <w:r w:rsidRPr="00A953D4">
        <w:rPr>
          <w:rFonts w:cs="Calibri"/>
          <w:color w:val="000000"/>
        </w:rPr>
        <w:t>may submit</w:t>
      </w:r>
      <w:r w:rsidRPr="00A953D4">
        <w:rPr>
          <w:rFonts w:cs="Calibri"/>
          <w:color w:val="000000"/>
          <w:spacing w:val="-5"/>
        </w:rPr>
        <w:t xml:space="preserve"> </w:t>
      </w:r>
      <w:r w:rsidRPr="00A953D4">
        <w:rPr>
          <w:rFonts w:cs="Calibri"/>
          <w:color w:val="000000"/>
        </w:rPr>
        <w:t>a</w:t>
      </w:r>
      <w:r w:rsidRPr="00A953D4">
        <w:rPr>
          <w:rFonts w:cs="Calibri"/>
          <w:color w:val="000000"/>
          <w:spacing w:val="-4"/>
        </w:rPr>
        <w:t xml:space="preserve"> </w:t>
      </w:r>
      <w:r w:rsidRPr="00A953D4">
        <w:rPr>
          <w:rFonts w:cs="Calibri"/>
          <w:color w:val="000000"/>
        </w:rPr>
        <w:t>written</w:t>
      </w:r>
      <w:r w:rsidRPr="00A953D4">
        <w:rPr>
          <w:rFonts w:cs="Calibri"/>
          <w:color w:val="000000"/>
          <w:spacing w:val="-3"/>
        </w:rPr>
        <w:t xml:space="preserve"> </w:t>
      </w:r>
      <w:r w:rsidRPr="00A953D4">
        <w:rPr>
          <w:rFonts w:cs="Calibri"/>
          <w:color w:val="000000"/>
        </w:rPr>
        <w:t>appeal</w:t>
      </w:r>
      <w:r w:rsidRPr="00A953D4">
        <w:rPr>
          <w:rFonts w:cs="Calibri"/>
          <w:color w:val="000000"/>
          <w:spacing w:val="-6"/>
        </w:rPr>
        <w:t xml:space="preserve"> </w:t>
      </w:r>
      <w:r w:rsidRPr="00A953D4">
        <w:rPr>
          <w:rFonts w:cs="Calibri"/>
          <w:color w:val="000000"/>
        </w:rPr>
        <w:t>to</w:t>
      </w:r>
      <w:r w:rsidRPr="00A953D4">
        <w:rPr>
          <w:rFonts w:cs="Calibri"/>
          <w:color w:val="000000"/>
          <w:spacing w:val="-6"/>
        </w:rPr>
        <w:t xml:space="preserve"> </w:t>
      </w:r>
      <w:r w:rsidRPr="00A953D4">
        <w:rPr>
          <w:rFonts w:cs="Calibri"/>
          <w:color w:val="000000"/>
        </w:rPr>
        <w:t>the</w:t>
      </w:r>
      <w:r w:rsidRPr="00A953D4">
        <w:rPr>
          <w:rFonts w:cs="Calibri"/>
          <w:color w:val="000000"/>
          <w:spacing w:val="-6"/>
        </w:rPr>
        <w:t xml:space="preserve"> </w:t>
      </w:r>
      <w:r w:rsidRPr="00A953D4">
        <w:rPr>
          <w:rFonts w:cs="Calibri"/>
          <w:color w:val="000000"/>
        </w:rPr>
        <w:t>Chairperson</w:t>
      </w:r>
      <w:r w:rsidRPr="00A953D4">
        <w:rPr>
          <w:rFonts w:cs="Calibri"/>
          <w:color w:val="000000"/>
          <w:spacing w:val="-3"/>
        </w:rPr>
        <w:t xml:space="preserve"> </w:t>
      </w:r>
      <w:r w:rsidRPr="00A953D4">
        <w:rPr>
          <w:rFonts w:cs="Calibri"/>
          <w:color w:val="000000"/>
        </w:rPr>
        <w:t>of</w:t>
      </w:r>
      <w:r w:rsidRPr="00A953D4">
        <w:rPr>
          <w:rFonts w:cs="Calibri"/>
          <w:color w:val="000000"/>
          <w:spacing w:val="-5"/>
        </w:rPr>
        <w:t xml:space="preserve"> </w:t>
      </w:r>
      <w:r w:rsidRPr="00A953D4">
        <w:rPr>
          <w:rFonts w:cs="Calibri"/>
          <w:color w:val="000000"/>
        </w:rPr>
        <w:t>the</w:t>
      </w:r>
      <w:r w:rsidRPr="00A953D4">
        <w:rPr>
          <w:rFonts w:cs="Calibri"/>
          <w:color w:val="000000"/>
          <w:spacing w:val="-3"/>
        </w:rPr>
        <w:t xml:space="preserve"> </w:t>
      </w:r>
      <w:r w:rsidRPr="00A953D4">
        <w:rPr>
          <w:rFonts w:cs="Calibri"/>
          <w:color w:val="000000"/>
        </w:rPr>
        <w:t>ALTCEW</w:t>
      </w:r>
      <w:r w:rsidRPr="00A953D4">
        <w:rPr>
          <w:rFonts w:cs="Calibri"/>
          <w:color w:val="000000"/>
          <w:spacing w:val="-4"/>
        </w:rPr>
        <w:t xml:space="preserve"> </w:t>
      </w:r>
      <w:r w:rsidRPr="00A953D4">
        <w:rPr>
          <w:rFonts w:cs="Calibri"/>
          <w:color w:val="000000"/>
        </w:rPr>
        <w:t>Governing</w:t>
      </w:r>
      <w:r w:rsidRPr="00A953D4">
        <w:rPr>
          <w:rFonts w:cs="Calibri"/>
          <w:color w:val="000000"/>
          <w:spacing w:val="-4"/>
        </w:rPr>
        <w:t xml:space="preserve"> </w:t>
      </w:r>
      <w:r w:rsidRPr="00A953D4">
        <w:rPr>
          <w:rFonts w:cs="Calibri"/>
          <w:color w:val="000000"/>
        </w:rPr>
        <w:t>Board</w:t>
      </w:r>
      <w:r w:rsidRPr="00A953D4">
        <w:rPr>
          <w:rFonts w:cs="Calibri"/>
          <w:color w:val="000000"/>
          <w:spacing w:val="-2"/>
        </w:rPr>
        <w:t xml:space="preserve"> </w:t>
      </w:r>
      <w:r w:rsidRPr="00A953D4">
        <w:rPr>
          <w:rFonts w:cs="Calibri"/>
          <w:color w:val="000000"/>
        </w:rPr>
        <w:t>within</w:t>
      </w:r>
      <w:r w:rsidRPr="00A953D4">
        <w:rPr>
          <w:rFonts w:cs="Calibri"/>
          <w:color w:val="000000"/>
          <w:spacing w:val="-5"/>
        </w:rPr>
        <w:t xml:space="preserve"> </w:t>
      </w:r>
      <w:r w:rsidRPr="00A953D4">
        <w:rPr>
          <w:rFonts w:cs="Calibri"/>
          <w:color w:val="000000"/>
        </w:rPr>
        <w:t>fifteen (15) days of notification of the Executive Director’s written decision. The CONTRACTOR’s appeal</w:t>
      </w:r>
      <w:r w:rsidRPr="00A953D4">
        <w:rPr>
          <w:rFonts w:cs="Calibri"/>
          <w:color w:val="000000"/>
          <w:spacing w:val="-23"/>
        </w:rPr>
        <w:t xml:space="preserve"> </w:t>
      </w:r>
      <w:r w:rsidRPr="00A953D4">
        <w:rPr>
          <w:rFonts w:cs="Calibri"/>
          <w:color w:val="000000"/>
        </w:rPr>
        <w:t>shall state the specific reasons for the appeal. The Chairperson may resolve any appeal</w:t>
      </w:r>
      <w:r w:rsidRPr="00A953D4">
        <w:rPr>
          <w:rFonts w:cs="Calibri"/>
          <w:color w:val="000000"/>
          <w:spacing w:val="-25"/>
        </w:rPr>
        <w:t xml:space="preserve"> </w:t>
      </w:r>
      <w:r w:rsidRPr="00A953D4">
        <w:rPr>
          <w:rFonts w:cs="Calibri"/>
          <w:color w:val="000000"/>
        </w:rPr>
        <w:t>beyond the decision of ALTCEW's Executive Director if the resolution is agreeable to both the Executive Director and</w:t>
      </w:r>
      <w:r w:rsidRPr="00A953D4">
        <w:rPr>
          <w:rFonts w:cs="Calibri"/>
          <w:color w:val="000000"/>
          <w:spacing w:val="-33"/>
        </w:rPr>
        <w:t xml:space="preserve"> </w:t>
      </w:r>
      <w:r w:rsidRPr="00A953D4">
        <w:rPr>
          <w:rFonts w:cs="Calibri"/>
          <w:color w:val="000000"/>
        </w:rPr>
        <w:t>the</w:t>
      </w:r>
      <w:r w:rsidRPr="00A953D4">
        <w:rPr>
          <w:rFonts w:cs="Calibri"/>
          <w:color w:val="000000"/>
          <w:w w:val="99"/>
        </w:rPr>
        <w:t xml:space="preserve"> </w:t>
      </w:r>
      <w:r w:rsidRPr="00A953D4">
        <w:rPr>
          <w:rFonts w:cs="Calibri"/>
          <w:color w:val="000000"/>
        </w:rPr>
        <w:t>CONTRACTOR. If the matter cannot be resolved by the Chairperson, the Chairperson</w:t>
      </w:r>
      <w:r w:rsidRPr="00A953D4">
        <w:rPr>
          <w:rFonts w:cs="Calibri"/>
          <w:color w:val="000000"/>
          <w:spacing w:val="-28"/>
        </w:rPr>
        <w:t xml:space="preserve"> </w:t>
      </w:r>
      <w:r w:rsidRPr="00A953D4">
        <w:rPr>
          <w:rFonts w:cs="Calibri"/>
          <w:color w:val="000000"/>
        </w:rPr>
        <w:t>shall refer the matter to ALTCEW's Governing Board for a hearing. A CONTRACTOR has the</w:t>
      </w:r>
      <w:r w:rsidRPr="00A953D4">
        <w:rPr>
          <w:rFonts w:cs="Calibri"/>
          <w:color w:val="000000"/>
          <w:spacing w:val="-34"/>
        </w:rPr>
        <w:t xml:space="preserve"> </w:t>
      </w:r>
      <w:r w:rsidRPr="00A953D4">
        <w:rPr>
          <w:rFonts w:cs="Calibri"/>
          <w:color w:val="000000"/>
        </w:rPr>
        <w:t>right</w:t>
      </w:r>
      <w:r w:rsidRPr="00A953D4">
        <w:rPr>
          <w:rFonts w:cs="Calibri"/>
          <w:color w:val="000000"/>
          <w:w w:val="99"/>
        </w:rPr>
        <w:t xml:space="preserve"> </w:t>
      </w:r>
      <w:r w:rsidRPr="00A953D4">
        <w:rPr>
          <w:rFonts w:cs="Calibri"/>
          <w:color w:val="000000"/>
        </w:rPr>
        <w:t>to a hearing before the ALTCEW Governing Board if the matter was not resolved</w:t>
      </w:r>
      <w:r w:rsidRPr="00A953D4">
        <w:rPr>
          <w:rFonts w:cs="Calibri"/>
          <w:color w:val="000000"/>
          <w:spacing w:val="-36"/>
        </w:rPr>
        <w:t xml:space="preserve"> </w:t>
      </w:r>
      <w:r w:rsidRPr="00A953D4">
        <w:rPr>
          <w:rFonts w:cs="Calibri"/>
          <w:color w:val="000000"/>
        </w:rPr>
        <w:t>previously. This hearing is only allowed, however, when a CONTRACTOR has exhausted all</w:t>
      </w:r>
      <w:r w:rsidRPr="00A953D4">
        <w:rPr>
          <w:rFonts w:cs="Calibri"/>
          <w:color w:val="000000"/>
          <w:spacing w:val="-16"/>
        </w:rPr>
        <w:t xml:space="preserve"> </w:t>
      </w:r>
      <w:r w:rsidRPr="00A953D4">
        <w:rPr>
          <w:rFonts w:cs="Calibri"/>
          <w:color w:val="000000"/>
        </w:rPr>
        <w:t>local administrative remedies prior to the request for a hearing as stated</w:t>
      </w:r>
      <w:r w:rsidRPr="00A953D4">
        <w:rPr>
          <w:rFonts w:cs="Calibri"/>
          <w:color w:val="000000"/>
          <w:spacing w:val="-33"/>
        </w:rPr>
        <w:t xml:space="preserve"> </w:t>
      </w:r>
      <w:r w:rsidRPr="00A953D4">
        <w:rPr>
          <w:rFonts w:cs="Calibri"/>
          <w:color w:val="000000"/>
        </w:rPr>
        <w:t>herein.</w:t>
      </w:r>
    </w:p>
    <w:p w14:paraId="0BF7BCB3" w14:textId="77777777" w:rsidR="00A953D4" w:rsidRPr="00A953D4" w:rsidRDefault="00A953D4" w:rsidP="00A953D4">
      <w:pPr>
        <w:ind w:left="720"/>
        <w:rPr>
          <w:rFonts w:cs="Calibri"/>
          <w:color w:val="000000"/>
        </w:rPr>
      </w:pPr>
    </w:p>
    <w:p w14:paraId="3A0ED859" w14:textId="77777777" w:rsidR="00A953D4" w:rsidRPr="00A953D4" w:rsidRDefault="00A953D4" w:rsidP="00A953D4">
      <w:pPr>
        <w:ind w:left="720"/>
        <w:rPr>
          <w:rFonts w:cs="Calibri"/>
          <w:color w:val="000000"/>
        </w:rPr>
      </w:pPr>
      <w:r w:rsidRPr="00A953D4">
        <w:rPr>
          <w:rFonts w:cs="Calibri"/>
          <w:color w:val="000000"/>
        </w:rPr>
        <w:t>The appeal date must be set within forty-five (45) days of the matter being referred to the ALTCEW Governing Board by the Chairperson. Written notice of the schedule of the appeal hearing and the appellant's procedural rights will be sent to the appellant at least ten days prior to the appeal. The Governing Board will issue a written decision within fifteen (15) days after the hearing. The decision, which will be mailed to the CONTRACTOR, will set forth the conclusions of the Governing Board. The CONTRACTOR will be informed of the right to appeal to Aging and Long-Term Support Administration at the State Department of Social and Health Services, pursuant to Federal and State regulations. Appeals must be made as set forth above within this clause before request is made to the DSHS Aging and Long-Term Support Administration.</w:t>
      </w:r>
    </w:p>
    <w:p w14:paraId="668EA672" w14:textId="77777777" w:rsidR="00A953D4" w:rsidRPr="00A953D4" w:rsidRDefault="00A953D4" w:rsidP="00A953D4">
      <w:pPr>
        <w:rPr>
          <w:rFonts w:cs="Calibri"/>
          <w:color w:val="000000"/>
        </w:rPr>
      </w:pPr>
    </w:p>
    <w:p w14:paraId="099454A2" w14:textId="77777777" w:rsidR="00A953D4" w:rsidRPr="00A953D4" w:rsidRDefault="00A953D4" w:rsidP="00A953D4">
      <w:pPr>
        <w:ind w:left="720"/>
        <w:rPr>
          <w:rFonts w:cs="Calibri"/>
          <w:color w:val="000000"/>
        </w:rPr>
      </w:pPr>
      <w:r w:rsidRPr="00A953D4">
        <w:rPr>
          <w:rFonts w:cs="Calibri"/>
          <w:color w:val="000000"/>
        </w:rPr>
        <w:t>Pending final decision of a dispute hereunder, the decision of ALTCEW's Executive Director or the Chairperson of the Governing Board, or ALTCEW's Governing Board, shall not be controlling and both parties shall proceed diligently with the performance of all contractual obligations in a manner which is reasonable, taking into consideration not only the disputed facts, but also the overall goals of the contract. This "Disputes" clause does not preclude the consideration of questions of law in connection with decisions provided for above; provided that nothing in this contract shall be construed as making final the decisions of any administrative official, representative, or board on a question of law.</w:t>
      </w:r>
    </w:p>
    <w:p w14:paraId="1A7F8FF0" w14:textId="77777777" w:rsidR="00A953D4" w:rsidRPr="00A953D4" w:rsidRDefault="00A953D4" w:rsidP="00A953D4">
      <w:pPr>
        <w:rPr>
          <w:rFonts w:cs="Calibri"/>
          <w:color w:val="000000"/>
        </w:rPr>
      </w:pPr>
    </w:p>
    <w:p w14:paraId="2AC1AFCC" w14:textId="77777777" w:rsidR="00A953D4" w:rsidRPr="00A953D4" w:rsidRDefault="00A953D4" w:rsidP="00FD796B">
      <w:pPr>
        <w:widowControl w:val="0"/>
        <w:numPr>
          <w:ilvl w:val="0"/>
          <w:numId w:val="12"/>
        </w:numPr>
        <w:autoSpaceDE w:val="0"/>
        <w:autoSpaceDN w:val="0"/>
        <w:adjustRightInd w:val="0"/>
        <w:rPr>
          <w:rFonts w:cs="Calibri"/>
          <w:color w:val="000000"/>
        </w:rPr>
      </w:pPr>
      <w:r w:rsidRPr="00A953D4">
        <w:rPr>
          <w:rFonts w:cs="Calibri"/>
          <w:b/>
          <w:bCs/>
          <w:color w:val="000000"/>
        </w:rPr>
        <w:t xml:space="preserve">Drug Free Workplace. </w:t>
      </w:r>
      <w:r w:rsidRPr="00A953D4">
        <w:rPr>
          <w:rFonts w:cs="Calibri"/>
          <w:color w:val="000000"/>
        </w:rPr>
        <w:t>The CONTRACTOR shall maintain a workplace free from alcohol</w:t>
      </w:r>
      <w:r w:rsidRPr="00A953D4">
        <w:rPr>
          <w:rFonts w:cs="Calibri"/>
          <w:color w:val="000000"/>
          <w:spacing w:val="-35"/>
        </w:rPr>
        <w:t xml:space="preserve"> </w:t>
      </w:r>
      <w:r w:rsidRPr="00A953D4">
        <w:rPr>
          <w:rFonts w:cs="Calibri"/>
          <w:color w:val="000000"/>
        </w:rPr>
        <w:t>and drug</w:t>
      </w:r>
      <w:r w:rsidRPr="00A953D4">
        <w:rPr>
          <w:rFonts w:cs="Calibri"/>
          <w:color w:val="000000"/>
          <w:spacing w:val="-1"/>
        </w:rPr>
        <w:t xml:space="preserve"> </w:t>
      </w:r>
      <w:r w:rsidRPr="00A953D4">
        <w:rPr>
          <w:rFonts w:cs="Calibri"/>
          <w:color w:val="000000"/>
        </w:rPr>
        <w:t>abuse.</w:t>
      </w:r>
    </w:p>
    <w:p w14:paraId="6381F522" w14:textId="77777777" w:rsidR="00A953D4" w:rsidRPr="00A953D4" w:rsidRDefault="00A953D4" w:rsidP="00A953D4">
      <w:pPr>
        <w:rPr>
          <w:rFonts w:cs="Calibri"/>
          <w:b/>
          <w:bCs/>
          <w:color w:val="000000"/>
        </w:rPr>
      </w:pPr>
    </w:p>
    <w:p w14:paraId="0BA5F2E5" w14:textId="77777777" w:rsidR="00A953D4" w:rsidRPr="00A953D4" w:rsidRDefault="00A953D4" w:rsidP="00FD796B">
      <w:pPr>
        <w:widowControl w:val="0"/>
        <w:numPr>
          <w:ilvl w:val="0"/>
          <w:numId w:val="12"/>
        </w:numPr>
        <w:autoSpaceDE w:val="0"/>
        <w:autoSpaceDN w:val="0"/>
        <w:adjustRightInd w:val="0"/>
        <w:rPr>
          <w:rFonts w:cs="Calibri"/>
          <w:color w:val="000000"/>
        </w:rPr>
      </w:pPr>
      <w:r w:rsidRPr="00A953D4">
        <w:rPr>
          <w:rFonts w:cs="Calibri"/>
          <w:b/>
          <w:bCs/>
          <w:color w:val="000000"/>
        </w:rPr>
        <w:t xml:space="preserve">Entire Agreement. </w:t>
      </w:r>
      <w:r w:rsidRPr="00A953D4">
        <w:rPr>
          <w:rFonts w:cs="Calibri"/>
          <w:color w:val="000000"/>
        </w:rPr>
        <w:t>This Agreement, including all documents attached to or incorporated</w:t>
      </w:r>
      <w:r w:rsidRPr="00A953D4">
        <w:rPr>
          <w:rFonts w:cs="Calibri"/>
          <w:color w:val="000000"/>
          <w:spacing w:val="-31"/>
        </w:rPr>
        <w:t xml:space="preserve"> </w:t>
      </w:r>
      <w:r w:rsidRPr="00A953D4">
        <w:rPr>
          <w:rFonts w:cs="Calibri"/>
          <w:color w:val="000000"/>
        </w:rPr>
        <w:t>by</w:t>
      </w:r>
      <w:r w:rsidRPr="00A953D4">
        <w:rPr>
          <w:rFonts w:cs="Calibri"/>
          <w:color w:val="000000"/>
          <w:w w:val="99"/>
        </w:rPr>
        <w:t xml:space="preserve"> </w:t>
      </w:r>
      <w:r w:rsidRPr="00A953D4">
        <w:rPr>
          <w:rFonts w:cs="Calibri"/>
          <w:color w:val="000000"/>
        </w:rPr>
        <w:t>reference, contains all the terms and conditions agreed upon by the parties. No</w:t>
      </w:r>
      <w:r w:rsidRPr="00A953D4">
        <w:rPr>
          <w:rFonts w:cs="Calibri"/>
          <w:color w:val="000000"/>
          <w:spacing w:val="-26"/>
        </w:rPr>
        <w:t xml:space="preserve"> </w:t>
      </w:r>
      <w:r w:rsidRPr="00A953D4">
        <w:rPr>
          <w:rFonts w:cs="Calibri"/>
          <w:color w:val="000000"/>
        </w:rPr>
        <w:t>other</w:t>
      </w:r>
      <w:r w:rsidRPr="00A953D4">
        <w:rPr>
          <w:rFonts w:cs="Calibri"/>
          <w:color w:val="000000"/>
          <w:w w:val="99"/>
        </w:rPr>
        <w:t xml:space="preserve"> </w:t>
      </w:r>
      <w:r w:rsidRPr="00A953D4">
        <w:rPr>
          <w:rFonts w:cs="Calibri"/>
          <w:color w:val="000000"/>
        </w:rPr>
        <w:t>understandings or representations, oral or otherwise, regarding the subject matter of</w:t>
      </w:r>
      <w:r w:rsidRPr="00A953D4">
        <w:rPr>
          <w:rFonts w:cs="Calibri"/>
          <w:color w:val="000000"/>
          <w:spacing w:val="-35"/>
        </w:rPr>
        <w:t xml:space="preserve"> </w:t>
      </w:r>
      <w:r w:rsidRPr="00A953D4">
        <w:rPr>
          <w:rFonts w:cs="Calibri"/>
          <w:color w:val="000000"/>
        </w:rPr>
        <w:t>this Agreement, shall be deemed to exist or bind the</w:t>
      </w:r>
      <w:r w:rsidRPr="00A953D4">
        <w:rPr>
          <w:rFonts w:cs="Calibri"/>
          <w:color w:val="000000"/>
          <w:spacing w:val="-3"/>
        </w:rPr>
        <w:t xml:space="preserve"> </w:t>
      </w:r>
      <w:r w:rsidRPr="00A953D4">
        <w:rPr>
          <w:rFonts w:cs="Calibri"/>
          <w:color w:val="000000"/>
        </w:rPr>
        <w:t>parties.</w:t>
      </w:r>
    </w:p>
    <w:p w14:paraId="7863F0FD" w14:textId="77777777" w:rsidR="00A953D4" w:rsidRPr="00A953D4" w:rsidRDefault="00A953D4" w:rsidP="00A953D4">
      <w:pPr>
        <w:rPr>
          <w:rFonts w:cs="Calibri"/>
          <w:color w:val="000000"/>
        </w:rPr>
      </w:pPr>
    </w:p>
    <w:p w14:paraId="2D2103C9" w14:textId="77777777" w:rsidR="00A953D4" w:rsidRPr="00A953D4" w:rsidRDefault="00A953D4" w:rsidP="00FD796B">
      <w:pPr>
        <w:widowControl w:val="0"/>
        <w:numPr>
          <w:ilvl w:val="0"/>
          <w:numId w:val="12"/>
        </w:numPr>
        <w:autoSpaceDE w:val="0"/>
        <w:autoSpaceDN w:val="0"/>
        <w:adjustRightInd w:val="0"/>
        <w:rPr>
          <w:rFonts w:cs="Calibri"/>
          <w:color w:val="000000"/>
        </w:rPr>
      </w:pPr>
      <w:r w:rsidRPr="00A953D4">
        <w:rPr>
          <w:rFonts w:cs="Calibri"/>
          <w:b/>
          <w:bCs/>
          <w:color w:val="000000"/>
        </w:rPr>
        <w:t xml:space="preserve">Governing Law and Venue. </w:t>
      </w:r>
      <w:r w:rsidRPr="00A953D4">
        <w:rPr>
          <w:rFonts w:cs="Calibri"/>
          <w:color w:val="000000"/>
        </w:rPr>
        <w:t>The laws of the State of Washington govern this Agreement.</w:t>
      </w:r>
      <w:r w:rsidRPr="00A953D4">
        <w:rPr>
          <w:rFonts w:cs="Calibri"/>
          <w:color w:val="000000"/>
          <w:spacing w:val="19"/>
        </w:rPr>
        <w:t xml:space="preserve"> </w:t>
      </w:r>
      <w:r w:rsidRPr="00A953D4">
        <w:rPr>
          <w:rFonts w:cs="Calibri"/>
          <w:color w:val="000000"/>
        </w:rPr>
        <w:t>In the event of a lawsuit by the CONTRACTOR against ALTCEW involving this</w:t>
      </w:r>
      <w:r w:rsidRPr="00A953D4">
        <w:rPr>
          <w:rFonts w:cs="Calibri"/>
          <w:color w:val="000000"/>
          <w:spacing w:val="-2"/>
        </w:rPr>
        <w:t xml:space="preserve"> </w:t>
      </w:r>
      <w:r w:rsidRPr="00A953D4">
        <w:rPr>
          <w:rFonts w:cs="Calibri"/>
          <w:color w:val="000000"/>
        </w:rPr>
        <w:t>Agreement,</w:t>
      </w:r>
      <w:r w:rsidRPr="00A953D4">
        <w:rPr>
          <w:rFonts w:cs="Calibri"/>
          <w:color w:val="000000"/>
          <w:w w:val="99"/>
        </w:rPr>
        <w:t xml:space="preserve"> </w:t>
      </w:r>
      <w:r w:rsidRPr="00A953D4">
        <w:rPr>
          <w:rFonts w:cs="Calibri"/>
          <w:color w:val="000000"/>
        </w:rPr>
        <w:t>venue shall be proper only in Spokane County, Washington. In the event of a lawsuit</w:t>
      </w:r>
      <w:r w:rsidRPr="00A953D4">
        <w:rPr>
          <w:rFonts w:cs="Calibri"/>
          <w:color w:val="000000"/>
          <w:spacing w:val="-26"/>
        </w:rPr>
        <w:t xml:space="preserve"> </w:t>
      </w:r>
      <w:r w:rsidRPr="00A953D4">
        <w:rPr>
          <w:rFonts w:cs="Calibri"/>
          <w:color w:val="000000"/>
        </w:rPr>
        <w:t>by</w:t>
      </w:r>
      <w:r w:rsidRPr="00A953D4">
        <w:rPr>
          <w:rFonts w:cs="Calibri"/>
          <w:color w:val="000000"/>
          <w:w w:val="99"/>
        </w:rPr>
        <w:t xml:space="preserve"> </w:t>
      </w:r>
      <w:r w:rsidRPr="00A953D4">
        <w:rPr>
          <w:rFonts w:cs="Calibri"/>
          <w:color w:val="000000"/>
        </w:rPr>
        <w:t>ALTCEW against a CONTRACTOR involving this Agreement, venue shall be proper only</w:t>
      </w:r>
      <w:r w:rsidRPr="00A953D4">
        <w:rPr>
          <w:rFonts w:cs="Calibri"/>
          <w:color w:val="000000"/>
          <w:spacing w:val="-22"/>
        </w:rPr>
        <w:t xml:space="preserve"> </w:t>
      </w:r>
      <w:r w:rsidRPr="00A953D4">
        <w:rPr>
          <w:rFonts w:cs="Calibri"/>
          <w:color w:val="000000"/>
        </w:rPr>
        <w:t>in Spokane County, Washington RCW 36.01.050.</w:t>
      </w:r>
    </w:p>
    <w:p w14:paraId="669B02D2" w14:textId="77777777" w:rsidR="00A953D4" w:rsidRPr="00A953D4" w:rsidRDefault="00A953D4" w:rsidP="00A953D4">
      <w:pPr>
        <w:rPr>
          <w:rFonts w:cs="Calibri"/>
          <w:color w:val="000000"/>
        </w:rPr>
      </w:pPr>
    </w:p>
    <w:p w14:paraId="63C81318" w14:textId="77777777" w:rsidR="00A953D4" w:rsidRPr="00A953D4" w:rsidRDefault="00A953D4" w:rsidP="00FD796B">
      <w:pPr>
        <w:widowControl w:val="0"/>
        <w:numPr>
          <w:ilvl w:val="0"/>
          <w:numId w:val="12"/>
        </w:numPr>
        <w:autoSpaceDE w:val="0"/>
        <w:autoSpaceDN w:val="0"/>
        <w:adjustRightInd w:val="0"/>
        <w:rPr>
          <w:rFonts w:cs="Calibri"/>
          <w:color w:val="000000"/>
        </w:rPr>
      </w:pPr>
      <w:r w:rsidRPr="00A953D4">
        <w:rPr>
          <w:rFonts w:cs="Calibri"/>
          <w:b/>
          <w:bCs/>
          <w:color w:val="000000"/>
        </w:rPr>
        <w:t xml:space="preserve">Independent Status. </w:t>
      </w:r>
      <w:r w:rsidRPr="00A953D4">
        <w:rPr>
          <w:rFonts w:cs="Calibri"/>
          <w:color w:val="000000"/>
        </w:rPr>
        <w:t>Except as otherwise provided in Paragraph 26 herein below,</w:t>
      </w:r>
      <w:r w:rsidRPr="00A953D4">
        <w:rPr>
          <w:rFonts w:cs="Calibri"/>
          <w:color w:val="000000"/>
          <w:spacing w:val="-17"/>
        </w:rPr>
        <w:t xml:space="preserve"> </w:t>
      </w:r>
      <w:r w:rsidRPr="00A953D4">
        <w:rPr>
          <w:rFonts w:cs="Calibri"/>
          <w:color w:val="000000"/>
        </w:rPr>
        <w:t>for</w:t>
      </w:r>
      <w:r w:rsidRPr="00A953D4">
        <w:rPr>
          <w:rFonts w:cs="Calibri"/>
          <w:color w:val="000000"/>
          <w:w w:val="99"/>
        </w:rPr>
        <w:t xml:space="preserve"> </w:t>
      </w:r>
      <w:r w:rsidRPr="00A953D4">
        <w:rPr>
          <w:rFonts w:cs="Calibri"/>
          <w:color w:val="000000"/>
        </w:rPr>
        <w:t>purposes of this Agreement, the CONTRACTOR acknowledges that the CONTRACTOR is</w:t>
      </w:r>
      <w:r w:rsidRPr="00A953D4">
        <w:rPr>
          <w:rFonts w:cs="Calibri"/>
          <w:color w:val="000000"/>
          <w:spacing w:val="-36"/>
        </w:rPr>
        <w:t xml:space="preserve"> </w:t>
      </w:r>
      <w:r w:rsidRPr="00A953D4">
        <w:rPr>
          <w:rFonts w:cs="Calibri"/>
          <w:color w:val="000000"/>
        </w:rPr>
        <w:t>not</w:t>
      </w:r>
      <w:r w:rsidRPr="00A953D4">
        <w:rPr>
          <w:rFonts w:cs="Calibri"/>
          <w:color w:val="000000"/>
          <w:w w:val="99"/>
        </w:rPr>
        <w:t xml:space="preserve"> </w:t>
      </w:r>
      <w:r w:rsidRPr="00A953D4">
        <w:rPr>
          <w:rFonts w:cs="Calibri"/>
          <w:color w:val="000000"/>
        </w:rPr>
        <w:t>an officer, employee, or agent of ALTCEW or the State of Washington. The</w:t>
      </w:r>
      <w:r w:rsidRPr="00A953D4">
        <w:rPr>
          <w:rFonts w:cs="Calibri"/>
          <w:color w:val="000000"/>
          <w:spacing w:val="-31"/>
        </w:rPr>
        <w:t xml:space="preserve"> </w:t>
      </w:r>
      <w:r w:rsidRPr="00A953D4">
        <w:rPr>
          <w:rFonts w:cs="Calibri"/>
          <w:color w:val="000000"/>
        </w:rPr>
        <w:t>CONTRACTOR</w:t>
      </w:r>
      <w:r w:rsidRPr="00A953D4">
        <w:rPr>
          <w:rFonts w:cs="Calibri"/>
          <w:color w:val="000000"/>
          <w:spacing w:val="-1"/>
        </w:rPr>
        <w:t xml:space="preserve"> </w:t>
      </w:r>
      <w:r w:rsidRPr="00A953D4">
        <w:rPr>
          <w:rFonts w:cs="Calibri"/>
          <w:color w:val="000000"/>
        </w:rPr>
        <w:t>shall not hold out itself or any of its employees as, nor claim status as, an officer,</w:t>
      </w:r>
      <w:r w:rsidRPr="00A953D4">
        <w:rPr>
          <w:rFonts w:cs="Calibri"/>
          <w:color w:val="000000"/>
          <w:spacing w:val="-34"/>
        </w:rPr>
        <w:t xml:space="preserve"> </w:t>
      </w:r>
      <w:r w:rsidRPr="00A953D4">
        <w:rPr>
          <w:rFonts w:cs="Calibri"/>
          <w:color w:val="000000"/>
        </w:rPr>
        <w:t>employee,</w:t>
      </w:r>
      <w:r w:rsidRPr="00A953D4">
        <w:rPr>
          <w:rFonts w:cs="Calibri"/>
          <w:color w:val="000000"/>
          <w:w w:val="99"/>
        </w:rPr>
        <w:t xml:space="preserve"> </w:t>
      </w:r>
      <w:r w:rsidRPr="00A953D4">
        <w:rPr>
          <w:rFonts w:cs="Calibri"/>
          <w:color w:val="000000"/>
        </w:rPr>
        <w:t>or agent of ALTCEW or the State of Washington. The CONTRACTOR shall not claim for</w:t>
      </w:r>
      <w:r w:rsidRPr="00A953D4">
        <w:rPr>
          <w:rFonts w:cs="Calibri"/>
          <w:color w:val="000000"/>
          <w:spacing w:val="-35"/>
        </w:rPr>
        <w:t xml:space="preserve"> </w:t>
      </w:r>
      <w:r w:rsidRPr="00A953D4">
        <w:rPr>
          <w:rFonts w:cs="Calibri"/>
          <w:color w:val="000000"/>
        </w:rPr>
        <w:t>itself</w:t>
      </w:r>
      <w:r w:rsidRPr="00A953D4">
        <w:rPr>
          <w:rFonts w:cs="Calibri"/>
          <w:color w:val="000000"/>
          <w:spacing w:val="-1"/>
        </w:rPr>
        <w:t xml:space="preserve"> </w:t>
      </w:r>
      <w:r w:rsidRPr="00A953D4">
        <w:rPr>
          <w:rFonts w:cs="Calibri"/>
          <w:color w:val="000000"/>
        </w:rPr>
        <w:t>or its employees any rights, privileges, or benefits, which would accrue to an employee</w:t>
      </w:r>
      <w:r w:rsidRPr="00A953D4">
        <w:rPr>
          <w:rFonts w:cs="Calibri"/>
          <w:color w:val="000000"/>
          <w:spacing w:val="-27"/>
        </w:rPr>
        <w:t xml:space="preserve"> </w:t>
      </w:r>
      <w:r w:rsidRPr="00A953D4">
        <w:rPr>
          <w:rFonts w:cs="Calibri"/>
          <w:color w:val="000000"/>
        </w:rPr>
        <w:t>of ALTCEW or the State of Washington. The CONTRACTOR shall indemnify and hold</w:t>
      </w:r>
      <w:r w:rsidRPr="00A953D4">
        <w:rPr>
          <w:rFonts w:cs="Calibri"/>
          <w:color w:val="000000"/>
          <w:spacing w:val="-32"/>
        </w:rPr>
        <w:t xml:space="preserve"> </w:t>
      </w:r>
      <w:r w:rsidRPr="00A953D4">
        <w:rPr>
          <w:rFonts w:cs="Calibri"/>
          <w:color w:val="000000"/>
        </w:rPr>
        <w:t>harmless</w:t>
      </w:r>
      <w:r w:rsidRPr="00A953D4">
        <w:rPr>
          <w:rFonts w:cs="Calibri"/>
          <w:color w:val="000000"/>
          <w:spacing w:val="-1"/>
        </w:rPr>
        <w:t xml:space="preserve"> </w:t>
      </w:r>
      <w:r w:rsidRPr="00A953D4">
        <w:rPr>
          <w:rFonts w:cs="Calibri"/>
          <w:color w:val="000000"/>
        </w:rPr>
        <w:t>ALTCEW from all obligations to pay or withhold federal or state taxes or contributions</w:t>
      </w:r>
      <w:r w:rsidRPr="00A953D4">
        <w:rPr>
          <w:rFonts w:cs="Calibri"/>
          <w:color w:val="000000"/>
          <w:spacing w:val="-23"/>
        </w:rPr>
        <w:t xml:space="preserve"> </w:t>
      </w:r>
      <w:r w:rsidRPr="00A953D4">
        <w:rPr>
          <w:rFonts w:cs="Calibri"/>
          <w:color w:val="000000"/>
        </w:rPr>
        <w:t>on behalf of the CONTRACTOR or the CONTRACTOR’s</w:t>
      </w:r>
      <w:r w:rsidRPr="00A953D4">
        <w:rPr>
          <w:rFonts w:cs="Calibri"/>
          <w:color w:val="000000"/>
          <w:spacing w:val="-2"/>
        </w:rPr>
        <w:t xml:space="preserve"> </w:t>
      </w:r>
      <w:r w:rsidRPr="00A953D4">
        <w:rPr>
          <w:rFonts w:cs="Calibri"/>
          <w:color w:val="000000"/>
        </w:rPr>
        <w:t>employees.</w:t>
      </w:r>
    </w:p>
    <w:p w14:paraId="0D9173A3" w14:textId="77777777" w:rsidR="00A953D4" w:rsidRPr="00A953D4" w:rsidRDefault="00A953D4" w:rsidP="00A953D4">
      <w:pPr>
        <w:rPr>
          <w:rFonts w:cs="Calibri"/>
          <w:color w:val="000000"/>
        </w:rPr>
      </w:pPr>
    </w:p>
    <w:p w14:paraId="200DE79E" w14:textId="77777777" w:rsidR="00A953D4" w:rsidRPr="00A953D4" w:rsidRDefault="00A953D4" w:rsidP="00FD796B">
      <w:pPr>
        <w:widowControl w:val="0"/>
        <w:numPr>
          <w:ilvl w:val="0"/>
          <w:numId w:val="12"/>
        </w:numPr>
        <w:autoSpaceDE w:val="0"/>
        <w:autoSpaceDN w:val="0"/>
        <w:adjustRightInd w:val="0"/>
        <w:rPr>
          <w:rFonts w:cs="Calibri"/>
          <w:color w:val="000000"/>
        </w:rPr>
      </w:pPr>
      <w:r w:rsidRPr="00A953D4">
        <w:rPr>
          <w:rFonts w:cs="Calibri"/>
          <w:b/>
          <w:bCs/>
          <w:color w:val="000000"/>
        </w:rPr>
        <w:t xml:space="preserve">Inspection. </w:t>
      </w:r>
      <w:r w:rsidRPr="00A953D4">
        <w:rPr>
          <w:rFonts w:cs="Calibri"/>
          <w:color w:val="000000"/>
        </w:rPr>
        <w:t>Either party may request reasonable access to the other party’s records</w:t>
      </w:r>
      <w:r w:rsidRPr="00A953D4">
        <w:rPr>
          <w:rFonts w:cs="Calibri"/>
          <w:color w:val="000000"/>
          <w:spacing w:val="-27"/>
        </w:rPr>
        <w:t xml:space="preserve"> </w:t>
      </w:r>
      <w:r w:rsidRPr="00A953D4">
        <w:rPr>
          <w:rFonts w:cs="Calibri"/>
          <w:color w:val="000000"/>
        </w:rPr>
        <w:t>and place of business for the limited purpose of monitoring, auditing, and evaluating the</w:t>
      </w:r>
      <w:r w:rsidRPr="00A953D4">
        <w:rPr>
          <w:rFonts w:cs="Calibri"/>
          <w:color w:val="000000"/>
          <w:spacing w:val="-36"/>
        </w:rPr>
        <w:t xml:space="preserve"> </w:t>
      </w:r>
      <w:r w:rsidRPr="00A953D4">
        <w:rPr>
          <w:rFonts w:cs="Calibri"/>
          <w:color w:val="000000"/>
        </w:rPr>
        <w:t>other</w:t>
      </w:r>
      <w:r w:rsidRPr="00A953D4">
        <w:rPr>
          <w:rFonts w:cs="Calibri"/>
          <w:color w:val="000000"/>
          <w:w w:val="99"/>
        </w:rPr>
        <w:t xml:space="preserve"> </w:t>
      </w:r>
      <w:r w:rsidRPr="00A953D4">
        <w:rPr>
          <w:rFonts w:cs="Calibri"/>
          <w:color w:val="000000"/>
        </w:rPr>
        <w:t>party’s compliance with this Agreement, and applicable laws and regulations. During</w:t>
      </w:r>
      <w:r w:rsidRPr="00A953D4">
        <w:rPr>
          <w:rFonts w:cs="Calibri"/>
          <w:color w:val="000000"/>
          <w:spacing w:val="-29"/>
        </w:rPr>
        <w:t xml:space="preserve"> </w:t>
      </w:r>
      <w:r w:rsidRPr="00A953D4">
        <w:rPr>
          <w:rFonts w:cs="Calibri"/>
          <w:color w:val="000000"/>
        </w:rPr>
        <w:t>the term of this Agreement and for one (1) year following termination or expiration of</w:t>
      </w:r>
      <w:r w:rsidRPr="00A953D4">
        <w:rPr>
          <w:rFonts w:cs="Calibri"/>
          <w:color w:val="000000"/>
          <w:spacing w:val="-24"/>
        </w:rPr>
        <w:t xml:space="preserve"> </w:t>
      </w:r>
      <w:r w:rsidRPr="00A953D4">
        <w:rPr>
          <w:rFonts w:cs="Calibri"/>
          <w:color w:val="000000"/>
        </w:rPr>
        <w:t>this Agreement, the parties shall, upon receiving reasonable written notice, provide the</w:t>
      </w:r>
      <w:r w:rsidRPr="00A953D4">
        <w:rPr>
          <w:rFonts w:cs="Calibri"/>
          <w:color w:val="000000"/>
          <w:spacing w:val="-28"/>
        </w:rPr>
        <w:t xml:space="preserve"> </w:t>
      </w:r>
      <w:r w:rsidRPr="00A953D4">
        <w:rPr>
          <w:rFonts w:cs="Calibri"/>
          <w:color w:val="000000"/>
        </w:rPr>
        <w:t>other</w:t>
      </w:r>
      <w:r w:rsidRPr="00A953D4">
        <w:rPr>
          <w:rFonts w:cs="Calibri"/>
          <w:color w:val="000000"/>
          <w:w w:val="99"/>
        </w:rPr>
        <w:t xml:space="preserve"> </w:t>
      </w:r>
      <w:r w:rsidRPr="00A953D4">
        <w:rPr>
          <w:rFonts w:cs="Calibri"/>
          <w:color w:val="000000"/>
        </w:rPr>
        <w:t>party with access to its place of business and to its records which are relevant to</w:t>
      </w:r>
      <w:r w:rsidRPr="00A953D4">
        <w:rPr>
          <w:rFonts w:cs="Calibri"/>
          <w:color w:val="000000"/>
          <w:spacing w:val="-21"/>
        </w:rPr>
        <w:t xml:space="preserve"> </w:t>
      </w:r>
      <w:r w:rsidRPr="00A953D4">
        <w:rPr>
          <w:rFonts w:cs="Calibri"/>
          <w:color w:val="000000"/>
        </w:rPr>
        <w:t>its compliance with this Agreement and applicable laws and regulations. This provision</w:t>
      </w:r>
      <w:r w:rsidRPr="00A953D4">
        <w:rPr>
          <w:rFonts w:cs="Calibri"/>
          <w:color w:val="000000"/>
          <w:spacing w:val="-25"/>
        </w:rPr>
        <w:t xml:space="preserve"> </w:t>
      </w:r>
      <w:r w:rsidRPr="00A953D4">
        <w:rPr>
          <w:rFonts w:cs="Calibri"/>
          <w:color w:val="000000"/>
        </w:rPr>
        <w:t>shall not be construed to give either party access to the other party’s records and place</w:t>
      </w:r>
      <w:r w:rsidRPr="00A953D4">
        <w:rPr>
          <w:rFonts w:cs="Calibri"/>
          <w:color w:val="000000"/>
          <w:spacing w:val="-26"/>
        </w:rPr>
        <w:t xml:space="preserve"> </w:t>
      </w:r>
      <w:r w:rsidRPr="00A953D4">
        <w:rPr>
          <w:rFonts w:cs="Calibri"/>
          <w:color w:val="000000"/>
        </w:rPr>
        <w:t>of business for any other purpose. Nothing herein shall be construed to authorize either</w:t>
      </w:r>
      <w:r w:rsidRPr="00A953D4">
        <w:rPr>
          <w:rFonts w:cs="Calibri"/>
          <w:color w:val="000000"/>
          <w:spacing w:val="-32"/>
        </w:rPr>
        <w:t xml:space="preserve"> </w:t>
      </w:r>
      <w:r w:rsidRPr="00A953D4">
        <w:rPr>
          <w:rFonts w:cs="Calibri"/>
          <w:color w:val="000000"/>
        </w:rPr>
        <w:t>party</w:t>
      </w:r>
      <w:r w:rsidRPr="00A953D4">
        <w:rPr>
          <w:rFonts w:cs="Calibri"/>
          <w:color w:val="000000"/>
          <w:w w:val="99"/>
        </w:rPr>
        <w:t xml:space="preserve"> </w:t>
      </w:r>
      <w:r w:rsidRPr="00A953D4">
        <w:rPr>
          <w:rFonts w:cs="Calibri"/>
          <w:color w:val="000000"/>
        </w:rPr>
        <w:t>to possess or copy records of the other</w:t>
      </w:r>
      <w:r w:rsidRPr="00A953D4">
        <w:rPr>
          <w:rFonts w:cs="Calibri"/>
          <w:color w:val="000000"/>
          <w:spacing w:val="-12"/>
        </w:rPr>
        <w:t xml:space="preserve"> </w:t>
      </w:r>
      <w:r w:rsidRPr="00A953D4">
        <w:rPr>
          <w:rFonts w:cs="Calibri"/>
          <w:color w:val="000000"/>
        </w:rPr>
        <w:t>party.</w:t>
      </w:r>
    </w:p>
    <w:p w14:paraId="507B631A" w14:textId="77777777" w:rsidR="00A953D4" w:rsidRPr="00A953D4" w:rsidRDefault="00A953D4" w:rsidP="00A953D4">
      <w:pPr>
        <w:rPr>
          <w:rFonts w:cs="Calibri"/>
          <w:color w:val="000000"/>
        </w:rPr>
      </w:pPr>
    </w:p>
    <w:p w14:paraId="2895B9F5" w14:textId="77777777" w:rsidR="00A953D4" w:rsidRPr="00A953D4" w:rsidRDefault="00A953D4" w:rsidP="00FD796B">
      <w:pPr>
        <w:widowControl w:val="0"/>
        <w:numPr>
          <w:ilvl w:val="0"/>
          <w:numId w:val="12"/>
        </w:numPr>
        <w:autoSpaceDE w:val="0"/>
        <w:autoSpaceDN w:val="0"/>
        <w:adjustRightInd w:val="0"/>
        <w:rPr>
          <w:rFonts w:cs="Calibri"/>
          <w:b/>
          <w:bCs/>
          <w:color w:val="000000"/>
        </w:rPr>
      </w:pPr>
      <w:r w:rsidRPr="00A953D4">
        <w:rPr>
          <w:rFonts w:cs="Calibri"/>
          <w:b/>
          <w:color w:val="000000"/>
        </w:rPr>
        <w:t>Insurance.</w:t>
      </w:r>
    </w:p>
    <w:p w14:paraId="130BB9DC" w14:textId="77777777" w:rsidR="00A953D4" w:rsidRPr="00A953D4" w:rsidRDefault="00A953D4" w:rsidP="00A953D4">
      <w:pPr>
        <w:rPr>
          <w:rFonts w:cs="Calibri"/>
          <w:b/>
          <w:bCs/>
          <w:color w:val="000000"/>
        </w:rPr>
      </w:pPr>
    </w:p>
    <w:p w14:paraId="43E5D5D5" w14:textId="77777777" w:rsidR="00A953D4" w:rsidRPr="00A953D4" w:rsidRDefault="00A953D4" w:rsidP="00FD796B">
      <w:pPr>
        <w:widowControl w:val="0"/>
        <w:numPr>
          <w:ilvl w:val="1"/>
          <w:numId w:val="12"/>
        </w:numPr>
        <w:autoSpaceDE w:val="0"/>
        <w:autoSpaceDN w:val="0"/>
        <w:adjustRightInd w:val="0"/>
        <w:ind w:left="1170"/>
        <w:rPr>
          <w:rFonts w:cs="Calibri"/>
          <w:color w:val="000000"/>
        </w:rPr>
      </w:pPr>
      <w:r w:rsidRPr="00A953D4">
        <w:rPr>
          <w:rFonts w:cs="Calibri"/>
          <w:color w:val="000000"/>
        </w:rPr>
        <w:t>ALTCEW certifies that it is insured under Enduris. Chapter 48.62 RCW provides</w:t>
      </w:r>
      <w:r w:rsidRPr="00A953D4">
        <w:rPr>
          <w:rFonts w:cs="Calibri"/>
          <w:color w:val="000000"/>
          <w:spacing w:val="-19"/>
        </w:rPr>
        <w:t xml:space="preserve"> </w:t>
      </w:r>
      <w:r w:rsidRPr="00A953D4">
        <w:rPr>
          <w:rFonts w:cs="Calibri"/>
          <w:color w:val="000000"/>
        </w:rPr>
        <w:t>the</w:t>
      </w:r>
      <w:r w:rsidRPr="00A953D4">
        <w:rPr>
          <w:rFonts w:cs="Calibri"/>
          <w:color w:val="000000"/>
          <w:w w:val="99"/>
        </w:rPr>
        <w:t xml:space="preserve"> </w:t>
      </w:r>
      <w:r w:rsidRPr="00A953D4">
        <w:rPr>
          <w:rFonts w:cs="Calibri"/>
          <w:color w:val="000000"/>
        </w:rPr>
        <w:t>exclusive source of local government entity authority to self-insure risks individually or jointly, jointly purchase insurance or reinsurance, and to contract for risk</w:t>
      </w:r>
      <w:r w:rsidRPr="00A953D4">
        <w:rPr>
          <w:rFonts w:cs="Calibri"/>
          <w:color w:val="000000"/>
          <w:spacing w:val="-27"/>
        </w:rPr>
        <w:t xml:space="preserve"> </w:t>
      </w:r>
      <w:r w:rsidRPr="00A953D4">
        <w:rPr>
          <w:rFonts w:cs="Calibri"/>
          <w:color w:val="000000"/>
        </w:rPr>
        <w:t>management,</w:t>
      </w:r>
      <w:r w:rsidRPr="00A953D4">
        <w:rPr>
          <w:rFonts w:cs="Calibri"/>
          <w:color w:val="000000"/>
          <w:w w:val="99"/>
        </w:rPr>
        <w:t xml:space="preserve"> </w:t>
      </w:r>
      <w:r w:rsidRPr="00A953D4">
        <w:rPr>
          <w:rFonts w:cs="Calibri"/>
          <w:color w:val="000000"/>
        </w:rPr>
        <w:t>claims, and administrative</w:t>
      </w:r>
      <w:r w:rsidRPr="00A953D4">
        <w:rPr>
          <w:rFonts w:cs="Calibri"/>
          <w:color w:val="000000"/>
          <w:spacing w:val="-1"/>
        </w:rPr>
        <w:t xml:space="preserve"> </w:t>
      </w:r>
      <w:r w:rsidRPr="00A953D4">
        <w:rPr>
          <w:rFonts w:cs="Calibri"/>
          <w:color w:val="000000"/>
        </w:rPr>
        <w:t>services.</w:t>
      </w:r>
    </w:p>
    <w:p w14:paraId="63492CF6" w14:textId="77777777" w:rsidR="00A953D4" w:rsidRPr="00A953D4" w:rsidRDefault="00A953D4" w:rsidP="00A953D4">
      <w:pPr>
        <w:ind w:left="1170" w:hanging="360"/>
        <w:rPr>
          <w:rFonts w:cs="Calibri"/>
          <w:color w:val="000000"/>
        </w:rPr>
      </w:pPr>
    </w:p>
    <w:p w14:paraId="094EB861" w14:textId="77777777" w:rsidR="00A953D4" w:rsidRPr="00A953D4" w:rsidRDefault="00A953D4" w:rsidP="00FD796B">
      <w:pPr>
        <w:widowControl w:val="0"/>
        <w:numPr>
          <w:ilvl w:val="1"/>
          <w:numId w:val="12"/>
        </w:numPr>
        <w:autoSpaceDE w:val="0"/>
        <w:autoSpaceDN w:val="0"/>
        <w:adjustRightInd w:val="0"/>
        <w:ind w:left="1170"/>
        <w:rPr>
          <w:rFonts w:cs="Calibri"/>
          <w:color w:val="000000"/>
        </w:rPr>
      </w:pPr>
      <w:r w:rsidRPr="00A953D4">
        <w:rPr>
          <w:rFonts w:cs="Calibri"/>
          <w:color w:val="000000"/>
        </w:rPr>
        <w:t>The CONTRACTOR certifies that it is self-insured, is a member of a risk pool, or</w:t>
      </w:r>
      <w:r w:rsidRPr="00A953D4">
        <w:rPr>
          <w:rFonts w:cs="Calibri"/>
          <w:color w:val="000000"/>
          <w:spacing w:val="-32"/>
        </w:rPr>
        <w:t xml:space="preserve"> </w:t>
      </w:r>
      <w:r w:rsidRPr="00A953D4">
        <w:rPr>
          <w:rFonts w:cs="Calibri"/>
          <w:color w:val="000000"/>
        </w:rPr>
        <w:t>maintains the types and amounts of insurance identified below and shall, prior to the execution</w:t>
      </w:r>
      <w:r w:rsidRPr="00A953D4">
        <w:rPr>
          <w:rFonts w:cs="Calibri"/>
          <w:color w:val="000000"/>
          <w:spacing w:val="-36"/>
        </w:rPr>
        <w:t xml:space="preserve"> </w:t>
      </w:r>
      <w:r w:rsidRPr="00A953D4">
        <w:rPr>
          <w:rFonts w:cs="Calibri"/>
          <w:color w:val="000000"/>
        </w:rPr>
        <w:t xml:space="preserve">of this Agreement by ALTCEW; provide certificates of insurance to that effect </w:t>
      </w:r>
      <w:r w:rsidRPr="00A953D4">
        <w:rPr>
          <w:rFonts w:cs="Calibri"/>
          <w:color w:val="000000"/>
          <w:spacing w:val="4"/>
        </w:rPr>
        <w:t>to</w:t>
      </w:r>
      <w:r w:rsidRPr="00A953D4">
        <w:rPr>
          <w:rFonts w:cs="Calibri"/>
          <w:color w:val="000000"/>
          <w:spacing w:val="-20"/>
        </w:rPr>
        <w:t xml:space="preserve"> </w:t>
      </w:r>
      <w:r w:rsidRPr="00A953D4">
        <w:rPr>
          <w:rFonts w:cs="Calibri"/>
          <w:color w:val="000000"/>
        </w:rPr>
        <w:t>the</w:t>
      </w:r>
      <w:r w:rsidRPr="00A953D4">
        <w:rPr>
          <w:rFonts w:cs="Calibri"/>
          <w:color w:val="000000"/>
          <w:w w:val="99"/>
        </w:rPr>
        <w:t xml:space="preserve"> </w:t>
      </w:r>
      <w:r w:rsidRPr="00A953D4">
        <w:rPr>
          <w:rFonts w:cs="Calibri"/>
          <w:color w:val="000000"/>
        </w:rPr>
        <w:t>ALTCEW contact on page one of this</w:t>
      </w:r>
      <w:r w:rsidRPr="00A953D4">
        <w:rPr>
          <w:rFonts w:cs="Calibri"/>
          <w:color w:val="000000"/>
          <w:spacing w:val="-8"/>
        </w:rPr>
        <w:t xml:space="preserve"> </w:t>
      </w:r>
      <w:r w:rsidRPr="00A953D4">
        <w:rPr>
          <w:rFonts w:cs="Calibri"/>
          <w:color w:val="000000"/>
        </w:rPr>
        <w:t>Agreement.</w:t>
      </w:r>
    </w:p>
    <w:p w14:paraId="2C042101" w14:textId="77777777" w:rsidR="00A953D4" w:rsidRPr="00A953D4" w:rsidRDefault="00A953D4" w:rsidP="00A953D4">
      <w:pPr>
        <w:ind w:left="1170" w:hanging="360"/>
        <w:rPr>
          <w:rFonts w:cs="Calibri"/>
          <w:color w:val="000000"/>
        </w:rPr>
      </w:pPr>
    </w:p>
    <w:p w14:paraId="3572ECF2" w14:textId="77777777" w:rsidR="00A953D4" w:rsidRPr="00A953D4" w:rsidRDefault="00A953D4" w:rsidP="00A953D4">
      <w:pPr>
        <w:ind w:left="1170"/>
        <w:rPr>
          <w:rFonts w:cs="Calibri"/>
          <w:color w:val="000000"/>
        </w:rPr>
      </w:pPr>
      <w:r w:rsidRPr="00A953D4">
        <w:rPr>
          <w:rFonts w:cs="Calibri"/>
          <w:color w:val="000000"/>
          <w:u w:val="single"/>
        </w:rPr>
        <w:t xml:space="preserve">Commercial General Liability Insurance (CGL) </w:t>
      </w:r>
      <w:r w:rsidRPr="00A953D4">
        <w:rPr>
          <w:rFonts w:cs="Calibri"/>
          <w:color w:val="000000"/>
        </w:rPr>
        <w:t>– to include coverage for bodily</w:t>
      </w:r>
      <w:r w:rsidRPr="00A953D4">
        <w:rPr>
          <w:rFonts w:cs="Calibri"/>
          <w:color w:val="000000"/>
          <w:spacing w:val="-27"/>
        </w:rPr>
        <w:t xml:space="preserve"> </w:t>
      </w:r>
      <w:r w:rsidRPr="00A953D4">
        <w:rPr>
          <w:rFonts w:cs="Calibri"/>
          <w:color w:val="000000"/>
        </w:rPr>
        <w:t>injury,</w:t>
      </w:r>
      <w:r w:rsidRPr="00A953D4">
        <w:rPr>
          <w:rFonts w:cs="Calibri"/>
          <w:color w:val="000000"/>
          <w:w w:val="99"/>
        </w:rPr>
        <w:t xml:space="preserve"> </w:t>
      </w:r>
      <w:r w:rsidRPr="00A953D4">
        <w:rPr>
          <w:rFonts w:cs="Calibri"/>
          <w:color w:val="000000"/>
        </w:rPr>
        <w:t>property damage, and contractual liability, with the following minimum limits:</w:t>
      </w:r>
      <w:r w:rsidRPr="00A953D4">
        <w:rPr>
          <w:rFonts w:cs="Calibri"/>
          <w:color w:val="000000"/>
          <w:spacing w:val="-34"/>
        </w:rPr>
        <w:t xml:space="preserve"> </w:t>
      </w:r>
      <w:r w:rsidRPr="00A953D4">
        <w:rPr>
          <w:rFonts w:cs="Calibri"/>
          <w:color w:val="000000"/>
        </w:rPr>
        <w:t>Each occurrence - $1,000,000; General Aggregate - $2,000,000. The policy shall</w:t>
      </w:r>
      <w:r w:rsidRPr="00A953D4">
        <w:rPr>
          <w:rFonts w:cs="Calibri"/>
          <w:color w:val="000000"/>
          <w:spacing w:val="-14"/>
        </w:rPr>
        <w:t xml:space="preserve"> </w:t>
      </w:r>
      <w:r w:rsidRPr="00A953D4">
        <w:rPr>
          <w:rFonts w:cs="Calibri"/>
          <w:color w:val="000000"/>
        </w:rPr>
        <w:t>include</w:t>
      </w:r>
      <w:r w:rsidRPr="00A953D4">
        <w:rPr>
          <w:rFonts w:cs="Calibri"/>
          <w:color w:val="000000"/>
          <w:w w:val="99"/>
        </w:rPr>
        <w:t xml:space="preserve"> </w:t>
      </w:r>
      <w:r w:rsidRPr="00A953D4">
        <w:rPr>
          <w:rFonts w:cs="Calibri"/>
          <w:color w:val="000000"/>
        </w:rPr>
        <w:t>liability arising out of premises, operations, independent contractors,</w:t>
      </w:r>
      <w:r w:rsidRPr="00A953D4">
        <w:rPr>
          <w:rFonts w:cs="Calibri"/>
          <w:color w:val="000000"/>
          <w:spacing w:val="-12"/>
        </w:rPr>
        <w:t xml:space="preserve"> </w:t>
      </w:r>
      <w:r w:rsidRPr="00A953D4">
        <w:rPr>
          <w:rFonts w:cs="Calibri"/>
          <w:color w:val="000000"/>
        </w:rPr>
        <w:t>products- completed operations, personal injury, advertising injury, and liability assumed under</w:t>
      </w:r>
      <w:r w:rsidRPr="00A953D4">
        <w:rPr>
          <w:rFonts w:cs="Calibri"/>
          <w:color w:val="000000"/>
          <w:spacing w:val="-35"/>
        </w:rPr>
        <w:t xml:space="preserve"> </w:t>
      </w:r>
      <w:r w:rsidRPr="00A953D4">
        <w:rPr>
          <w:rFonts w:cs="Calibri"/>
          <w:color w:val="000000"/>
        </w:rPr>
        <w:t>an insured contract. ALTCEW, its elected and appointed officials, agents, and</w:t>
      </w:r>
      <w:r w:rsidRPr="00A953D4">
        <w:rPr>
          <w:rFonts w:cs="Calibri"/>
          <w:color w:val="000000"/>
          <w:spacing w:val="-21"/>
        </w:rPr>
        <w:t xml:space="preserve"> </w:t>
      </w:r>
      <w:r w:rsidRPr="00A953D4">
        <w:rPr>
          <w:rFonts w:cs="Calibri"/>
          <w:color w:val="000000"/>
        </w:rPr>
        <w:t>employees shall be named as additional</w:t>
      </w:r>
      <w:r w:rsidRPr="00A953D4">
        <w:rPr>
          <w:rFonts w:cs="Calibri"/>
          <w:color w:val="000000"/>
          <w:spacing w:val="-19"/>
        </w:rPr>
        <w:t xml:space="preserve"> </w:t>
      </w:r>
      <w:r w:rsidRPr="00A953D4">
        <w:rPr>
          <w:rFonts w:cs="Calibri"/>
          <w:color w:val="000000"/>
        </w:rPr>
        <w:t>insures.</w:t>
      </w:r>
    </w:p>
    <w:p w14:paraId="14F8C1A1" w14:textId="77777777" w:rsidR="00A953D4" w:rsidRPr="00A953D4" w:rsidRDefault="00A953D4" w:rsidP="00A953D4">
      <w:pPr>
        <w:rPr>
          <w:rFonts w:cs="Calibri"/>
          <w:color w:val="000000"/>
        </w:rPr>
      </w:pPr>
    </w:p>
    <w:p w14:paraId="2628FC6E" w14:textId="77777777" w:rsidR="00A953D4" w:rsidRPr="00A953D4" w:rsidRDefault="00A953D4" w:rsidP="00FD796B">
      <w:pPr>
        <w:widowControl w:val="0"/>
        <w:numPr>
          <w:ilvl w:val="0"/>
          <w:numId w:val="12"/>
        </w:numPr>
        <w:autoSpaceDE w:val="0"/>
        <w:autoSpaceDN w:val="0"/>
        <w:adjustRightInd w:val="0"/>
        <w:rPr>
          <w:rFonts w:cs="Calibri"/>
          <w:color w:val="000000"/>
        </w:rPr>
      </w:pPr>
      <w:r w:rsidRPr="00A953D4">
        <w:rPr>
          <w:rFonts w:cs="Calibri"/>
          <w:b/>
          <w:bCs/>
          <w:color w:val="000000"/>
        </w:rPr>
        <w:t xml:space="preserve">Maintenance of Records. </w:t>
      </w:r>
      <w:r w:rsidRPr="00A953D4">
        <w:rPr>
          <w:rFonts w:cs="Calibri"/>
          <w:color w:val="000000"/>
        </w:rPr>
        <w:t>During the term of this Agreement and for six (6) years</w:t>
      </w:r>
      <w:r w:rsidRPr="00A953D4">
        <w:rPr>
          <w:rFonts w:cs="Calibri"/>
          <w:color w:val="000000"/>
          <w:spacing w:val="-34"/>
        </w:rPr>
        <w:t xml:space="preserve"> </w:t>
      </w:r>
      <w:r w:rsidRPr="00A953D4">
        <w:rPr>
          <w:rFonts w:cs="Calibri"/>
          <w:color w:val="000000"/>
        </w:rPr>
        <w:t>following</w:t>
      </w:r>
      <w:r w:rsidRPr="00A953D4">
        <w:rPr>
          <w:rFonts w:cs="Calibri"/>
          <w:color w:val="000000"/>
          <w:w w:val="99"/>
        </w:rPr>
        <w:t xml:space="preserve"> </w:t>
      </w:r>
      <w:r w:rsidRPr="00A953D4">
        <w:rPr>
          <w:rFonts w:cs="Calibri"/>
          <w:color w:val="000000"/>
        </w:rPr>
        <w:t>termination or expiration of this Agreement, both parties shall maintain records</w:t>
      </w:r>
      <w:r w:rsidRPr="00A953D4">
        <w:rPr>
          <w:rFonts w:cs="Calibri"/>
          <w:color w:val="000000"/>
          <w:spacing w:val="-25"/>
        </w:rPr>
        <w:t xml:space="preserve"> </w:t>
      </w:r>
      <w:r w:rsidRPr="00A953D4">
        <w:rPr>
          <w:rFonts w:cs="Calibri"/>
          <w:color w:val="000000"/>
        </w:rPr>
        <w:t>sufficient</w:t>
      </w:r>
      <w:r w:rsidRPr="00A953D4">
        <w:rPr>
          <w:rFonts w:cs="Calibri"/>
          <w:color w:val="000000"/>
          <w:w w:val="99"/>
        </w:rPr>
        <w:t xml:space="preserve"> </w:t>
      </w:r>
      <w:r w:rsidRPr="00A953D4">
        <w:rPr>
          <w:rFonts w:cs="Calibri"/>
          <w:color w:val="000000"/>
        </w:rPr>
        <w:t>to:</w:t>
      </w:r>
    </w:p>
    <w:p w14:paraId="0D68D19E" w14:textId="77777777" w:rsidR="00A953D4" w:rsidRPr="00A953D4" w:rsidRDefault="00A953D4" w:rsidP="00A953D4">
      <w:pPr>
        <w:rPr>
          <w:rFonts w:cs="Calibri"/>
          <w:color w:val="000000"/>
        </w:rPr>
      </w:pPr>
    </w:p>
    <w:p w14:paraId="093E6315" w14:textId="77777777" w:rsidR="00A953D4" w:rsidRPr="00A953D4" w:rsidRDefault="00A953D4" w:rsidP="00FD796B">
      <w:pPr>
        <w:widowControl w:val="0"/>
        <w:numPr>
          <w:ilvl w:val="0"/>
          <w:numId w:val="14"/>
        </w:numPr>
        <w:autoSpaceDE w:val="0"/>
        <w:autoSpaceDN w:val="0"/>
        <w:adjustRightInd w:val="0"/>
        <w:ind w:left="1170"/>
        <w:rPr>
          <w:rFonts w:cs="Calibri"/>
          <w:color w:val="000000"/>
        </w:rPr>
      </w:pPr>
      <w:r w:rsidRPr="00A953D4">
        <w:rPr>
          <w:rFonts w:cs="Calibri"/>
          <w:color w:val="000000"/>
        </w:rPr>
        <w:t>Document performance of all acts required by law, regulation, or this</w:t>
      </w:r>
      <w:r w:rsidRPr="00A953D4">
        <w:rPr>
          <w:rFonts w:cs="Calibri"/>
          <w:color w:val="000000"/>
          <w:spacing w:val="-20"/>
        </w:rPr>
        <w:t xml:space="preserve"> </w:t>
      </w:r>
      <w:r w:rsidRPr="00A953D4">
        <w:rPr>
          <w:rFonts w:cs="Calibri"/>
          <w:color w:val="000000"/>
        </w:rPr>
        <w:t>Agreement;</w:t>
      </w:r>
    </w:p>
    <w:p w14:paraId="396BD773" w14:textId="77777777" w:rsidR="00A953D4" w:rsidRPr="00A953D4" w:rsidRDefault="00A953D4" w:rsidP="00A953D4">
      <w:pPr>
        <w:ind w:left="1170" w:hanging="360"/>
        <w:rPr>
          <w:rFonts w:cs="Calibri"/>
          <w:color w:val="000000"/>
        </w:rPr>
      </w:pPr>
    </w:p>
    <w:p w14:paraId="793520CE" w14:textId="77777777" w:rsidR="00A953D4" w:rsidRPr="00A953D4" w:rsidRDefault="00A953D4" w:rsidP="00FD796B">
      <w:pPr>
        <w:widowControl w:val="0"/>
        <w:numPr>
          <w:ilvl w:val="0"/>
          <w:numId w:val="14"/>
        </w:numPr>
        <w:autoSpaceDE w:val="0"/>
        <w:autoSpaceDN w:val="0"/>
        <w:adjustRightInd w:val="0"/>
        <w:ind w:left="1170"/>
        <w:rPr>
          <w:rFonts w:cs="Calibri"/>
          <w:color w:val="000000"/>
        </w:rPr>
      </w:pPr>
      <w:r w:rsidRPr="00A953D4">
        <w:rPr>
          <w:rFonts w:cs="Calibri"/>
          <w:color w:val="000000"/>
        </w:rPr>
        <w:t>Demonstrate accounting procedures, practices, and records that sufficiently</w:t>
      </w:r>
      <w:r w:rsidRPr="00A953D4">
        <w:rPr>
          <w:rFonts w:cs="Calibri"/>
          <w:color w:val="000000"/>
          <w:spacing w:val="-17"/>
        </w:rPr>
        <w:t xml:space="preserve"> </w:t>
      </w:r>
      <w:r w:rsidRPr="00A953D4">
        <w:rPr>
          <w:rFonts w:cs="Calibri"/>
          <w:color w:val="000000"/>
        </w:rPr>
        <w:t>and properly document the CONTRACTOR’s invoices to ALTCEW and all expenditures</w:t>
      </w:r>
      <w:r w:rsidRPr="00A953D4">
        <w:rPr>
          <w:rFonts w:cs="Calibri"/>
          <w:color w:val="000000"/>
          <w:spacing w:val="-21"/>
        </w:rPr>
        <w:t xml:space="preserve"> </w:t>
      </w:r>
      <w:r w:rsidRPr="00A953D4">
        <w:rPr>
          <w:rFonts w:cs="Calibri"/>
          <w:color w:val="000000"/>
        </w:rPr>
        <w:t>made</w:t>
      </w:r>
      <w:r w:rsidRPr="00A953D4">
        <w:rPr>
          <w:rFonts w:cs="Calibri"/>
          <w:color w:val="000000"/>
          <w:w w:val="99"/>
        </w:rPr>
        <w:t xml:space="preserve"> </w:t>
      </w:r>
      <w:r w:rsidRPr="00A953D4">
        <w:rPr>
          <w:rFonts w:cs="Calibri"/>
          <w:color w:val="000000"/>
        </w:rPr>
        <w:t>by the CONTRACTOR to perform as required by this</w:t>
      </w:r>
      <w:r w:rsidRPr="00A953D4">
        <w:rPr>
          <w:rFonts w:cs="Calibri"/>
          <w:color w:val="000000"/>
          <w:spacing w:val="-8"/>
        </w:rPr>
        <w:t xml:space="preserve"> </w:t>
      </w:r>
      <w:r w:rsidRPr="00A953D4">
        <w:rPr>
          <w:rFonts w:cs="Calibri"/>
          <w:color w:val="000000"/>
        </w:rPr>
        <w:t>Agreement.</w:t>
      </w:r>
    </w:p>
    <w:p w14:paraId="06386A5D" w14:textId="77777777" w:rsidR="00A953D4" w:rsidRPr="00A953D4" w:rsidRDefault="00A953D4" w:rsidP="00A953D4">
      <w:pPr>
        <w:ind w:left="1170" w:hanging="360"/>
        <w:rPr>
          <w:rFonts w:cs="Calibri"/>
          <w:color w:val="000000"/>
        </w:rPr>
      </w:pPr>
    </w:p>
    <w:p w14:paraId="3D551813" w14:textId="77777777" w:rsidR="00A953D4" w:rsidRPr="00A953D4" w:rsidRDefault="00A953D4" w:rsidP="00A953D4">
      <w:pPr>
        <w:tabs>
          <w:tab w:val="left" w:pos="1170"/>
        </w:tabs>
        <w:ind w:left="1170"/>
        <w:rPr>
          <w:rFonts w:cs="Calibri"/>
          <w:color w:val="000000"/>
        </w:rPr>
      </w:pPr>
      <w:r w:rsidRPr="00A953D4">
        <w:rPr>
          <w:rFonts w:cs="Calibri"/>
          <w:color w:val="000000"/>
        </w:rPr>
        <w:t>For the same period, the CONTRACTOR shall maintain records sufficient to</w:t>
      </w:r>
      <w:r w:rsidRPr="00A953D4">
        <w:rPr>
          <w:rFonts w:cs="Calibri"/>
          <w:color w:val="000000"/>
          <w:spacing w:val="-26"/>
        </w:rPr>
        <w:t xml:space="preserve"> </w:t>
      </w:r>
      <w:r w:rsidRPr="00A953D4">
        <w:rPr>
          <w:rFonts w:cs="Calibri"/>
          <w:color w:val="000000"/>
        </w:rPr>
        <w:t>substantiate</w:t>
      </w:r>
      <w:r w:rsidRPr="00A953D4">
        <w:rPr>
          <w:rFonts w:cs="Calibri"/>
          <w:color w:val="000000"/>
          <w:w w:val="99"/>
        </w:rPr>
        <w:t xml:space="preserve"> </w:t>
      </w:r>
      <w:r w:rsidRPr="00A953D4">
        <w:rPr>
          <w:rFonts w:cs="Calibri"/>
          <w:color w:val="000000"/>
        </w:rPr>
        <w:t>the CONTRACTOR’s statement of its organization’s structure, tax status, capabilities,</w:t>
      </w:r>
      <w:r w:rsidRPr="00A953D4">
        <w:rPr>
          <w:rFonts w:cs="Calibri"/>
          <w:color w:val="000000"/>
          <w:spacing w:val="-34"/>
        </w:rPr>
        <w:t xml:space="preserve"> </w:t>
      </w:r>
      <w:r w:rsidRPr="00A953D4">
        <w:rPr>
          <w:rFonts w:cs="Calibri"/>
          <w:color w:val="000000"/>
        </w:rPr>
        <w:t>and performance.</w:t>
      </w:r>
    </w:p>
    <w:p w14:paraId="048963C7" w14:textId="77777777" w:rsidR="00A953D4" w:rsidRPr="00A953D4" w:rsidRDefault="00A953D4" w:rsidP="00A953D4">
      <w:pPr>
        <w:rPr>
          <w:rFonts w:cs="Calibri"/>
          <w:color w:val="000000"/>
        </w:rPr>
      </w:pPr>
    </w:p>
    <w:p w14:paraId="25C578B9" w14:textId="77777777" w:rsidR="00A953D4" w:rsidRPr="00A953D4" w:rsidRDefault="00A953D4" w:rsidP="00FD796B">
      <w:pPr>
        <w:widowControl w:val="0"/>
        <w:numPr>
          <w:ilvl w:val="0"/>
          <w:numId w:val="12"/>
        </w:numPr>
        <w:autoSpaceDE w:val="0"/>
        <w:autoSpaceDN w:val="0"/>
        <w:adjustRightInd w:val="0"/>
        <w:rPr>
          <w:rFonts w:cs="Calibri"/>
          <w:color w:val="000000"/>
        </w:rPr>
      </w:pPr>
      <w:r w:rsidRPr="00A953D4">
        <w:rPr>
          <w:rFonts w:cs="Calibri"/>
          <w:b/>
          <w:bCs/>
          <w:color w:val="000000"/>
        </w:rPr>
        <w:t>Medicaid Fraud Control Unit (MFCU)</w:t>
      </w:r>
      <w:r w:rsidRPr="00A953D4">
        <w:rPr>
          <w:rFonts w:cs="Calibri"/>
          <w:color w:val="000000"/>
        </w:rPr>
        <w:t>. As required by federal regulations, the Health</w:t>
      </w:r>
      <w:r w:rsidRPr="00A953D4">
        <w:rPr>
          <w:rFonts w:cs="Calibri"/>
          <w:color w:val="000000"/>
          <w:spacing w:val="16"/>
        </w:rPr>
        <w:t xml:space="preserve"> </w:t>
      </w:r>
      <w:r w:rsidRPr="00A953D4">
        <w:rPr>
          <w:rFonts w:cs="Calibri"/>
          <w:color w:val="000000"/>
        </w:rPr>
        <w:t>Care</w:t>
      </w:r>
      <w:r w:rsidRPr="00A953D4">
        <w:rPr>
          <w:rFonts w:cs="Calibri"/>
          <w:color w:val="000000"/>
          <w:spacing w:val="-1"/>
          <w:w w:val="99"/>
        </w:rPr>
        <w:t xml:space="preserve"> </w:t>
      </w:r>
      <w:r w:rsidRPr="00A953D4">
        <w:rPr>
          <w:rFonts w:cs="Calibri"/>
          <w:color w:val="000000"/>
        </w:rPr>
        <w:t>Authority, the Department of Social and Health Services any contractors</w:t>
      </w:r>
      <w:r w:rsidRPr="00A953D4">
        <w:rPr>
          <w:rFonts w:cs="Calibri"/>
          <w:color w:val="000000"/>
          <w:spacing w:val="-16"/>
        </w:rPr>
        <w:t xml:space="preserve"> </w:t>
      </w:r>
      <w:r w:rsidRPr="00A953D4">
        <w:rPr>
          <w:rFonts w:cs="Calibri"/>
          <w:color w:val="000000"/>
        </w:rPr>
        <w:t>or</w:t>
      </w:r>
      <w:r w:rsidRPr="00A953D4">
        <w:rPr>
          <w:rFonts w:cs="Calibri"/>
          <w:color w:val="000000"/>
          <w:w w:val="99"/>
        </w:rPr>
        <w:t xml:space="preserve"> </w:t>
      </w:r>
      <w:r w:rsidRPr="00A953D4">
        <w:rPr>
          <w:rFonts w:cs="Calibri"/>
          <w:color w:val="000000"/>
        </w:rPr>
        <w:t>subcontractors shall promptly comply with all MFCU requests for records or</w:t>
      </w:r>
      <w:r w:rsidRPr="00A953D4">
        <w:rPr>
          <w:rFonts w:cs="Calibri"/>
          <w:color w:val="000000"/>
          <w:spacing w:val="-28"/>
        </w:rPr>
        <w:t xml:space="preserve"> </w:t>
      </w:r>
      <w:r w:rsidRPr="00A953D4">
        <w:rPr>
          <w:rFonts w:cs="Calibri"/>
          <w:color w:val="000000"/>
        </w:rPr>
        <w:t>information. Records and information includes, but is not limited to, records on micro-fiche,</w:t>
      </w:r>
      <w:r w:rsidRPr="00A953D4">
        <w:rPr>
          <w:rFonts w:cs="Calibri"/>
          <w:color w:val="000000"/>
          <w:spacing w:val="-18"/>
        </w:rPr>
        <w:t xml:space="preserve"> </w:t>
      </w:r>
      <w:r w:rsidRPr="00A953D4">
        <w:rPr>
          <w:rFonts w:cs="Calibri"/>
          <w:color w:val="000000"/>
        </w:rPr>
        <w:t>film,</w:t>
      </w:r>
      <w:r w:rsidRPr="00A953D4">
        <w:rPr>
          <w:rFonts w:cs="Calibri"/>
          <w:color w:val="000000"/>
          <w:w w:val="99"/>
        </w:rPr>
        <w:t xml:space="preserve"> </w:t>
      </w:r>
      <w:r w:rsidRPr="00A953D4">
        <w:rPr>
          <w:rFonts w:cs="Calibri"/>
          <w:color w:val="000000"/>
        </w:rPr>
        <w:t>scanned or imaged documents, narratives, computer data, hard copy files,</w:t>
      </w:r>
      <w:r w:rsidRPr="00A953D4">
        <w:rPr>
          <w:rFonts w:cs="Calibri"/>
          <w:color w:val="000000"/>
          <w:spacing w:val="-20"/>
        </w:rPr>
        <w:t xml:space="preserve"> </w:t>
      </w:r>
      <w:r w:rsidRPr="00A953D4">
        <w:rPr>
          <w:rFonts w:cs="Calibri"/>
          <w:color w:val="000000"/>
        </w:rPr>
        <w:t>verbal information, or any other information the MFCU determines may be useful in carrying</w:t>
      </w:r>
      <w:r w:rsidRPr="00A953D4">
        <w:rPr>
          <w:rFonts w:cs="Calibri"/>
          <w:color w:val="000000"/>
          <w:spacing w:val="-27"/>
        </w:rPr>
        <w:t xml:space="preserve"> </w:t>
      </w:r>
      <w:r w:rsidRPr="00A953D4">
        <w:rPr>
          <w:rFonts w:cs="Calibri"/>
          <w:color w:val="000000"/>
        </w:rPr>
        <w:t>out</w:t>
      </w:r>
      <w:r w:rsidRPr="00A953D4">
        <w:rPr>
          <w:rFonts w:cs="Calibri"/>
          <w:color w:val="000000"/>
          <w:w w:val="99"/>
        </w:rPr>
        <w:t xml:space="preserve"> </w:t>
      </w:r>
      <w:r w:rsidRPr="00A953D4">
        <w:rPr>
          <w:rFonts w:cs="Calibri"/>
          <w:color w:val="000000"/>
        </w:rPr>
        <w:t>its</w:t>
      </w:r>
      <w:r w:rsidRPr="00A953D4">
        <w:rPr>
          <w:rFonts w:cs="Calibri"/>
          <w:color w:val="000000"/>
          <w:spacing w:val="-1"/>
        </w:rPr>
        <w:t xml:space="preserve"> </w:t>
      </w:r>
      <w:r w:rsidRPr="00A953D4">
        <w:rPr>
          <w:rFonts w:cs="Calibri"/>
          <w:color w:val="000000"/>
        </w:rPr>
        <w:t>responsibilities.</w:t>
      </w:r>
    </w:p>
    <w:p w14:paraId="23B52A39" w14:textId="77777777" w:rsidR="00A953D4" w:rsidRPr="00A953D4" w:rsidRDefault="00A953D4" w:rsidP="00A953D4">
      <w:pPr>
        <w:ind w:left="720"/>
        <w:rPr>
          <w:rFonts w:cs="Calibri"/>
          <w:color w:val="000000"/>
        </w:rPr>
      </w:pPr>
    </w:p>
    <w:p w14:paraId="78219E73" w14:textId="77777777" w:rsidR="00A953D4" w:rsidRPr="00A953D4" w:rsidRDefault="00A953D4" w:rsidP="00FD796B">
      <w:pPr>
        <w:widowControl w:val="0"/>
        <w:numPr>
          <w:ilvl w:val="0"/>
          <w:numId w:val="12"/>
        </w:numPr>
        <w:autoSpaceDE w:val="0"/>
        <w:autoSpaceDN w:val="0"/>
        <w:adjustRightInd w:val="0"/>
        <w:rPr>
          <w:rFonts w:cs="Calibri"/>
          <w:color w:val="000000"/>
        </w:rPr>
      </w:pPr>
      <w:r w:rsidRPr="00A953D4">
        <w:rPr>
          <w:rFonts w:cs="Calibri"/>
          <w:b/>
          <w:bCs/>
          <w:color w:val="000000"/>
        </w:rPr>
        <w:t xml:space="preserve">Order of Precedence. </w:t>
      </w:r>
      <w:r w:rsidRPr="00A953D4">
        <w:rPr>
          <w:rFonts w:cs="Calibri"/>
          <w:color w:val="000000"/>
        </w:rPr>
        <w:t>In the event of an inconsistency in this Agreement, unless</w:t>
      </w:r>
      <w:r w:rsidRPr="00A953D4">
        <w:rPr>
          <w:rFonts w:cs="Calibri"/>
          <w:color w:val="000000"/>
          <w:spacing w:val="-38"/>
        </w:rPr>
        <w:t xml:space="preserve"> </w:t>
      </w:r>
      <w:r w:rsidRPr="00A953D4">
        <w:rPr>
          <w:rFonts w:cs="Calibri"/>
          <w:color w:val="000000"/>
        </w:rPr>
        <w:t>otherwise</w:t>
      </w:r>
      <w:r w:rsidRPr="00A953D4">
        <w:rPr>
          <w:rFonts w:cs="Calibri"/>
          <w:color w:val="000000"/>
          <w:w w:val="99"/>
        </w:rPr>
        <w:t xml:space="preserve"> </w:t>
      </w:r>
      <w:r w:rsidRPr="00A953D4">
        <w:rPr>
          <w:rFonts w:cs="Calibri"/>
          <w:color w:val="000000"/>
        </w:rPr>
        <w:t>provided herein, the inconsistency shall be resolved by giving precedence, in the</w:t>
      </w:r>
      <w:r w:rsidRPr="00A953D4">
        <w:rPr>
          <w:rFonts w:cs="Calibri"/>
          <w:color w:val="000000"/>
          <w:spacing w:val="-38"/>
        </w:rPr>
        <w:t xml:space="preserve"> </w:t>
      </w:r>
      <w:r w:rsidRPr="00A953D4">
        <w:rPr>
          <w:rFonts w:cs="Calibri"/>
          <w:color w:val="000000"/>
        </w:rPr>
        <w:t>following</w:t>
      </w:r>
      <w:r w:rsidRPr="00A953D4">
        <w:rPr>
          <w:rFonts w:cs="Calibri"/>
          <w:color w:val="000000"/>
          <w:w w:val="99"/>
        </w:rPr>
        <w:t xml:space="preserve"> </w:t>
      </w:r>
      <w:r w:rsidRPr="00A953D4">
        <w:rPr>
          <w:rFonts w:cs="Calibri"/>
          <w:color w:val="000000"/>
        </w:rPr>
        <w:t>order,</w:t>
      </w:r>
      <w:r w:rsidRPr="00A953D4">
        <w:rPr>
          <w:rFonts w:cs="Calibri"/>
          <w:color w:val="000000"/>
          <w:spacing w:val="-1"/>
        </w:rPr>
        <w:t xml:space="preserve"> </w:t>
      </w:r>
      <w:r w:rsidRPr="00A953D4">
        <w:rPr>
          <w:rFonts w:cs="Calibri"/>
          <w:color w:val="000000"/>
        </w:rPr>
        <w:t>to:</w:t>
      </w:r>
    </w:p>
    <w:p w14:paraId="3CC8A880" w14:textId="77777777" w:rsidR="00A953D4" w:rsidRPr="00A953D4" w:rsidRDefault="00A953D4" w:rsidP="00A953D4">
      <w:pPr>
        <w:ind w:left="1170"/>
        <w:rPr>
          <w:rFonts w:cs="Calibri"/>
          <w:color w:val="000000"/>
        </w:rPr>
      </w:pPr>
    </w:p>
    <w:p w14:paraId="78F500C0" w14:textId="77777777" w:rsidR="00A953D4" w:rsidRPr="00A953D4" w:rsidRDefault="00A953D4" w:rsidP="00FD796B">
      <w:pPr>
        <w:widowControl w:val="0"/>
        <w:numPr>
          <w:ilvl w:val="0"/>
          <w:numId w:val="15"/>
        </w:numPr>
        <w:autoSpaceDE w:val="0"/>
        <w:autoSpaceDN w:val="0"/>
        <w:adjustRightInd w:val="0"/>
        <w:ind w:left="1170"/>
        <w:rPr>
          <w:rFonts w:cs="Calibri"/>
          <w:color w:val="000000"/>
        </w:rPr>
      </w:pPr>
      <w:r w:rsidRPr="00A953D4">
        <w:rPr>
          <w:rFonts w:cs="Calibri"/>
          <w:color w:val="000000"/>
        </w:rPr>
        <w:t xml:space="preserve">Applicable federal CFR, CMS Waivers and Medicaid State Plan;  </w:t>
      </w:r>
    </w:p>
    <w:p w14:paraId="6A2AC62D" w14:textId="77777777" w:rsidR="00A953D4" w:rsidRPr="00A953D4" w:rsidRDefault="00A953D4" w:rsidP="00A953D4">
      <w:pPr>
        <w:ind w:left="1170"/>
        <w:rPr>
          <w:rFonts w:cs="Calibri"/>
          <w:color w:val="000000"/>
        </w:rPr>
      </w:pPr>
    </w:p>
    <w:p w14:paraId="06019314" w14:textId="77777777" w:rsidR="00A953D4" w:rsidRPr="00A953D4" w:rsidRDefault="00A953D4" w:rsidP="00FD796B">
      <w:pPr>
        <w:widowControl w:val="0"/>
        <w:numPr>
          <w:ilvl w:val="0"/>
          <w:numId w:val="15"/>
        </w:numPr>
        <w:autoSpaceDE w:val="0"/>
        <w:autoSpaceDN w:val="0"/>
        <w:adjustRightInd w:val="0"/>
        <w:ind w:left="1170"/>
        <w:rPr>
          <w:rFonts w:cs="Calibri"/>
          <w:color w:val="000000"/>
        </w:rPr>
      </w:pPr>
      <w:r w:rsidRPr="00A953D4">
        <w:rPr>
          <w:rFonts w:cs="Calibri"/>
          <w:color w:val="000000"/>
        </w:rPr>
        <w:t>State of Washington statues and</w:t>
      </w:r>
      <w:r w:rsidRPr="00A953D4">
        <w:rPr>
          <w:rFonts w:cs="Calibri"/>
          <w:color w:val="000000"/>
          <w:spacing w:val="-10"/>
        </w:rPr>
        <w:t xml:space="preserve"> </w:t>
      </w:r>
      <w:r w:rsidRPr="00A953D4">
        <w:rPr>
          <w:rFonts w:cs="Calibri"/>
          <w:color w:val="000000"/>
        </w:rPr>
        <w:t>regulations;</w:t>
      </w:r>
    </w:p>
    <w:p w14:paraId="05741ADF" w14:textId="77777777" w:rsidR="00A953D4" w:rsidRPr="00A953D4" w:rsidRDefault="00A953D4" w:rsidP="00A953D4">
      <w:pPr>
        <w:ind w:left="720"/>
        <w:contextualSpacing/>
        <w:rPr>
          <w:rFonts w:eastAsia="Calibri" w:cs="Calibri"/>
          <w:color w:val="000000"/>
          <w:sz w:val="22"/>
          <w:szCs w:val="22"/>
        </w:rPr>
      </w:pPr>
    </w:p>
    <w:p w14:paraId="52377DC1" w14:textId="77777777" w:rsidR="00A953D4" w:rsidRPr="00A953D4" w:rsidRDefault="00A953D4" w:rsidP="00FD796B">
      <w:pPr>
        <w:widowControl w:val="0"/>
        <w:numPr>
          <w:ilvl w:val="0"/>
          <w:numId w:val="15"/>
        </w:numPr>
        <w:autoSpaceDE w:val="0"/>
        <w:autoSpaceDN w:val="0"/>
        <w:adjustRightInd w:val="0"/>
        <w:ind w:left="1170"/>
        <w:rPr>
          <w:rFonts w:cs="Calibri"/>
          <w:color w:val="000000"/>
        </w:rPr>
      </w:pPr>
      <w:r w:rsidRPr="00A953D4">
        <w:rPr>
          <w:rFonts w:cs="Calibri"/>
          <w:color w:val="000000"/>
        </w:rPr>
        <w:t>ALTSA Management Bulletins and policy</w:t>
      </w:r>
      <w:r w:rsidRPr="00A953D4">
        <w:rPr>
          <w:rFonts w:cs="Calibri"/>
          <w:color w:val="000000"/>
          <w:spacing w:val="-11"/>
        </w:rPr>
        <w:t xml:space="preserve"> </w:t>
      </w:r>
      <w:r w:rsidRPr="00A953D4">
        <w:rPr>
          <w:rFonts w:cs="Calibri"/>
          <w:color w:val="000000"/>
        </w:rPr>
        <w:t>manuals;</w:t>
      </w:r>
    </w:p>
    <w:p w14:paraId="35E03D6A" w14:textId="77777777" w:rsidR="00A953D4" w:rsidRPr="00A953D4" w:rsidRDefault="00A953D4" w:rsidP="00A953D4">
      <w:pPr>
        <w:ind w:left="720"/>
        <w:contextualSpacing/>
        <w:rPr>
          <w:rFonts w:eastAsia="Calibri" w:cs="Calibri"/>
          <w:color w:val="000000"/>
          <w:sz w:val="22"/>
          <w:szCs w:val="22"/>
        </w:rPr>
      </w:pPr>
    </w:p>
    <w:p w14:paraId="76A0DF59" w14:textId="77777777" w:rsidR="00A953D4" w:rsidRPr="00A953D4" w:rsidRDefault="00A953D4" w:rsidP="00FD796B">
      <w:pPr>
        <w:widowControl w:val="0"/>
        <w:numPr>
          <w:ilvl w:val="0"/>
          <w:numId w:val="15"/>
        </w:numPr>
        <w:autoSpaceDE w:val="0"/>
        <w:autoSpaceDN w:val="0"/>
        <w:adjustRightInd w:val="0"/>
        <w:ind w:left="1170"/>
        <w:rPr>
          <w:rFonts w:cs="Calibri"/>
          <w:color w:val="000000"/>
        </w:rPr>
      </w:pPr>
      <w:r w:rsidRPr="00A953D4">
        <w:rPr>
          <w:rFonts w:cs="Calibri"/>
          <w:color w:val="000000"/>
        </w:rPr>
        <w:t>This Agreement;</w:t>
      </w:r>
      <w:r w:rsidRPr="00A953D4">
        <w:rPr>
          <w:rFonts w:cs="Calibri"/>
          <w:color w:val="000000"/>
          <w:spacing w:val="-3"/>
        </w:rPr>
        <w:t xml:space="preserve"> </w:t>
      </w:r>
      <w:r w:rsidRPr="00A953D4">
        <w:rPr>
          <w:rFonts w:cs="Calibri"/>
          <w:color w:val="000000"/>
        </w:rPr>
        <w:t>and</w:t>
      </w:r>
    </w:p>
    <w:p w14:paraId="14A5635A" w14:textId="77777777" w:rsidR="00A953D4" w:rsidRPr="00A953D4" w:rsidRDefault="00A953D4" w:rsidP="00A953D4">
      <w:pPr>
        <w:ind w:left="720"/>
        <w:contextualSpacing/>
        <w:rPr>
          <w:rFonts w:eastAsia="Calibri" w:cs="Calibri"/>
          <w:color w:val="000000"/>
          <w:sz w:val="22"/>
          <w:szCs w:val="22"/>
        </w:rPr>
      </w:pPr>
    </w:p>
    <w:p w14:paraId="27E13DA7" w14:textId="77777777" w:rsidR="00A953D4" w:rsidRPr="00A953D4" w:rsidRDefault="00A953D4" w:rsidP="00FD796B">
      <w:pPr>
        <w:widowControl w:val="0"/>
        <w:numPr>
          <w:ilvl w:val="0"/>
          <w:numId w:val="15"/>
        </w:numPr>
        <w:autoSpaceDE w:val="0"/>
        <w:autoSpaceDN w:val="0"/>
        <w:adjustRightInd w:val="0"/>
        <w:ind w:left="1170"/>
        <w:rPr>
          <w:rFonts w:cs="Calibri"/>
          <w:color w:val="000000"/>
        </w:rPr>
      </w:pPr>
      <w:r w:rsidRPr="00A953D4">
        <w:rPr>
          <w:rFonts w:cs="Calibri"/>
          <w:color w:val="000000"/>
        </w:rPr>
        <w:t>The AAA’s Area</w:t>
      </w:r>
      <w:r w:rsidRPr="00A953D4">
        <w:rPr>
          <w:rFonts w:cs="Calibri"/>
          <w:color w:val="000000"/>
          <w:spacing w:val="-3"/>
        </w:rPr>
        <w:t xml:space="preserve"> </w:t>
      </w:r>
      <w:r w:rsidRPr="00A953D4">
        <w:rPr>
          <w:rFonts w:cs="Calibri"/>
          <w:color w:val="000000"/>
        </w:rPr>
        <w:t>Plan.</w:t>
      </w:r>
    </w:p>
    <w:p w14:paraId="0706EDDD" w14:textId="77777777" w:rsidR="00A953D4" w:rsidRPr="00A953D4" w:rsidRDefault="00A953D4" w:rsidP="00A953D4">
      <w:pPr>
        <w:rPr>
          <w:rFonts w:cs="Calibri"/>
          <w:color w:val="000000"/>
        </w:rPr>
      </w:pPr>
    </w:p>
    <w:p w14:paraId="2FDFE19F" w14:textId="77777777" w:rsidR="00A953D4" w:rsidRPr="00A953D4" w:rsidRDefault="00A953D4" w:rsidP="00FD796B">
      <w:pPr>
        <w:widowControl w:val="0"/>
        <w:numPr>
          <w:ilvl w:val="0"/>
          <w:numId w:val="12"/>
        </w:numPr>
        <w:autoSpaceDE w:val="0"/>
        <w:autoSpaceDN w:val="0"/>
        <w:adjustRightInd w:val="0"/>
        <w:rPr>
          <w:rFonts w:cs="Calibri"/>
          <w:color w:val="000000"/>
        </w:rPr>
      </w:pPr>
      <w:r w:rsidRPr="00A953D4">
        <w:rPr>
          <w:rFonts w:cs="Calibri"/>
          <w:b/>
          <w:bCs/>
          <w:color w:val="000000"/>
        </w:rPr>
        <w:t xml:space="preserve">Ownership of Client Assets. </w:t>
      </w:r>
      <w:r w:rsidRPr="00A953D4">
        <w:rPr>
          <w:rFonts w:cs="Calibri"/>
          <w:color w:val="000000"/>
        </w:rPr>
        <w:t>The CONTRACTOR shall ensure that any client for whom</w:t>
      </w:r>
      <w:r w:rsidRPr="00A953D4">
        <w:rPr>
          <w:rFonts w:cs="Calibri"/>
          <w:color w:val="000000"/>
          <w:spacing w:val="-33"/>
        </w:rPr>
        <w:t xml:space="preserve"> </w:t>
      </w:r>
      <w:r w:rsidRPr="00A953D4">
        <w:rPr>
          <w:rFonts w:cs="Calibri"/>
          <w:color w:val="000000"/>
        </w:rPr>
        <w:t>the</w:t>
      </w:r>
      <w:r w:rsidRPr="00A953D4">
        <w:rPr>
          <w:rFonts w:cs="Calibri"/>
          <w:color w:val="000000"/>
          <w:w w:val="99"/>
        </w:rPr>
        <w:t xml:space="preserve"> </w:t>
      </w:r>
      <w:r w:rsidRPr="00A953D4">
        <w:rPr>
          <w:rFonts w:cs="Calibri"/>
          <w:color w:val="000000"/>
        </w:rPr>
        <w:t>CONTRACTOR or subcontractor is providing services under this Agreement shall</w:t>
      </w:r>
      <w:r w:rsidRPr="00A953D4">
        <w:rPr>
          <w:rFonts w:cs="Calibri"/>
          <w:color w:val="000000"/>
          <w:spacing w:val="-23"/>
        </w:rPr>
        <w:t xml:space="preserve"> </w:t>
      </w:r>
      <w:r w:rsidRPr="00A953D4">
        <w:rPr>
          <w:rFonts w:cs="Calibri"/>
          <w:color w:val="000000"/>
        </w:rPr>
        <w:t>have</w:t>
      </w:r>
      <w:r w:rsidRPr="00A953D4">
        <w:rPr>
          <w:rFonts w:cs="Calibri"/>
          <w:color w:val="000000"/>
          <w:w w:val="99"/>
        </w:rPr>
        <w:t xml:space="preserve"> </w:t>
      </w:r>
      <w:r w:rsidRPr="00A953D4">
        <w:rPr>
          <w:rFonts w:cs="Calibri"/>
          <w:color w:val="000000"/>
        </w:rPr>
        <w:t>unrestricted access to the client’s personal property. For purposes of this</w:t>
      </w:r>
      <w:r w:rsidRPr="00A953D4">
        <w:rPr>
          <w:rFonts w:cs="Calibri"/>
          <w:color w:val="000000"/>
          <w:spacing w:val="-20"/>
        </w:rPr>
        <w:t xml:space="preserve"> </w:t>
      </w:r>
      <w:r w:rsidRPr="00A953D4">
        <w:rPr>
          <w:rFonts w:cs="Calibri"/>
          <w:color w:val="000000"/>
        </w:rPr>
        <w:t>paragraph, client’s personal property does not pertain to client records. The CONTRACTOR</w:t>
      </w:r>
      <w:r w:rsidRPr="00A953D4">
        <w:rPr>
          <w:rFonts w:cs="Calibri"/>
          <w:color w:val="000000"/>
          <w:spacing w:val="-19"/>
        </w:rPr>
        <w:t xml:space="preserve"> </w:t>
      </w:r>
      <w:r w:rsidRPr="00A953D4">
        <w:rPr>
          <w:rFonts w:cs="Calibri"/>
          <w:color w:val="000000"/>
        </w:rPr>
        <w:t>or</w:t>
      </w:r>
      <w:r w:rsidRPr="00A953D4">
        <w:rPr>
          <w:rFonts w:cs="Calibri"/>
          <w:color w:val="000000"/>
          <w:w w:val="99"/>
        </w:rPr>
        <w:t xml:space="preserve"> </w:t>
      </w:r>
      <w:r w:rsidRPr="00A953D4">
        <w:rPr>
          <w:rFonts w:cs="Calibri"/>
          <w:color w:val="000000"/>
        </w:rPr>
        <w:t>subcontractor shall not interfere with the client’s ownership, possession, or use of</w:t>
      </w:r>
      <w:r w:rsidRPr="00A953D4">
        <w:rPr>
          <w:rFonts w:cs="Calibri"/>
          <w:color w:val="000000"/>
          <w:spacing w:val="-31"/>
        </w:rPr>
        <w:t xml:space="preserve"> </w:t>
      </w:r>
      <w:r w:rsidRPr="00A953D4">
        <w:rPr>
          <w:rFonts w:cs="Calibri"/>
          <w:color w:val="000000"/>
        </w:rPr>
        <w:t>such property. Upon termination of this Agreement, the CONTRACTOR or subcontractor</w:t>
      </w:r>
      <w:r w:rsidRPr="00A953D4">
        <w:rPr>
          <w:rFonts w:cs="Calibri"/>
          <w:color w:val="000000"/>
          <w:spacing w:val="-35"/>
        </w:rPr>
        <w:t xml:space="preserve"> </w:t>
      </w:r>
      <w:r w:rsidRPr="00A953D4">
        <w:rPr>
          <w:rFonts w:cs="Calibri"/>
          <w:color w:val="000000"/>
        </w:rPr>
        <w:t>shall immediately release to the client and/or ALTCEW all of the client’s personal</w:t>
      </w:r>
      <w:r w:rsidRPr="00A953D4">
        <w:rPr>
          <w:rFonts w:cs="Calibri"/>
          <w:color w:val="000000"/>
          <w:spacing w:val="-22"/>
        </w:rPr>
        <w:t xml:space="preserve"> </w:t>
      </w:r>
      <w:r w:rsidRPr="00A953D4">
        <w:rPr>
          <w:rFonts w:cs="Calibri"/>
          <w:color w:val="000000"/>
        </w:rPr>
        <w:t>property.</w:t>
      </w:r>
    </w:p>
    <w:p w14:paraId="3ADF5C4A" w14:textId="77777777" w:rsidR="00A953D4" w:rsidRPr="00A953D4" w:rsidRDefault="00A953D4" w:rsidP="00A953D4">
      <w:pPr>
        <w:ind w:left="720"/>
        <w:rPr>
          <w:rFonts w:cs="Calibri"/>
          <w:color w:val="000000"/>
        </w:rPr>
      </w:pPr>
    </w:p>
    <w:p w14:paraId="25E46052" w14:textId="77777777" w:rsidR="00A953D4" w:rsidRPr="00A953D4" w:rsidRDefault="00A953D4" w:rsidP="00FD796B">
      <w:pPr>
        <w:widowControl w:val="0"/>
        <w:numPr>
          <w:ilvl w:val="0"/>
          <w:numId w:val="12"/>
        </w:numPr>
        <w:autoSpaceDE w:val="0"/>
        <w:autoSpaceDN w:val="0"/>
        <w:adjustRightInd w:val="0"/>
        <w:rPr>
          <w:rFonts w:cs="Calibri"/>
          <w:color w:val="000000"/>
        </w:rPr>
      </w:pPr>
      <w:r w:rsidRPr="00A953D4">
        <w:rPr>
          <w:rFonts w:cs="Calibri"/>
          <w:b/>
          <w:bCs/>
          <w:color w:val="000000"/>
        </w:rPr>
        <w:t xml:space="preserve">Ownership of Material. </w:t>
      </w:r>
      <w:r w:rsidRPr="00A953D4">
        <w:rPr>
          <w:rFonts w:cs="Calibri"/>
          <w:color w:val="000000"/>
        </w:rPr>
        <w:t>Material created by the CONTRACTOR and paid for by ALTCEW as</w:t>
      </w:r>
      <w:r w:rsidRPr="00A953D4">
        <w:rPr>
          <w:rFonts w:cs="Calibri"/>
          <w:color w:val="000000"/>
          <w:spacing w:val="-34"/>
        </w:rPr>
        <w:t xml:space="preserve"> </w:t>
      </w:r>
      <w:r w:rsidRPr="00A953D4">
        <w:rPr>
          <w:rFonts w:cs="Calibri"/>
          <w:color w:val="000000"/>
        </w:rPr>
        <w:t>a part of this Agreement shall be owned by ALTCEW and shall be “work made for hire”</w:t>
      </w:r>
      <w:r w:rsidRPr="00A953D4">
        <w:rPr>
          <w:rFonts w:cs="Calibri"/>
          <w:color w:val="000000"/>
          <w:spacing w:val="-21"/>
        </w:rPr>
        <w:t xml:space="preserve"> </w:t>
      </w:r>
      <w:r w:rsidRPr="00A953D4">
        <w:rPr>
          <w:rFonts w:cs="Calibri"/>
          <w:color w:val="000000"/>
        </w:rPr>
        <w:t>as defined by Title 17 USCA, Section 101. This material includes, but is not limited to:</w:t>
      </w:r>
      <w:r w:rsidRPr="00A953D4">
        <w:rPr>
          <w:rFonts w:cs="Calibri"/>
          <w:color w:val="000000"/>
          <w:spacing w:val="-31"/>
        </w:rPr>
        <w:t xml:space="preserve"> </w:t>
      </w:r>
      <w:r w:rsidRPr="00A953D4">
        <w:rPr>
          <w:rFonts w:cs="Calibri"/>
          <w:color w:val="000000"/>
        </w:rPr>
        <w:t>books;</w:t>
      </w:r>
      <w:r w:rsidRPr="00A953D4">
        <w:rPr>
          <w:rFonts w:cs="Calibri"/>
          <w:color w:val="000000"/>
          <w:spacing w:val="-1"/>
          <w:w w:val="99"/>
        </w:rPr>
        <w:t xml:space="preserve"> </w:t>
      </w:r>
      <w:r w:rsidRPr="00A953D4">
        <w:rPr>
          <w:rFonts w:cs="Calibri"/>
          <w:color w:val="000000"/>
        </w:rPr>
        <w:t>computer programs; documents; films; pamphlets; reports; sound reproductions;</w:t>
      </w:r>
      <w:r w:rsidRPr="00A953D4">
        <w:rPr>
          <w:rFonts w:cs="Calibri"/>
          <w:color w:val="000000"/>
          <w:spacing w:val="-25"/>
        </w:rPr>
        <w:t xml:space="preserve"> </w:t>
      </w:r>
      <w:r w:rsidRPr="00A953D4">
        <w:rPr>
          <w:rFonts w:cs="Calibri"/>
          <w:color w:val="000000"/>
        </w:rPr>
        <w:t>studies;</w:t>
      </w:r>
      <w:r w:rsidRPr="00A953D4">
        <w:rPr>
          <w:rFonts w:cs="Calibri"/>
          <w:color w:val="000000"/>
          <w:w w:val="99"/>
        </w:rPr>
        <w:t xml:space="preserve"> </w:t>
      </w:r>
      <w:r w:rsidRPr="00A953D4">
        <w:rPr>
          <w:rFonts w:cs="Calibri"/>
          <w:color w:val="000000"/>
        </w:rPr>
        <w:t>surveys; tapes; and/or training materials. Material which the CONTRACTOR uses to</w:t>
      </w:r>
      <w:r w:rsidRPr="00A953D4">
        <w:rPr>
          <w:rFonts w:cs="Calibri"/>
          <w:color w:val="000000"/>
          <w:spacing w:val="15"/>
        </w:rPr>
        <w:t xml:space="preserve"> </w:t>
      </w:r>
      <w:r w:rsidRPr="00A953D4">
        <w:rPr>
          <w:rFonts w:cs="Calibri"/>
          <w:color w:val="000000"/>
        </w:rPr>
        <w:t>perform</w:t>
      </w:r>
      <w:r w:rsidRPr="00A953D4">
        <w:rPr>
          <w:rFonts w:cs="Calibri"/>
          <w:color w:val="000000"/>
          <w:w w:val="99"/>
        </w:rPr>
        <w:t xml:space="preserve"> </w:t>
      </w:r>
      <w:r w:rsidRPr="00A953D4">
        <w:rPr>
          <w:rFonts w:cs="Calibri"/>
          <w:color w:val="000000"/>
        </w:rPr>
        <w:t>this</w:t>
      </w:r>
      <w:r w:rsidRPr="00A953D4">
        <w:rPr>
          <w:rFonts w:cs="Calibri"/>
          <w:color w:val="000000"/>
          <w:spacing w:val="-2"/>
        </w:rPr>
        <w:t xml:space="preserve"> </w:t>
      </w:r>
      <w:r w:rsidRPr="00A953D4">
        <w:rPr>
          <w:rFonts w:cs="Calibri"/>
          <w:color w:val="000000"/>
        </w:rPr>
        <w:t>Agreement,</w:t>
      </w:r>
      <w:r w:rsidRPr="00A953D4">
        <w:rPr>
          <w:rFonts w:cs="Calibri"/>
          <w:color w:val="000000"/>
          <w:spacing w:val="-4"/>
        </w:rPr>
        <w:t xml:space="preserve"> </w:t>
      </w:r>
      <w:r w:rsidRPr="00A953D4">
        <w:rPr>
          <w:rFonts w:cs="Calibri"/>
          <w:color w:val="000000"/>
        </w:rPr>
        <w:t>but</w:t>
      </w:r>
      <w:r w:rsidRPr="00A953D4">
        <w:rPr>
          <w:rFonts w:cs="Calibri"/>
          <w:color w:val="000000"/>
          <w:spacing w:val="-3"/>
        </w:rPr>
        <w:t xml:space="preserve"> </w:t>
      </w:r>
      <w:r w:rsidRPr="00A953D4">
        <w:rPr>
          <w:rFonts w:cs="Calibri"/>
          <w:color w:val="000000"/>
        </w:rPr>
        <w:t>is</w:t>
      </w:r>
      <w:r w:rsidRPr="00A953D4">
        <w:rPr>
          <w:rFonts w:cs="Calibri"/>
          <w:color w:val="000000"/>
          <w:spacing w:val="-2"/>
        </w:rPr>
        <w:t xml:space="preserve"> </w:t>
      </w:r>
      <w:r w:rsidRPr="00A953D4">
        <w:rPr>
          <w:rFonts w:cs="Calibri"/>
          <w:color w:val="000000"/>
        </w:rPr>
        <w:t>not</w:t>
      </w:r>
      <w:r w:rsidRPr="00A953D4">
        <w:rPr>
          <w:rFonts w:cs="Calibri"/>
          <w:color w:val="000000"/>
          <w:spacing w:val="-1"/>
        </w:rPr>
        <w:t xml:space="preserve"> </w:t>
      </w:r>
      <w:r w:rsidRPr="00A953D4">
        <w:rPr>
          <w:rFonts w:cs="Calibri"/>
          <w:color w:val="000000"/>
        </w:rPr>
        <w:t>created</w:t>
      </w:r>
      <w:r w:rsidRPr="00A953D4">
        <w:rPr>
          <w:rFonts w:cs="Calibri"/>
          <w:color w:val="000000"/>
          <w:spacing w:val="-1"/>
        </w:rPr>
        <w:t xml:space="preserve"> </w:t>
      </w:r>
      <w:r w:rsidRPr="00A953D4">
        <w:rPr>
          <w:rFonts w:cs="Calibri"/>
          <w:color w:val="000000"/>
        </w:rPr>
        <w:t>for</w:t>
      </w:r>
      <w:r w:rsidRPr="00A953D4">
        <w:rPr>
          <w:rFonts w:cs="Calibri"/>
          <w:color w:val="000000"/>
          <w:spacing w:val="-1"/>
        </w:rPr>
        <w:t xml:space="preserve"> </w:t>
      </w:r>
      <w:r w:rsidRPr="00A953D4">
        <w:rPr>
          <w:rFonts w:cs="Calibri"/>
          <w:color w:val="000000"/>
        </w:rPr>
        <w:t>or</w:t>
      </w:r>
      <w:r w:rsidRPr="00A953D4">
        <w:rPr>
          <w:rFonts w:cs="Calibri"/>
          <w:color w:val="000000"/>
          <w:spacing w:val="-1"/>
        </w:rPr>
        <w:t xml:space="preserve"> </w:t>
      </w:r>
      <w:r w:rsidRPr="00A953D4">
        <w:rPr>
          <w:rFonts w:cs="Calibri"/>
          <w:color w:val="000000"/>
        </w:rPr>
        <w:t>paid</w:t>
      </w:r>
      <w:r w:rsidRPr="00A953D4">
        <w:rPr>
          <w:rFonts w:cs="Calibri"/>
          <w:color w:val="000000"/>
          <w:spacing w:val="-3"/>
        </w:rPr>
        <w:t xml:space="preserve"> </w:t>
      </w:r>
      <w:r w:rsidRPr="00A953D4">
        <w:rPr>
          <w:rFonts w:cs="Calibri"/>
          <w:color w:val="000000"/>
        </w:rPr>
        <w:t>for</w:t>
      </w:r>
      <w:r w:rsidRPr="00A953D4">
        <w:rPr>
          <w:rFonts w:cs="Calibri"/>
          <w:color w:val="000000"/>
          <w:spacing w:val="-4"/>
        </w:rPr>
        <w:t xml:space="preserve"> </w:t>
      </w:r>
      <w:r w:rsidRPr="00A953D4">
        <w:rPr>
          <w:rFonts w:cs="Calibri"/>
          <w:color w:val="000000"/>
        </w:rPr>
        <w:t>by</w:t>
      </w:r>
      <w:r w:rsidRPr="00A953D4">
        <w:rPr>
          <w:rFonts w:cs="Calibri"/>
          <w:color w:val="000000"/>
          <w:spacing w:val="-2"/>
        </w:rPr>
        <w:t xml:space="preserve"> </w:t>
      </w:r>
      <w:r w:rsidRPr="00A953D4">
        <w:rPr>
          <w:rFonts w:cs="Calibri"/>
          <w:color w:val="000000"/>
        </w:rPr>
        <w:t>ALTCEW</w:t>
      </w:r>
      <w:r w:rsidRPr="00A953D4">
        <w:rPr>
          <w:rFonts w:cs="Calibri"/>
          <w:color w:val="000000"/>
          <w:spacing w:val="-4"/>
        </w:rPr>
        <w:t xml:space="preserve"> </w:t>
      </w:r>
      <w:r w:rsidRPr="00A953D4">
        <w:rPr>
          <w:rFonts w:cs="Calibri"/>
          <w:color w:val="000000"/>
        </w:rPr>
        <w:t>is</w:t>
      </w:r>
      <w:r w:rsidRPr="00A953D4">
        <w:rPr>
          <w:rFonts w:cs="Calibri"/>
          <w:color w:val="000000"/>
          <w:spacing w:val="-2"/>
        </w:rPr>
        <w:t xml:space="preserve"> </w:t>
      </w:r>
      <w:r w:rsidRPr="00A953D4">
        <w:rPr>
          <w:rFonts w:cs="Calibri"/>
          <w:color w:val="000000"/>
        </w:rPr>
        <w:t>owned</w:t>
      </w:r>
      <w:r w:rsidRPr="00A953D4">
        <w:rPr>
          <w:rFonts w:cs="Calibri"/>
          <w:color w:val="000000"/>
          <w:spacing w:val="-3"/>
        </w:rPr>
        <w:t xml:space="preserve"> </w:t>
      </w:r>
      <w:r w:rsidRPr="00A953D4">
        <w:rPr>
          <w:rFonts w:cs="Calibri"/>
          <w:color w:val="000000"/>
        </w:rPr>
        <w:t>by</w:t>
      </w:r>
      <w:r w:rsidRPr="00A953D4">
        <w:rPr>
          <w:rFonts w:cs="Calibri"/>
          <w:color w:val="000000"/>
          <w:spacing w:val="-5"/>
        </w:rPr>
        <w:t xml:space="preserve"> </w:t>
      </w:r>
      <w:r w:rsidRPr="00A953D4">
        <w:rPr>
          <w:rFonts w:cs="Calibri"/>
          <w:color w:val="000000"/>
        </w:rPr>
        <w:t>the</w:t>
      </w:r>
      <w:r w:rsidRPr="00A953D4">
        <w:rPr>
          <w:rFonts w:cs="Calibri"/>
          <w:color w:val="000000"/>
          <w:spacing w:val="-4"/>
        </w:rPr>
        <w:t xml:space="preserve"> </w:t>
      </w:r>
      <w:r w:rsidRPr="00A953D4">
        <w:rPr>
          <w:rFonts w:cs="Calibri"/>
          <w:color w:val="000000"/>
        </w:rPr>
        <w:t>CONTRACTOR</w:t>
      </w:r>
      <w:r w:rsidRPr="00A953D4">
        <w:rPr>
          <w:rFonts w:cs="Calibri"/>
          <w:color w:val="000000"/>
          <w:spacing w:val="-1"/>
        </w:rPr>
        <w:t xml:space="preserve"> </w:t>
      </w:r>
      <w:r w:rsidRPr="00A953D4">
        <w:rPr>
          <w:rFonts w:cs="Calibri"/>
          <w:color w:val="000000"/>
        </w:rPr>
        <w:t>and is not “work made for hire”; however, ALTCEW shall have a license of</w:t>
      </w:r>
      <w:r w:rsidRPr="00A953D4">
        <w:rPr>
          <w:rFonts w:cs="Calibri"/>
          <w:color w:val="000000"/>
          <w:spacing w:val="-21"/>
        </w:rPr>
        <w:t xml:space="preserve"> </w:t>
      </w:r>
      <w:r w:rsidRPr="00A953D4">
        <w:rPr>
          <w:rFonts w:cs="Calibri"/>
          <w:color w:val="000000"/>
        </w:rPr>
        <w:t>perpetual duration to use, modify, and distribute this material at no charge to ALTCEW, provided</w:t>
      </w:r>
      <w:r w:rsidRPr="00A953D4">
        <w:rPr>
          <w:rFonts w:cs="Calibri"/>
          <w:color w:val="000000"/>
          <w:spacing w:val="-37"/>
        </w:rPr>
        <w:t xml:space="preserve"> </w:t>
      </w:r>
      <w:r w:rsidRPr="00A953D4">
        <w:rPr>
          <w:rFonts w:cs="Calibri"/>
          <w:color w:val="000000"/>
        </w:rPr>
        <w:t>that</w:t>
      </w:r>
      <w:r w:rsidRPr="00A953D4">
        <w:rPr>
          <w:rFonts w:cs="Calibri"/>
          <w:color w:val="000000"/>
          <w:w w:val="99"/>
        </w:rPr>
        <w:t xml:space="preserve"> </w:t>
      </w:r>
      <w:r w:rsidRPr="00A953D4">
        <w:rPr>
          <w:rFonts w:cs="Calibri"/>
          <w:color w:val="000000"/>
        </w:rPr>
        <w:t>such license shall be limited to the extent which the CONTRACTOR has a right to grant</w:t>
      </w:r>
      <w:r w:rsidRPr="00A953D4">
        <w:rPr>
          <w:rFonts w:cs="Calibri"/>
          <w:color w:val="000000"/>
          <w:spacing w:val="-4"/>
        </w:rPr>
        <w:t xml:space="preserve"> </w:t>
      </w:r>
      <w:r w:rsidRPr="00A953D4">
        <w:rPr>
          <w:rFonts w:cs="Calibri"/>
          <w:color w:val="000000"/>
        </w:rPr>
        <w:t>such a</w:t>
      </w:r>
      <w:r w:rsidRPr="00A953D4">
        <w:rPr>
          <w:rFonts w:cs="Calibri"/>
          <w:color w:val="000000"/>
          <w:spacing w:val="-3"/>
        </w:rPr>
        <w:t xml:space="preserve"> </w:t>
      </w:r>
      <w:r w:rsidRPr="00A953D4">
        <w:rPr>
          <w:rFonts w:cs="Calibri"/>
          <w:color w:val="000000"/>
        </w:rPr>
        <w:t>license.</w:t>
      </w:r>
    </w:p>
    <w:p w14:paraId="454FF0AC" w14:textId="77777777" w:rsidR="00A953D4" w:rsidRPr="00A953D4" w:rsidRDefault="00A953D4" w:rsidP="00A953D4">
      <w:pPr>
        <w:rPr>
          <w:rFonts w:cs="Calibri"/>
          <w:color w:val="000000"/>
        </w:rPr>
      </w:pPr>
    </w:p>
    <w:p w14:paraId="26D0C9E2" w14:textId="77777777" w:rsidR="00A953D4" w:rsidRPr="00A953D4" w:rsidRDefault="00A953D4" w:rsidP="00FD796B">
      <w:pPr>
        <w:widowControl w:val="0"/>
        <w:numPr>
          <w:ilvl w:val="0"/>
          <w:numId w:val="12"/>
        </w:numPr>
        <w:autoSpaceDE w:val="0"/>
        <w:autoSpaceDN w:val="0"/>
        <w:adjustRightInd w:val="0"/>
        <w:rPr>
          <w:rFonts w:cs="Calibri"/>
          <w:color w:val="000000"/>
        </w:rPr>
      </w:pPr>
      <w:r w:rsidRPr="00A953D4">
        <w:rPr>
          <w:rFonts w:cs="Calibri"/>
          <w:b/>
          <w:bCs/>
          <w:color w:val="000000"/>
        </w:rPr>
        <w:t>Ownership of Real Property, Equipment and Supplies Purchased by the CONTRACTOR.</w:t>
      </w:r>
      <w:r w:rsidRPr="00A953D4">
        <w:rPr>
          <w:rFonts w:cs="Calibri"/>
          <w:b/>
          <w:bCs/>
          <w:color w:val="000000"/>
          <w:spacing w:val="30"/>
        </w:rPr>
        <w:t xml:space="preserve"> </w:t>
      </w:r>
      <w:r w:rsidRPr="00A953D4">
        <w:rPr>
          <w:rFonts w:cs="Calibri"/>
          <w:color w:val="000000"/>
        </w:rPr>
        <w:t>Title to all property, equipment and supplies purchased by the CONTRACTOR with funds</w:t>
      </w:r>
      <w:r w:rsidRPr="00A953D4">
        <w:rPr>
          <w:rFonts w:cs="Calibri"/>
          <w:color w:val="000000"/>
          <w:spacing w:val="-23"/>
        </w:rPr>
        <w:t xml:space="preserve"> </w:t>
      </w:r>
      <w:r w:rsidRPr="00A953D4">
        <w:rPr>
          <w:rFonts w:cs="Calibri"/>
          <w:color w:val="000000"/>
        </w:rPr>
        <w:t>from</w:t>
      </w:r>
      <w:r w:rsidRPr="00A953D4">
        <w:rPr>
          <w:rFonts w:cs="Calibri"/>
          <w:color w:val="000000"/>
          <w:w w:val="99"/>
        </w:rPr>
        <w:t xml:space="preserve"> </w:t>
      </w:r>
      <w:r w:rsidRPr="00A953D4">
        <w:rPr>
          <w:rFonts w:cs="Calibri"/>
          <w:color w:val="000000"/>
        </w:rPr>
        <w:t>this Agreement shall vest in the CONTRACTOR. When real property, or equipment with</w:t>
      </w:r>
      <w:r w:rsidRPr="00A953D4">
        <w:rPr>
          <w:rFonts w:cs="Calibri"/>
          <w:color w:val="000000"/>
          <w:spacing w:val="-28"/>
        </w:rPr>
        <w:t xml:space="preserve"> </w:t>
      </w:r>
      <w:r w:rsidRPr="00A953D4">
        <w:rPr>
          <w:rFonts w:cs="Calibri"/>
          <w:color w:val="000000"/>
        </w:rPr>
        <w:t>a per unit fair market value over $5000, is no longer needed for the purpose of carrying</w:t>
      </w:r>
      <w:r w:rsidRPr="00A953D4">
        <w:rPr>
          <w:rFonts w:cs="Calibri"/>
          <w:color w:val="000000"/>
          <w:spacing w:val="-31"/>
        </w:rPr>
        <w:t xml:space="preserve"> </w:t>
      </w:r>
      <w:r w:rsidRPr="00A953D4">
        <w:rPr>
          <w:rFonts w:cs="Calibri"/>
          <w:color w:val="000000"/>
        </w:rPr>
        <w:t>out</w:t>
      </w:r>
      <w:r w:rsidRPr="00A953D4">
        <w:rPr>
          <w:rFonts w:cs="Calibri"/>
          <w:color w:val="000000"/>
          <w:w w:val="99"/>
        </w:rPr>
        <w:t xml:space="preserve"> </w:t>
      </w:r>
      <w:r w:rsidRPr="00A953D4">
        <w:rPr>
          <w:rFonts w:cs="Calibri"/>
          <w:color w:val="000000"/>
        </w:rPr>
        <w:t>this Agreement, or this Agreement is terminated or expired and will not be renewed,</w:t>
      </w:r>
      <w:r w:rsidRPr="00A953D4">
        <w:rPr>
          <w:rFonts w:cs="Calibri"/>
          <w:color w:val="000000"/>
          <w:spacing w:val="-25"/>
        </w:rPr>
        <w:t xml:space="preserve"> </w:t>
      </w:r>
      <w:r w:rsidRPr="00A953D4">
        <w:rPr>
          <w:rFonts w:cs="Calibri"/>
          <w:color w:val="000000"/>
        </w:rPr>
        <w:t>the</w:t>
      </w:r>
      <w:r w:rsidRPr="00A953D4">
        <w:rPr>
          <w:rFonts w:cs="Calibri"/>
          <w:color w:val="000000"/>
          <w:w w:val="99"/>
        </w:rPr>
        <w:t xml:space="preserve"> </w:t>
      </w:r>
      <w:r w:rsidRPr="00A953D4">
        <w:rPr>
          <w:rFonts w:cs="Calibri"/>
          <w:color w:val="000000"/>
        </w:rPr>
        <w:t>CONTRACTOR shall request disposition instructions from ALTCEW.  If the per unit</w:t>
      </w:r>
      <w:r w:rsidRPr="00A953D4">
        <w:rPr>
          <w:rFonts w:cs="Calibri"/>
          <w:color w:val="000000"/>
          <w:spacing w:val="-21"/>
        </w:rPr>
        <w:t xml:space="preserve"> </w:t>
      </w:r>
      <w:r w:rsidRPr="00A953D4">
        <w:rPr>
          <w:rFonts w:cs="Calibri"/>
          <w:color w:val="000000"/>
        </w:rPr>
        <w:t>fair market value of equipment is under $5000, the CONTRACTOR may retain, sell, or dispose</w:t>
      </w:r>
      <w:r w:rsidRPr="00A953D4">
        <w:rPr>
          <w:rFonts w:cs="Calibri"/>
          <w:color w:val="000000"/>
          <w:spacing w:val="-36"/>
        </w:rPr>
        <w:t xml:space="preserve"> </w:t>
      </w:r>
      <w:r w:rsidRPr="00A953D4">
        <w:rPr>
          <w:rFonts w:cs="Calibri"/>
          <w:color w:val="000000"/>
        </w:rPr>
        <w:t>of it with no further obligation. Proceeds from the sale or lease of property that</w:t>
      </w:r>
      <w:r w:rsidRPr="00A953D4">
        <w:rPr>
          <w:rFonts w:cs="Calibri"/>
          <w:color w:val="000000"/>
          <w:spacing w:val="-13"/>
        </w:rPr>
        <w:t xml:space="preserve"> </w:t>
      </w:r>
      <w:r w:rsidRPr="00A953D4">
        <w:rPr>
          <w:rFonts w:cs="Calibri"/>
          <w:color w:val="000000"/>
        </w:rPr>
        <w:t>was purchased with revenue accrued under the Case Management/Nursing Services unit</w:t>
      </w:r>
      <w:r w:rsidRPr="00A953D4">
        <w:rPr>
          <w:rFonts w:cs="Calibri"/>
          <w:color w:val="000000"/>
          <w:spacing w:val="-23"/>
        </w:rPr>
        <w:t xml:space="preserve"> </w:t>
      </w:r>
      <w:r w:rsidRPr="00A953D4">
        <w:rPr>
          <w:rFonts w:cs="Calibri"/>
          <w:color w:val="000000"/>
        </w:rPr>
        <w:t>rate</w:t>
      </w:r>
      <w:r w:rsidRPr="00A953D4">
        <w:rPr>
          <w:rFonts w:cs="Calibri"/>
          <w:color w:val="000000"/>
          <w:w w:val="99"/>
        </w:rPr>
        <w:t xml:space="preserve"> </w:t>
      </w:r>
      <w:r w:rsidRPr="00A953D4">
        <w:rPr>
          <w:rFonts w:cs="Calibri"/>
          <w:color w:val="000000"/>
        </w:rPr>
        <w:t>must be expended in Medicaid TXIX or Aging Network</w:t>
      </w:r>
      <w:r w:rsidRPr="00A953D4">
        <w:rPr>
          <w:rFonts w:cs="Calibri"/>
          <w:color w:val="000000"/>
          <w:spacing w:val="-8"/>
        </w:rPr>
        <w:t xml:space="preserve"> </w:t>
      </w:r>
      <w:r w:rsidRPr="00A953D4">
        <w:rPr>
          <w:rFonts w:cs="Calibri"/>
          <w:color w:val="000000"/>
        </w:rPr>
        <w:t>programs.</w:t>
      </w:r>
    </w:p>
    <w:p w14:paraId="32DD9CF3" w14:textId="77777777" w:rsidR="00A953D4" w:rsidRPr="00A953D4" w:rsidRDefault="00A953D4" w:rsidP="00A953D4">
      <w:pPr>
        <w:rPr>
          <w:rFonts w:cs="Calibri"/>
          <w:color w:val="000000"/>
        </w:rPr>
      </w:pPr>
    </w:p>
    <w:p w14:paraId="7ADAD271" w14:textId="77777777" w:rsidR="00A953D4" w:rsidRPr="00A953D4" w:rsidRDefault="00A953D4" w:rsidP="00A953D4">
      <w:pPr>
        <w:ind w:left="810"/>
        <w:rPr>
          <w:rFonts w:cs="Calibri"/>
          <w:color w:val="000000"/>
        </w:rPr>
      </w:pPr>
      <w:r w:rsidRPr="00A953D4">
        <w:rPr>
          <w:rFonts w:cs="Calibri"/>
          <w:color w:val="000000"/>
        </w:rPr>
        <w:t>When supplies with a total aggregate fair market value over $5000 are no longer needed</w:t>
      </w:r>
      <w:r w:rsidRPr="00A953D4">
        <w:rPr>
          <w:rFonts w:cs="Calibri"/>
          <w:color w:val="000000"/>
          <w:spacing w:val="-23"/>
        </w:rPr>
        <w:t xml:space="preserve"> </w:t>
      </w:r>
      <w:r w:rsidRPr="00A953D4">
        <w:rPr>
          <w:rFonts w:cs="Calibri"/>
          <w:color w:val="000000"/>
        </w:rPr>
        <w:t>for</w:t>
      </w:r>
      <w:r w:rsidRPr="00A953D4">
        <w:rPr>
          <w:rFonts w:cs="Calibri"/>
          <w:color w:val="000000"/>
          <w:w w:val="99"/>
        </w:rPr>
        <w:t xml:space="preserve"> </w:t>
      </w:r>
      <w:r w:rsidRPr="00A953D4">
        <w:rPr>
          <w:rFonts w:cs="Calibri"/>
          <w:color w:val="000000"/>
        </w:rPr>
        <w:t>the purpose of carrying out this Agreement, or this Agreement is terminated or expired</w:t>
      </w:r>
      <w:r w:rsidRPr="00A953D4">
        <w:rPr>
          <w:rFonts w:cs="Calibri"/>
          <w:color w:val="000000"/>
          <w:spacing w:val="-36"/>
        </w:rPr>
        <w:t xml:space="preserve"> </w:t>
      </w:r>
      <w:r w:rsidRPr="00A953D4">
        <w:rPr>
          <w:rFonts w:cs="Calibri"/>
          <w:color w:val="000000"/>
        </w:rPr>
        <w:t>and will not be renewed, the CONTRACTOR shall request disposition instructions from</w:t>
      </w:r>
      <w:r w:rsidRPr="00A953D4">
        <w:rPr>
          <w:rFonts w:cs="Calibri"/>
          <w:color w:val="000000"/>
          <w:spacing w:val="-27"/>
        </w:rPr>
        <w:t xml:space="preserve"> </w:t>
      </w:r>
      <w:r w:rsidRPr="00A953D4">
        <w:rPr>
          <w:rFonts w:cs="Calibri"/>
          <w:color w:val="000000"/>
        </w:rPr>
        <w:t>ALTCEW.</w:t>
      </w:r>
      <w:r w:rsidRPr="00A953D4">
        <w:rPr>
          <w:rFonts w:cs="Calibri"/>
          <w:color w:val="000000"/>
          <w:spacing w:val="-1"/>
        </w:rPr>
        <w:t xml:space="preserve"> </w:t>
      </w:r>
      <w:r w:rsidRPr="00A953D4">
        <w:rPr>
          <w:rFonts w:cs="Calibri"/>
          <w:color w:val="000000"/>
        </w:rPr>
        <w:t>If the total aggregate fair market value of equipment is under $5000, the CONTRACTOR</w:t>
      </w:r>
      <w:r w:rsidRPr="00A953D4">
        <w:rPr>
          <w:rFonts w:cs="Calibri"/>
          <w:color w:val="000000"/>
          <w:spacing w:val="-27"/>
        </w:rPr>
        <w:t xml:space="preserve"> </w:t>
      </w:r>
      <w:r w:rsidRPr="00A953D4">
        <w:rPr>
          <w:rFonts w:cs="Calibri"/>
          <w:color w:val="000000"/>
        </w:rPr>
        <w:t>may</w:t>
      </w:r>
      <w:r w:rsidRPr="00A953D4">
        <w:rPr>
          <w:rFonts w:cs="Calibri"/>
          <w:color w:val="000000"/>
          <w:w w:val="99"/>
        </w:rPr>
        <w:t xml:space="preserve"> </w:t>
      </w:r>
      <w:r w:rsidRPr="00A953D4">
        <w:rPr>
          <w:rFonts w:cs="Calibri"/>
          <w:color w:val="000000"/>
        </w:rPr>
        <w:t>retain, sell, or dispose of it with no further</w:t>
      </w:r>
      <w:r w:rsidRPr="00A953D4">
        <w:rPr>
          <w:rFonts w:cs="Calibri"/>
          <w:color w:val="000000"/>
          <w:spacing w:val="-24"/>
        </w:rPr>
        <w:t xml:space="preserve"> </w:t>
      </w:r>
      <w:r w:rsidRPr="00A953D4">
        <w:rPr>
          <w:rFonts w:cs="Calibri"/>
          <w:color w:val="000000"/>
        </w:rPr>
        <w:t>obligation.</w:t>
      </w:r>
    </w:p>
    <w:p w14:paraId="37C833C9" w14:textId="77777777" w:rsidR="00A953D4" w:rsidRPr="00A953D4" w:rsidRDefault="00A953D4" w:rsidP="00A953D4">
      <w:pPr>
        <w:ind w:left="810"/>
        <w:rPr>
          <w:rFonts w:cs="Calibri"/>
          <w:color w:val="000000"/>
        </w:rPr>
      </w:pPr>
    </w:p>
    <w:p w14:paraId="16776DE1" w14:textId="77777777" w:rsidR="00A953D4" w:rsidRPr="00A953D4" w:rsidRDefault="00A953D4" w:rsidP="00A953D4">
      <w:pPr>
        <w:ind w:left="810"/>
        <w:rPr>
          <w:rFonts w:cs="Calibri"/>
          <w:color w:val="000000"/>
        </w:rPr>
      </w:pPr>
      <w:r w:rsidRPr="00A953D4">
        <w:rPr>
          <w:rFonts w:cs="Calibri"/>
          <w:color w:val="000000"/>
        </w:rPr>
        <w:t>Disposition and maintenance of property shall be in accordance with 45 CFR Parts 92</w:t>
      </w:r>
      <w:r w:rsidRPr="00A953D4">
        <w:rPr>
          <w:rFonts w:cs="Calibri"/>
          <w:color w:val="000000"/>
          <w:spacing w:val="-33"/>
        </w:rPr>
        <w:t xml:space="preserve"> </w:t>
      </w:r>
      <w:r w:rsidRPr="00A953D4">
        <w:rPr>
          <w:rFonts w:cs="Calibri"/>
          <w:color w:val="000000"/>
        </w:rPr>
        <w:t>and 74.</w:t>
      </w:r>
    </w:p>
    <w:p w14:paraId="7EBF0BA1" w14:textId="77777777" w:rsidR="00A953D4" w:rsidRPr="00A953D4" w:rsidRDefault="00A953D4" w:rsidP="00A953D4">
      <w:pPr>
        <w:ind w:left="810"/>
        <w:rPr>
          <w:rFonts w:cs="Calibri"/>
          <w:color w:val="000000"/>
        </w:rPr>
      </w:pPr>
    </w:p>
    <w:p w14:paraId="022E16DA" w14:textId="77777777" w:rsidR="00A953D4" w:rsidRPr="00A953D4" w:rsidRDefault="00A953D4" w:rsidP="00FD796B">
      <w:pPr>
        <w:widowControl w:val="0"/>
        <w:numPr>
          <w:ilvl w:val="0"/>
          <w:numId w:val="12"/>
        </w:numPr>
        <w:autoSpaceDE w:val="0"/>
        <w:autoSpaceDN w:val="0"/>
        <w:adjustRightInd w:val="0"/>
        <w:rPr>
          <w:rFonts w:cs="Calibri"/>
          <w:color w:val="000000"/>
        </w:rPr>
      </w:pPr>
      <w:r w:rsidRPr="00A953D4">
        <w:rPr>
          <w:rFonts w:cs="Calibri"/>
          <w:b/>
          <w:bCs/>
          <w:color w:val="000000"/>
        </w:rPr>
        <w:t xml:space="preserve">Ownership of Real Property, Equipment and Supplies Purchased by ALTCEW. </w:t>
      </w:r>
      <w:r w:rsidRPr="00A953D4">
        <w:rPr>
          <w:rFonts w:cs="Calibri"/>
          <w:color w:val="000000"/>
        </w:rPr>
        <w:t>Title</w:t>
      </w:r>
      <w:r w:rsidRPr="00A953D4">
        <w:rPr>
          <w:rFonts w:cs="Calibri"/>
          <w:color w:val="000000"/>
          <w:spacing w:val="-15"/>
        </w:rPr>
        <w:t xml:space="preserve"> </w:t>
      </w:r>
      <w:r w:rsidRPr="00A953D4">
        <w:rPr>
          <w:rFonts w:cs="Calibri"/>
          <w:color w:val="000000"/>
        </w:rPr>
        <w:t>to property,</w:t>
      </w:r>
      <w:r w:rsidRPr="00A953D4">
        <w:rPr>
          <w:rFonts w:cs="Calibri"/>
          <w:color w:val="000000"/>
          <w:spacing w:val="-6"/>
        </w:rPr>
        <w:t xml:space="preserve"> </w:t>
      </w:r>
      <w:r w:rsidRPr="00A953D4">
        <w:rPr>
          <w:rFonts w:cs="Calibri"/>
          <w:color w:val="000000"/>
        </w:rPr>
        <w:t>equipment</w:t>
      </w:r>
      <w:r w:rsidRPr="00A953D4">
        <w:rPr>
          <w:rFonts w:cs="Calibri"/>
          <w:color w:val="000000"/>
          <w:spacing w:val="-4"/>
        </w:rPr>
        <w:t xml:space="preserve"> </w:t>
      </w:r>
      <w:r w:rsidRPr="00A953D4">
        <w:rPr>
          <w:rFonts w:cs="Calibri"/>
          <w:color w:val="000000"/>
        </w:rPr>
        <w:t>and</w:t>
      </w:r>
      <w:r w:rsidRPr="00A953D4">
        <w:rPr>
          <w:rFonts w:cs="Calibri"/>
          <w:color w:val="000000"/>
          <w:spacing w:val="-2"/>
        </w:rPr>
        <w:t xml:space="preserve"> </w:t>
      </w:r>
      <w:r w:rsidRPr="00A953D4">
        <w:rPr>
          <w:rFonts w:cs="Calibri"/>
          <w:color w:val="000000"/>
        </w:rPr>
        <w:t>supplies</w:t>
      </w:r>
      <w:r w:rsidRPr="00A953D4">
        <w:rPr>
          <w:rFonts w:cs="Calibri"/>
          <w:color w:val="000000"/>
          <w:spacing w:val="-5"/>
        </w:rPr>
        <w:t xml:space="preserve"> </w:t>
      </w:r>
      <w:r w:rsidRPr="00A953D4">
        <w:rPr>
          <w:rFonts w:cs="Calibri"/>
          <w:color w:val="000000"/>
        </w:rPr>
        <w:t>purchased</w:t>
      </w:r>
      <w:r w:rsidRPr="00A953D4">
        <w:rPr>
          <w:rFonts w:cs="Calibri"/>
          <w:color w:val="000000"/>
          <w:spacing w:val="-2"/>
        </w:rPr>
        <w:t xml:space="preserve"> </w:t>
      </w:r>
      <w:r w:rsidRPr="00A953D4">
        <w:rPr>
          <w:rFonts w:cs="Calibri"/>
          <w:color w:val="000000"/>
        </w:rPr>
        <w:t>by</w:t>
      </w:r>
      <w:r w:rsidRPr="00A953D4">
        <w:rPr>
          <w:rFonts w:cs="Calibri"/>
          <w:color w:val="000000"/>
          <w:spacing w:val="-8"/>
        </w:rPr>
        <w:t xml:space="preserve"> </w:t>
      </w:r>
      <w:r w:rsidRPr="00A953D4">
        <w:rPr>
          <w:rFonts w:cs="Calibri"/>
          <w:color w:val="000000"/>
        </w:rPr>
        <w:t>ALTCEW</w:t>
      </w:r>
      <w:r w:rsidRPr="00A953D4">
        <w:rPr>
          <w:rFonts w:cs="Calibri"/>
          <w:color w:val="000000"/>
          <w:spacing w:val="-3"/>
        </w:rPr>
        <w:t xml:space="preserve"> </w:t>
      </w:r>
      <w:r w:rsidRPr="00A953D4">
        <w:rPr>
          <w:rFonts w:cs="Calibri"/>
          <w:color w:val="000000"/>
        </w:rPr>
        <w:t>and</w:t>
      </w:r>
      <w:r w:rsidRPr="00A953D4">
        <w:rPr>
          <w:rFonts w:cs="Calibri"/>
          <w:color w:val="000000"/>
          <w:spacing w:val="-2"/>
        </w:rPr>
        <w:t xml:space="preserve"> </w:t>
      </w:r>
      <w:r w:rsidRPr="00A953D4">
        <w:rPr>
          <w:rFonts w:cs="Calibri"/>
          <w:color w:val="000000"/>
        </w:rPr>
        <w:t>provided</w:t>
      </w:r>
      <w:r w:rsidRPr="00A953D4">
        <w:rPr>
          <w:rFonts w:cs="Calibri"/>
          <w:color w:val="000000"/>
          <w:spacing w:val="-4"/>
        </w:rPr>
        <w:t xml:space="preserve"> </w:t>
      </w:r>
      <w:r w:rsidRPr="00A953D4">
        <w:rPr>
          <w:rFonts w:cs="Calibri"/>
          <w:color w:val="000000"/>
        </w:rPr>
        <w:t>to</w:t>
      </w:r>
      <w:r w:rsidRPr="00A953D4">
        <w:rPr>
          <w:rFonts w:cs="Calibri"/>
          <w:color w:val="000000"/>
          <w:spacing w:val="-5"/>
        </w:rPr>
        <w:t xml:space="preserve"> </w:t>
      </w:r>
      <w:r w:rsidRPr="00A953D4">
        <w:rPr>
          <w:rFonts w:cs="Calibri"/>
          <w:color w:val="000000"/>
        </w:rPr>
        <w:t>the</w:t>
      </w:r>
      <w:r w:rsidRPr="00A953D4">
        <w:rPr>
          <w:rFonts w:cs="Calibri"/>
          <w:color w:val="000000"/>
          <w:spacing w:val="-2"/>
        </w:rPr>
        <w:t xml:space="preserve"> </w:t>
      </w:r>
      <w:r w:rsidRPr="00A953D4">
        <w:rPr>
          <w:rFonts w:cs="Calibri"/>
          <w:color w:val="000000"/>
        </w:rPr>
        <w:t>CONTRACTOR</w:t>
      </w:r>
      <w:r w:rsidRPr="00A953D4">
        <w:rPr>
          <w:rFonts w:cs="Calibri"/>
          <w:color w:val="000000"/>
          <w:spacing w:val="-1"/>
        </w:rPr>
        <w:t xml:space="preserve"> </w:t>
      </w:r>
      <w:r w:rsidRPr="00A953D4">
        <w:rPr>
          <w:rFonts w:cs="Calibri"/>
          <w:color w:val="000000"/>
        </w:rPr>
        <w:t>to carry out the activities of this Agreement shall remain with ALTCEW.  When</w:t>
      </w:r>
      <w:r w:rsidRPr="00A953D4">
        <w:rPr>
          <w:rFonts w:cs="Calibri"/>
          <w:color w:val="000000"/>
          <w:spacing w:val="-3"/>
        </w:rPr>
        <w:t xml:space="preserve"> </w:t>
      </w:r>
      <w:r w:rsidRPr="00A953D4">
        <w:rPr>
          <w:rFonts w:cs="Calibri"/>
          <w:color w:val="000000"/>
        </w:rPr>
        <w:t>real property, equipment or supplies are no longer needed for the purpose of carrying out</w:t>
      </w:r>
      <w:r w:rsidRPr="00A953D4">
        <w:rPr>
          <w:rFonts w:cs="Calibri"/>
          <w:color w:val="000000"/>
          <w:spacing w:val="-24"/>
        </w:rPr>
        <w:t xml:space="preserve"> </w:t>
      </w:r>
      <w:r w:rsidRPr="00A953D4">
        <w:rPr>
          <w:rFonts w:cs="Calibri"/>
          <w:color w:val="000000"/>
        </w:rPr>
        <w:t>this Agreement, or this Agreement is terminated or expired and will not be renewed,</w:t>
      </w:r>
      <w:r w:rsidRPr="00A953D4">
        <w:rPr>
          <w:rFonts w:cs="Calibri"/>
          <w:color w:val="000000"/>
          <w:spacing w:val="-23"/>
        </w:rPr>
        <w:t xml:space="preserve"> </w:t>
      </w:r>
      <w:r w:rsidRPr="00A953D4">
        <w:rPr>
          <w:rFonts w:cs="Calibri"/>
          <w:color w:val="000000"/>
        </w:rPr>
        <w:t>the</w:t>
      </w:r>
      <w:r w:rsidRPr="00A953D4">
        <w:rPr>
          <w:rFonts w:cs="Calibri"/>
          <w:color w:val="000000"/>
          <w:w w:val="99"/>
        </w:rPr>
        <w:t xml:space="preserve"> </w:t>
      </w:r>
      <w:r w:rsidRPr="00A953D4">
        <w:rPr>
          <w:rFonts w:cs="Calibri"/>
          <w:color w:val="000000"/>
        </w:rPr>
        <w:t>CONTRACTOR shall request disposition instructions from</w:t>
      </w:r>
      <w:r w:rsidRPr="00A953D4">
        <w:rPr>
          <w:rFonts w:cs="Calibri"/>
          <w:color w:val="000000"/>
          <w:spacing w:val="-3"/>
        </w:rPr>
        <w:t xml:space="preserve"> </w:t>
      </w:r>
      <w:r w:rsidRPr="00A953D4">
        <w:rPr>
          <w:rFonts w:cs="Calibri"/>
          <w:color w:val="000000"/>
        </w:rPr>
        <w:t>ALTCEW.</w:t>
      </w:r>
    </w:p>
    <w:p w14:paraId="3D2F6A4F" w14:textId="77777777" w:rsidR="00A953D4" w:rsidRPr="00A953D4" w:rsidRDefault="00A953D4" w:rsidP="00A953D4">
      <w:pPr>
        <w:ind w:left="720"/>
        <w:rPr>
          <w:rFonts w:cs="Calibri"/>
          <w:color w:val="000000"/>
        </w:rPr>
      </w:pPr>
    </w:p>
    <w:p w14:paraId="5F0E2C9F" w14:textId="77777777" w:rsidR="00A953D4" w:rsidRPr="00A953D4" w:rsidRDefault="00A953D4" w:rsidP="00A953D4">
      <w:pPr>
        <w:ind w:left="720"/>
        <w:rPr>
          <w:rFonts w:cs="Calibri"/>
          <w:color w:val="000000"/>
        </w:rPr>
      </w:pPr>
      <w:r w:rsidRPr="00A953D4">
        <w:rPr>
          <w:rFonts w:cs="Calibri"/>
          <w:color w:val="000000"/>
        </w:rPr>
        <w:t>Disposition and maintenance of property shall be in accordance with 45 CFR Parts 92</w:t>
      </w:r>
      <w:r w:rsidRPr="00A953D4">
        <w:rPr>
          <w:rFonts w:cs="Calibri"/>
          <w:color w:val="000000"/>
          <w:spacing w:val="-33"/>
        </w:rPr>
        <w:t xml:space="preserve"> </w:t>
      </w:r>
      <w:r w:rsidRPr="00A953D4">
        <w:rPr>
          <w:rFonts w:cs="Calibri"/>
          <w:color w:val="000000"/>
        </w:rPr>
        <w:t>and 74.</w:t>
      </w:r>
    </w:p>
    <w:p w14:paraId="3DD2AB06" w14:textId="77777777" w:rsidR="00A953D4" w:rsidRPr="00A953D4" w:rsidRDefault="00A953D4" w:rsidP="00A953D4">
      <w:pPr>
        <w:rPr>
          <w:rFonts w:cs="Calibri"/>
          <w:color w:val="000000"/>
        </w:rPr>
      </w:pPr>
    </w:p>
    <w:p w14:paraId="55F7E829" w14:textId="77777777" w:rsidR="00A953D4" w:rsidRPr="00A953D4" w:rsidRDefault="00A953D4" w:rsidP="00FD796B">
      <w:pPr>
        <w:widowControl w:val="0"/>
        <w:numPr>
          <w:ilvl w:val="0"/>
          <w:numId w:val="12"/>
        </w:numPr>
        <w:autoSpaceDE w:val="0"/>
        <w:autoSpaceDN w:val="0"/>
        <w:adjustRightInd w:val="0"/>
        <w:rPr>
          <w:rFonts w:cs="Calibri"/>
          <w:color w:val="000000"/>
        </w:rPr>
      </w:pPr>
      <w:r w:rsidRPr="00A953D4">
        <w:rPr>
          <w:rFonts w:cs="Calibri"/>
          <w:b/>
          <w:bCs/>
          <w:color w:val="000000"/>
        </w:rPr>
        <w:t xml:space="preserve">Responsibility. </w:t>
      </w:r>
      <w:r w:rsidRPr="00A953D4">
        <w:rPr>
          <w:rFonts w:cs="Calibri"/>
          <w:color w:val="000000"/>
        </w:rPr>
        <w:t>Each party to this Agreement shall be responsible for the negligence of</w:t>
      </w:r>
      <w:r w:rsidRPr="00A953D4">
        <w:rPr>
          <w:rFonts w:cs="Calibri"/>
          <w:color w:val="000000"/>
          <w:spacing w:val="-34"/>
        </w:rPr>
        <w:t xml:space="preserve"> </w:t>
      </w:r>
      <w:r w:rsidRPr="00A953D4">
        <w:rPr>
          <w:rFonts w:cs="Calibri"/>
          <w:color w:val="000000"/>
        </w:rPr>
        <w:t>its officers, employees, and agents in the performance of this Agreement. No party to</w:t>
      </w:r>
      <w:r w:rsidRPr="00A953D4">
        <w:rPr>
          <w:rFonts w:cs="Calibri"/>
          <w:color w:val="000000"/>
          <w:spacing w:val="-23"/>
        </w:rPr>
        <w:t xml:space="preserve"> </w:t>
      </w:r>
      <w:r w:rsidRPr="00A953D4">
        <w:rPr>
          <w:rFonts w:cs="Calibri"/>
          <w:color w:val="000000"/>
        </w:rPr>
        <w:t>this Agreement shall be responsible for the acts and/or omissions of entities or individuals</w:t>
      </w:r>
      <w:r w:rsidRPr="00A953D4">
        <w:rPr>
          <w:rFonts w:cs="Calibri"/>
          <w:color w:val="000000"/>
          <w:spacing w:val="-25"/>
        </w:rPr>
        <w:t xml:space="preserve"> </w:t>
      </w:r>
      <w:r w:rsidRPr="00A953D4">
        <w:rPr>
          <w:rFonts w:cs="Calibri"/>
          <w:color w:val="000000"/>
        </w:rPr>
        <w:t>not</w:t>
      </w:r>
      <w:r w:rsidRPr="00A953D4">
        <w:rPr>
          <w:rFonts w:cs="Calibri"/>
          <w:color w:val="000000"/>
          <w:w w:val="99"/>
        </w:rPr>
        <w:t xml:space="preserve"> </w:t>
      </w:r>
      <w:r w:rsidRPr="00A953D4">
        <w:rPr>
          <w:rFonts w:cs="Calibri"/>
          <w:color w:val="000000"/>
        </w:rPr>
        <w:t>party to this Agreement. ALTCEW and the CONTRACTOR shall cooperate in the defense</w:t>
      </w:r>
      <w:r w:rsidRPr="00A953D4">
        <w:rPr>
          <w:rFonts w:cs="Calibri"/>
          <w:color w:val="000000"/>
          <w:spacing w:val="-32"/>
        </w:rPr>
        <w:t xml:space="preserve"> </w:t>
      </w:r>
      <w:r w:rsidRPr="00A953D4">
        <w:rPr>
          <w:rFonts w:cs="Calibri"/>
          <w:color w:val="000000"/>
        </w:rPr>
        <w:t>of tort lawsuits, when possible. Both parties agree and understand that this provision may</w:t>
      </w:r>
      <w:r w:rsidRPr="00A953D4">
        <w:rPr>
          <w:rFonts w:cs="Calibri"/>
          <w:color w:val="000000"/>
          <w:spacing w:val="-37"/>
        </w:rPr>
        <w:t xml:space="preserve"> </w:t>
      </w:r>
      <w:r w:rsidRPr="00A953D4">
        <w:rPr>
          <w:rFonts w:cs="Calibri"/>
          <w:color w:val="000000"/>
        </w:rPr>
        <w:t>not</w:t>
      </w:r>
      <w:r w:rsidRPr="00A953D4">
        <w:rPr>
          <w:rFonts w:cs="Calibri"/>
          <w:color w:val="000000"/>
          <w:w w:val="99"/>
        </w:rPr>
        <w:t xml:space="preserve"> </w:t>
      </w:r>
      <w:r w:rsidRPr="00A953D4">
        <w:rPr>
          <w:rFonts w:cs="Calibri"/>
          <w:color w:val="000000"/>
        </w:rPr>
        <w:t xml:space="preserve">be feasible in all circumstances. ALTCEW and the CONTRACTOR agree </w:t>
      </w:r>
      <w:r w:rsidRPr="00A953D4">
        <w:rPr>
          <w:rFonts w:cs="Calibri"/>
          <w:color w:val="000000"/>
          <w:spacing w:val="3"/>
        </w:rPr>
        <w:t xml:space="preserve">to </w:t>
      </w:r>
      <w:r w:rsidRPr="00A953D4">
        <w:rPr>
          <w:rFonts w:cs="Calibri"/>
          <w:color w:val="000000"/>
        </w:rPr>
        <w:t>notify</w:t>
      </w:r>
      <w:r w:rsidRPr="00A953D4">
        <w:rPr>
          <w:rFonts w:cs="Calibri"/>
          <w:color w:val="000000"/>
          <w:spacing w:val="-24"/>
        </w:rPr>
        <w:t xml:space="preserve"> </w:t>
      </w:r>
      <w:r w:rsidRPr="00A953D4">
        <w:rPr>
          <w:rFonts w:cs="Calibri"/>
          <w:color w:val="000000"/>
        </w:rPr>
        <w:t>the attorneys of record in any tort lawsuit where both are parties if either ALTCEW or</w:t>
      </w:r>
      <w:r w:rsidRPr="00A953D4">
        <w:rPr>
          <w:rFonts w:cs="Calibri"/>
          <w:color w:val="000000"/>
          <w:spacing w:val="-24"/>
        </w:rPr>
        <w:t xml:space="preserve"> </w:t>
      </w:r>
      <w:r w:rsidRPr="00A953D4">
        <w:rPr>
          <w:rFonts w:cs="Calibri"/>
          <w:color w:val="000000"/>
        </w:rPr>
        <w:t>the</w:t>
      </w:r>
      <w:r w:rsidRPr="00A953D4">
        <w:rPr>
          <w:rFonts w:cs="Calibri"/>
          <w:color w:val="000000"/>
          <w:w w:val="99"/>
        </w:rPr>
        <w:t xml:space="preserve"> </w:t>
      </w:r>
      <w:r w:rsidRPr="00A953D4">
        <w:rPr>
          <w:rFonts w:cs="Calibri"/>
          <w:color w:val="000000"/>
        </w:rPr>
        <w:t>CONTRACTOR enters into settlement negotiations. It is understood that the notice</w:t>
      </w:r>
      <w:r w:rsidRPr="00A953D4">
        <w:rPr>
          <w:rFonts w:cs="Calibri"/>
          <w:color w:val="000000"/>
          <w:spacing w:val="-29"/>
        </w:rPr>
        <w:t xml:space="preserve"> </w:t>
      </w:r>
      <w:r w:rsidRPr="00A953D4">
        <w:rPr>
          <w:rFonts w:cs="Calibri"/>
          <w:color w:val="000000"/>
        </w:rPr>
        <w:t>shall occur prior to any negotiations, or as soon as possible, and the notice may be either</w:t>
      </w:r>
      <w:r w:rsidRPr="00A953D4">
        <w:rPr>
          <w:rFonts w:cs="Calibri"/>
          <w:color w:val="000000"/>
          <w:spacing w:val="-34"/>
        </w:rPr>
        <w:t xml:space="preserve"> </w:t>
      </w:r>
      <w:r w:rsidRPr="00A953D4">
        <w:rPr>
          <w:rFonts w:cs="Calibri"/>
          <w:color w:val="000000"/>
        </w:rPr>
        <w:t>written or</w:t>
      </w:r>
      <w:r w:rsidRPr="00A953D4">
        <w:rPr>
          <w:rFonts w:cs="Calibri"/>
          <w:color w:val="000000"/>
          <w:spacing w:val="1"/>
        </w:rPr>
        <w:t xml:space="preserve"> </w:t>
      </w:r>
      <w:r w:rsidRPr="00A953D4">
        <w:rPr>
          <w:rFonts w:cs="Calibri"/>
          <w:color w:val="000000"/>
        </w:rPr>
        <w:t>oral.</w:t>
      </w:r>
    </w:p>
    <w:p w14:paraId="229244B6" w14:textId="77777777" w:rsidR="00A953D4" w:rsidRPr="00A953D4" w:rsidRDefault="00A953D4" w:rsidP="00A953D4">
      <w:pPr>
        <w:rPr>
          <w:rFonts w:cs="Calibri"/>
          <w:color w:val="000000"/>
        </w:rPr>
      </w:pPr>
    </w:p>
    <w:p w14:paraId="6062CF75" w14:textId="77777777" w:rsidR="00A953D4" w:rsidRPr="00A953D4" w:rsidRDefault="00A953D4" w:rsidP="00FD796B">
      <w:pPr>
        <w:widowControl w:val="0"/>
        <w:numPr>
          <w:ilvl w:val="0"/>
          <w:numId w:val="12"/>
        </w:numPr>
        <w:autoSpaceDE w:val="0"/>
        <w:autoSpaceDN w:val="0"/>
        <w:adjustRightInd w:val="0"/>
        <w:rPr>
          <w:rFonts w:cs="Calibri"/>
          <w:color w:val="000000"/>
        </w:rPr>
      </w:pPr>
      <w:r w:rsidRPr="00A953D4">
        <w:rPr>
          <w:rFonts w:cs="Calibri"/>
          <w:b/>
          <w:bCs/>
          <w:color w:val="000000"/>
        </w:rPr>
        <w:t xml:space="preserve">Restrictions Against Lobbying. </w:t>
      </w:r>
      <w:r w:rsidRPr="00A953D4">
        <w:rPr>
          <w:rFonts w:cs="Calibri"/>
          <w:color w:val="000000"/>
        </w:rPr>
        <w:t>The CONTRACTOR certifies to the best of its knowledge</w:t>
      </w:r>
      <w:r w:rsidRPr="00A953D4">
        <w:rPr>
          <w:rFonts w:cs="Calibri"/>
          <w:color w:val="000000"/>
          <w:spacing w:val="15"/>
        </w:rPr>
        <w:t xml:space="preserve"> </w:t>
      </w:r>
      <w:r w:rsidRPr="00A953D4">
        <w:rPr>
          <w:rFonts w:cs="Calibri"/>
          <w:color w:val="000000"/>
        </w:rPr>
        <w:t>and belief</w:t>
      </w:r>
      <w:r w:rsidRPr="00A953D4">
        <w:rPr>
          <w:rFonts w:cs="Calibri"/>
          <w:color w:val="000000"/>
          <w:spacing w:val="-1"/>
        </w:rPr>
        <w:t xml:space="preserve"> </w:t>
      </w:r>
      <w:r w:rsidRPr="00A953D4">
        <w:rPr>
          <w:rFonts w:cs="Calibri"/>
          <w:color w:val="000000"/>
        </w:rPr>
        <w:t>that</w:t>
      </w:r>
      <w:r w:rsidRPr="00A953D4">
        <w:rPr>
          <w:rFonts w:cs="Calibri"/>
          <w:color w:val="000000"/>
          <w:spacing w:val="-3"/>
        </w:rPr>
        <w:t xml:space="preserve"> </w:t>
      </w:r>
      <w:r w:rsidRPr="00A953D4">
        <w:rPr>
          <w:rFonts w:cs="Calibri"/>
          <w:color w:val="000000"/>
        </w:rPr>
        <w:t>no</w:t>
      </w:r>
      <w:r w:rsidRPr="00A953D4">
        <w:rPr>
          <w:rFonts w:cs="Calibri"/>
          <w:color w:val="000000"/>
          <w:spacing w:val="-1"/>
        </w:rPr>
        <w:t xml:space="preserve"> </w:t>
      </w:r>
      <w:r w:rsidRPr="00A953D4">
        <w:rPr>
          <w:rFonts w:cs="Calibri"/>
          <w:color w:val="000000"/>
        </w:rPr>
        <w:t>federal</w:t>
      </w:r>
      <w:r w:rsidRPr="00A953D4">
        <w:rPr>
          <w:rFonts w:cs="Calibri"/>
          <w:color w:val="000000"/>
          <w:spacing w:val="-1"/>
        </w:rPr>
        <w:t xml:space="preserve"> </w:t>
      </w:r>
      <w:r w:rsidRPr="00A953D4">
        <w:rPr>
          <w:rFonts w:cs="Calibri"/>
          <w:color w:val="000000"/>
        </w:rPr>
        <w:t>appropriated</w:t>
      </w:r>
      <w:r w:rsidRPr="00A953D4">
        <w:rPr>
          <w:rFonts w:cs="Calibri"/>
          <w:color w:val="000000"/>
          <w:spacing w:val="-3"/>
        </w:rPr>
        <w:t xml:space="preserve"> </w:t>
      </w:r>
      <w:r w:rsidRPr="00A953D4">
        <w:rPr>
          <w:rFonts w:cs="Calibri"/>
          <w:color w:val="000000"/>
        </w:rPr>
        <w:t>funds</w:t>
      </w:r>
      <w:r w:rsidRPr="00A953D4">
        <w:rPr>
          <w:rFonts w:cs="Calibri"/>
          <w:color w:val="000000"/>
          <w:spacing w:val="-4"/>
        </w:rPr>
        <w:t xml:space="preserve"> </w:t>
      </w:r>
      <w:r w:rsidRPr="00A953D4">
        <w:rPr>
          <w:rFonts w:cs="Calibri"/>
          <w:color w:val="000000"/>
        </w:rPr>
        <w:t>have</w:t>
      </w:r>
      <w:r w:rsidRPr="00A953D4">
        <w:rPr>
          <w:rFonts w:cs="Calibri"/>
          <w:color w:val="000000"/>
          <w:spacing w:val="-3"/>
        </w:rPr>
        <w:t xml:space="preserve"> </w:t>
      </w:r>
      <w:r w:rsidRPr="00A953D4">
        <w:rPr>
          <w:rFonts w:cs="Calibri"/>
          <w:color w:val="000000"/>
        </w:rPr>
        <w:t>been</w:t>
      </w:r>
      <w:r w:rsidRPr="00A953D4">
        <w:rPr>
          <w:rFonts w:cs="Calibri"/>
          <w:color w:val="000000"/>
          <w:spacing w:val="-3"/>
        </w:rPr>
        <w:t xml:space="preserve"> </w:t>
      </w:r>
      <w:r w:rsidRPr="00A953D4">
        <w:rPr>
          <w:rFonts w:cs="Calibri"/>
          <w:color w:val="000000"/>
        </w:rPr>
        <w:t>paid</w:t>
      </w:r>
      <w:r w:rsidRPr="00A953D4">
        <w:rPr>
          <w:rFonts w:cs="Calibri"/>
          <w:color w:val="000000"/>
          <w:spacing w:val="-3"/>
        </w:rPr>
        <w:t xml:space="preserve"> </w:t>
      </w:r>
      <w:r w:rsidRPr="00A953D4">
        <w:rPr>
          <w:rFonts w:cs="Calibri"/>
          <w:color w:val="000000"/>
        </w:rPr>
        <w:t>or</w:t>
      </w:r>
      <w:r w:rsidRPr="00A953D4">
        <w:rPr>
          <w:rFonts w:cs="Calibri"/>
          <w:color w:val="000000"/>
          <w:spacing w:val="-4"/>
        </w:rPr>
        <w:t xml:space="preserve"> </w:t>
      </w:r>
      <w:r w:rsidRPr="00A953D4">
        <w:rPr>
          <w:rFonts w:cs="Calibri"/>
          <w:color w:val="000000"/>
        </w:rPr>
        <w:t>will</w:t>
      </w:r>
      <w:r w:rsidRPr="00A953D4">
        <w:rPr>
          <w:rFonts w:cs="Calibri"/>
          <w:color w:val="000000"/>
          <w:spacing w:val="-2"/>
        </w:rPr>
        <w:t xml:space="preserve"> </w:t>
      </w:r>
      <w:r w:rsidRPr="00A953D4">
        <w:rPr>
          <w:rFonts w:cs="Calibri"/>
          <w:color w:val="000000"/>
        </w:rPr>
        <w:t>be</w:t>
      </w:r>
      <w:r w:rsidRPr="00A953D4">
        <w:rPr>
          <w:rFonts w:cs="Calibri"/>
          <w:color w:val="000000"/>
          <w:spacing w:val="-4"/>
        </w:rPr>
        <w:t xml:space="preserve"> </w:t>
      </w:r>
      <w:r w:rsidRPr="00A953D4">
        <w:rPr>
          <w:rFonts w:cs="Calibri"/>
          <w:color w:val="000000"/>
        </w:rPr>
        <w:t>paid,</w:t>
      </w:r>
      <w:r w:rsidRPr="00A953D4">
        <w:rPr>
          <w:rFonts w:cs="Calibri"/>
          <w:color w:val="000000"/>
          <w:spacing w:val="-4"/>
        </w:rPr>
        <w:t xml:space="preserve"> </w:t>
      </w:r>
      <w:r w:rsidRPr="00A953D4">
        <w:rPr>
          <w:rFonts w:cs="Calibri"/>
          <w:color w:val="000000"/>
        </w:rPr>
        <w:t>by</w:t>
      </w:r>
      <w:r w:rsidRPr="00A953D4">
        <w:rPr>
          <w:rFonts w:cs="Calibri"/>
          <w:color w:val="000000"/>
          <w:spacing w:val="-2"/>
        </w:rPr>
        <w:t xml:space="preserve"> </w:t>
      </w:r>
      <w:r w:rsidRPr="00A953D4">
        <w:rPr>
          <w:rFonts w:cs="Calibri"/>
          <w:color w:val="000000"/>
        </w:rPr>
        <w:t>or</w:t>
      </w:r>
      <w:r w:rsidRPr="00A953D4">
        <w:rPr>
          <w:rFonts w:cs="Calibri"/>
          <w:color w:val="000000"/>
          <w:spacing w:val="-4"/>
        </w:rPr>
        <w:t xml:space="preserve"> </w:t>
      </w:r>
      <w:r w:rsidRPr="00A953D4">
        <w:rPr>
          <w:rFonts w:cs="Calibri"/>
          <w:color w:val="000000"/>
        </w:rPr>
        <w:t>on</w:t>
      </w:r>
      <w:r w:rsidRPr="00A953D4">
        <w:rPr>
          <w:rFonts w:cs="Calibri"/>
          <w:color w:val="000000"/>
          <w:spacing w:val="-3"/>
        </w:rPr>
        <w:t xml:space="preserve"> </w:t>
      </w:r>
      <w:r w:rsidRPr="00A953D4">
        <w:rPr>
          <w:rFonts w:cs="Calibri"/>
          <w:color w:val="000000"/>
        </w:rPr>
        <w:t>behalf</w:t>
      </w:r>
      <w:r w:rsidRPr="00A953D4">
        <w:rPr>
          <w:rFonts w:cs="Calibri"/>
          <w:color w:val="000000"/>
          <w:spacing w:val="-3"/>
        </w:rPr>
        <w:t xml:space="preserve"> </w:t>
      </w:r>
      <w:r w:rsidRPr="00A953D4">
        <w:rPr>
          <w:rFonts w:cs="Calibri"/>
          <w:color w:val="000000"/>
        </w:rPr>
        <w:t>of the CONTRACTOR, to any person for influencing or attempting to influence an officer</w:t>
      </w:r>
      <w:r w:rsidRPr="00A953D4">
        <w:rPr>
          <w:rFonts w:cs="Calibri"/>
          <w:color w:val="000000"/>
          <w:spacing w:val="-26"/>
        </w:rPr>
        <w:t xml:space="preserve"> </w:t>
      </w:r>
      <w:r w:rsidRPr="00A953D4">
        <w:rPr>
          <w:rFonts w:cs="Calibri"/>
          <w:color w:val="000000"/>
        </w:rPr>
        <w:t>or</w:t>
      </w:r>
      <w:r w:rsidRPr="00A953D4">
        <w:rPr>
          <w:rFonts w:cs="Calibri"/>
          <w:color w:val="000000"/>
          <w:w w:val="99"/>
        </w:rPr>
        <w:t xml:space="preserve"> </w:t>
      </w:r>
      <w:r w:rsidRPr="00A953D4">
        <w:rPr>
          <w:rFonts w:cs="Calibri"/>
          <w:color w:val="000000"/>
        </w:rPr>
        <w:t>employee of a federal agency, a Member of Congress in connection with the awarding</w:t>
      </w:r>
      <w:r w:rsidRPr="00A953D4">
        <w:rPr>
          <w:rFonts w:cs="Calibri"/>
          <w:color w:val="000000"/>
          <w:spacing w:val="-24"/>
        </w:rPr>
        <w:t xml:space="preserve"> </w:t>
      </w:r>
      <w:r w:rsidRPr="00A953D4">
        <w:rPr>
          <w:rFonts w:cs="Calibri"/>
          <w:color w:val="000000"/>
        </w:rPr>
        <w:t>of any federal contract, the making of any federal grant, the making of any federal loan,</w:t>
      </w:r>
      <w:r w:rsidRPr="00A953D4">
        <w:rPr>
          <w:rFonts w:cs="Calibri"/>
          <w:color w:val="000000"/>
          <w:spacing w:val="-33"/>
        </w:rPr>
        <w:t xml:space="preserve"> </w:t>
      </w:r>
      <w:r w:rsidRPr="00A953D4">
        <w:rPr>
          <w:rFonts w:cs="Calibri"/>
          <w:color w:val="000000"/>
        </w:rPr>
        <w:t>the</w:t>
      </w:r>
      <w:r w:rsidRPr="00A953D4">
        <w:rPr>
          <w:rFonts w:cs="Calibri"/>
          <w:color w:val="000000"/>
          <w:w w:val="99"/>
        </w:rPr>
        <w:t xml:space="preserve"> </w:t>
      </w:r>
      <w:r w:rsidRPr="00A953D4">
        <w:rPr>
          <w:rFonts w:cs="Calibri"/>
          <w:color w:val="000000"/>
        </w:rPr>
        <w:t>entering into of any cooperative agreement, and the extension, continuation,</w:t>
      </w:r>
      <w:r w:rsidRPr="00A953D4">
        <w:rPr>
          <w:rFonts w:cs="Calibri"/>
          <w:color w:val="000000"/>
          <w:spacing w:val="-16"/>
        </w:rPr>
        <w:t xml:space="preserve"> </w:t>
      </w:r>
      <w:r w:rsidRPr="00A953D4">
        <w:rPr>
          <w:rFonts w:cs="Calibri"/>
          <w:color w:val="000000"/>
        </w:rPr>
        <w:t>renewal,</w:t>
      </w:r>
      <w:r w:rsidRPr="00A953D4">
        <w:rPr>
          <w:rFonts w:cs="Calibri"/>
          <w:color w:val="000000"/>
          <w:w w:val="99"/>
        </w:rPr>
        <w:t xml:space="preserve"> </w:t>
      </w:r>
      <w:r w:rsidRPr="00A953D4">
        <w:rPr>
          <w:rFonts w:cs="Calibri"/>
          <w:color w:val="000000"/>
        </w:rPr>
        <w:t>amendment or modification of any federal contract, grant, loan or cooperative</w:t>
      </w:r>
      <w:r w:rsidRPr="00A953D4">
        <w:rPr>
          <w:rFonts w:cs="Calibri"/>
          <w:color w:val="000000"/>
          <w:spacing w:val="-30"/>
        </w:rPr>
        <w:t xml:space="preserve"> </w:t>
      </w:r>
      <w:r w:rsidRPr="00A953D4">
        <w:rPr>
          <w:rFonts w:cs="Calibri"/>
          <w:color w:val="000000"/>
        </w:rPr>
        <w:t>agreement.</w:t>
      </w:r>
    </w:p>
    <w:p w14:paraId="49BDB76F" w14:textId="77777777" w:rsidR="00A953D4" w:rsidRPr="00A953D4" w:rsidRDefault="00A953D4" w:rsidP="00A953D4">
      <w:pPr>
        <w:rPr>
          <w:rFonts w:cs="Calibri"/>
          <w:color w:val="000000"/>
        </w:rPr>
      </w:pPr>
    </w:p>
    <w:p w14:paraId="0E3307CD" w14:textId="77777777" w:rsidR="00A953D4" w:rsidRPr="00A953D4" w:rsidRDefault="00A953D4" w:rsidP="00A953D4">
      <w:pPr>
        <w:ind w:left="720"/>
        <w:rPr>
          <w:rFonts w:cs="Calibri"/>
          <w:color w:val="000000"/>
        </w:rPr>
      </w:pPr>
      <w:r w:rsidRPr="00A953D4">
        <w:rPr>
          <w:rFonts w:cs="Calibri"/>
          <w:color w:val="000000"/>
        </w:rPr>
        <w:t>If</w:t>
      </w:r>
      <w:r w:rsidRPr="00A953D4">
        <w:rPr>
          <w:rFonts w:cs="Calibri"/>
          <w:color w:val="000000"/>
          <w:spacing w:val="-1"/>
        </w:rPr>
        <w:t xml:space="preserve"> </w:t>
      </w:r>
      <w:r w:rsidRPr="00A953D4">
        <w:rPr>
          <w:rFonts w:cs="Calibri"/>
          <w:color w:val="000000"/>
        </w:rPr>
        <w:t>any</w:t>
      </w:r>
      <w:r w:rsidRPr="00A953D4">
        <w:rPr>
          <w:rFonts w:cs="Calibri"/>
          <w:color w:val="000000"/>
          <w:spacing w:val="-5"/>
        </w:rPr>
        <w:t xml:space="preserve"> </w:t>
      </w:r>
      <w:r w:rsidRPr="00A953D4">
        <w:rPr>
          <w:rFonts w:cs="Calibri"/>
          <w:color w:val="000000"/>
        </w:rPr>
        <w:t>funds</w:t>
      </w:r>
      <w:r w:rsidRPr="00A953D4">
        <w:rPr>
          <w:rFonts w:cs="Calibri"/>
          <w:color w:val="000000"/>
          <w:spacing w:val="-4"/>
        </w:rPr>
        <w:t xml:space="preserve"> </w:t>
      </w:r>
      <w:r w:rsidRPr="00A953D4">
        <w:rPr>
          <w:rFonts w:cs="Calibri"/>
          <w:color w:val="000000"/>
        </w:rPr>
        <w:t>other</w:t>
      </w:r>
      <w:r w:rsidRPr="00A953D4">
        <w:rPr>
          <w:rFonts w:cs="Calibri"/>
          <w:color w:val="000000"/>
          <w:spacing w:val="-3"/>
        </w:rPr>
        <w:t xml:space="preserve"> </w:t>
      </w:r>
      <w:r w:rsidRPr="00A953D4">
        <w:rPr>
          <w:rFonts w:cs="Calibri"/>
          <w:color w:val="000000"/>
        </w:rPr>
        <w:t>than</w:t>
      </w:r>
      <w:r w:rsidRPr="00A953D4">
        <w:rPr>
          <w:rFonts w:cs="Calibri"/>
          <w:color w:val="000000"/>
          <w:spacing w:val="-3"/>
        </w:rPr>
        <w:t xml:space="preserve"> </w:t>
      </w:r>
      <w:r w:rsidRPr="00A953D4">
        <w:rPr>
          <w:rFonts w:cs="Calibri"/>
          <w:color w:val="000000"/>
        </w:rPr>
        <w:t>federal</w:t>
      </w:r>
      <w:r w:rsidRPr="00A953D4">
        <w:rPr>
          <w:rFonts w:cs="Calibri"/>
          <w:color w:val="000000"/>
          <w:spacing w:val="-4"/>
        </w:rPr>
        <w:t xml:space="preserve"> </w:t>
      </w:r>
      <w:r w:rsidRPr="00A953D4">
        <w:rPr>
          <w:rFonts w:cs="Calibri"/>
          <w:color w:val="000000"/>
        </w:rPr>
        <w:t>appropriated</w:t>
      </w:r>
      <w:r w:rsidRPr="00A953D4">
        <w:rPr>
          <w:rFonts w:cs="Calibri"/>
          <w:color w:val="000000"/>
          <w:spacing w:val="-3"/>
        </w:rPr>
        <w:t xml:space="preserve"> </w:t>
      </w:r>
      <w:r w:rsidRPr="00A953D4">
        <w:rPr>
          <w:rFonts w:cs="Calibri"/>
          <w:color w:val="000000"/>
        </w:rPr>
        <w:t>funds</w:t>
      </w:r>
      <w:r w:rsidRPr="00A953D4">
        <w:rPr>
          <w:rFonts w:cs="Calibri"/>
          <w:color w:val="000000"/>
          <w:spacing w:val="-2"/>
        </w:rPr>
        <w:t xml:space="preserve"> </w:t>
      </w:r>
      <w:r w:rsidRPr="00A953D4">
        <w:rPr>
          <w:rFonts w:cs="Calibri"/>
          <w:color w:val="000000"/>
        </w:rPr>
        <w:t>have</w:t>
      </w:r>
      <w:r w:rsidRPr="00A953D4">
        <w:rPr>
          <w:rFonts w:cs="Calibri"/>
          <w:color w:val="000000"/>
          <w:spacing w:val="-4"/>
        </w:rPr>
        <w:t xml:space="preserve"> </w:t>
      </w:r>
      <w:r w:rsidRPr="00A953D4">
        <w:rPr>
          <w:rFonts w:cs="Calibri"/>
          <w:color w:val="000000"/>
        </w:rPr>
        <w:t>or</w:t>
      </w:r>
      <w:r w:rsidRPr="00A953D4">
        <w:rPr>
          <w:rFonts w:cs="Calibri"/>
          <w:color w:val="000000"/>
          <w:spacing w:val="-4"/>
        </w:rPr>
        <w:t xml:space="preserve"> </w:t>
      </w:r>
      <w:r w:rsidRPr="00A953D4">
        <w:rPr>
          <w:rFonts w:cs="Calibri"/>
          <w:color w:val="000000"/>
        </w:rPr>
        <w:t>will</w:t>
      </w:r>
      <w:r w:rsidRPr="00A953D4">
        <w:rPr>
          <w:rFonts w:cs="Calibri"/>
          <w:color w:val="000000"/>
          <w:spacing w:val="-2"/>
        </w:rPr>
        <w:t xml:space="preserve"> </w:t>
      </w:r>
      <w:r w:rsidRPr="00A953D4">
        <w:rPr>
          <w:rFonts w:cs="Calibri"/>
          <w:color w:val="000000"/>
        </w:rPr>
        <w:t>be</w:t>
      </w:r>
      <w:r w:rsidRPr="00A953D4">
        <w:rPr>
          <w:rFonts w:cs="Calibri"/>
          <w:color w:val="000000"/>
          <w:spacing w:val="-4"/>
        </w:rPr>
        <w:t xml:space="preserve"> </w:t>
      </w:r>
      <w:r w:rsidRPr="00A953D4">
        <w:rPr>
          <w:rFonts w:cs="Calibri"/>
          <w:color w:val="000000"/>
        </w:rPr>
        <w:t>paid</w:t>
      </w:r>
      <w:r w:rsidRPr="00A953D4">
        <w:rPr>
          <w:rFonts w:cs="Calibri"/>
          <w:color w:val="000000"/>
          <w:spacing w:val="-3"/>
        </w:rPr>
        <w:t xml:space="preserve"> </w:t>
      </w:r>
      <w:r w:rsidRPr="00A953D4">
        <w:rPr>
          <w:rFonts w:cs="Calibri"/>
          <w:color w:val="000000"/>
        </w:rPr>
        <w:t>for</w:t>
      </w:r>
      <w:r w:rsidRPr="00A953D4">
        <w:rPr>
          <w:rFonts w:cs="Calibri"/>
          <w:color w:val="000000"/>
          <w:spacing w:val="-1"/>
        </w:rPr>
        <w:t xml:space="preserve"> </w:t>
      </w:r>
      <w:r w:rsidRPr="00A953D4">
        <w:rPr>
          <w:rFonts w:cs="Calibri"/>
          <w:color w:val="000000"/>
        </w:rPr>
        <w:t>the</w:t>
      </w:r>
      <w:r w:rsidRPr="00A953D4">
        <w:rPr>
          <w:rFonts w:cs="Calibri"/>
          <w:color w:val="000000"/>
          <w:spacing w:val="-3"/>
        </w:rPr>
        <w:t xml:space="preserve"> </w:t>
      </w:r>
      <w:r w:rsidRPr="00A953D4">
        <w:rPr>
          <w:rFonts w:cs="Calibri"/>
          <w:color w:val="000000"/>
        </w:rPr>
        <w:t>purposes</w:t>
      </w:r>
      <w:r w:rsidRPr="00A953D4">
        <w:rPr>
          <w:rFonts w:cs="Calibri"/>
          <w:color w:val="000000"/>
          <w:spacing w:val="-1"/>
          <w:w w:val="99"/>
        </w:rPr>
        <w:t xml:space="preserve"> </w:t>
      </w:r>
      <w:r w:rsidRPr="00A953D4">
        <w:rPr>
          <w:rFonts w:cs="Calibri"/>
          <w:color w:val="000000"/>
        </w:rPr>
        <w:t>stated above, the CONTRACTOR must file a disclosure form in accordance with 45</w:t>
      </w:r>
      <w:r w:rsidRPr="00A953D4">
        <w:rPr>
          <w:rFonts w:cs="Calibri"/>
          <w:color w:val="000000"/>
          <w:spacing w:val="-28"/>
        </w:rPr>
        <w:t xml:space="preserve"> </w:t>
      </w:r>
      <w:r w:rsidRPr="00A953D4">
        <w:rPr>
          <w:rFonts w:cs="Calibri"/>
          <w:color w:val="000000"/>
        </w:rPr>
        <w:t>CFR</w:t>
      </w:r>
      <w:r w:rsidRPr="00A953D4">
        <w:rPr>
          <w:rFonts w:cs="Calibri"/>
          <w:color w:val="000000"/>
          <w:spacing w:val="-1"/>
        </w:rPr>
        <w:t xml:space="preserve"> </w:t>
      </w:r>
      <w:r w:rsidRPr="00A953D4">
        <w:rPr>
          <w:rFonts w:cs="Calibri"/>
          <w:color w:val="000000"/>
        </w:rPr>
        <w:t>Section</w:t>
      </w:r>
      <w:r w:rsidRPr="00A953D4">
        <w:rPr>
          <w:rFonts w:cs="Calibri"/>
          <w:color w:val="000000"/>
          <w:spacing w:val="-3"/>
        </w:rPr>
        <w:t xml:space="preserve"> </w:t>
      </w:r>
      <w:r w:rsidRPr="00A953D4">
        <w:rPr>
          <w:rFonts w:cs="Calibri"/>
          <w:color w:val="000000"/>
        </w:rPr>
        <w:t>93.110.</w:t>
      </w:r>
    </w:p>
    <w:p w14:paraId="56BEFB38" w14:textId="77777777" w:rsidR="00A953D4" w:rsidRPr="00A953D4" w:rsidRDefault="00A953D4" w:rsidP="00A953D4">
      <w:pPr>
        <w:ind w:left="720"/>
        <w:rPr>
          <w:rFonts w:cs="Calibri"/>
          <w:color w:val="000000"/>
        </w:rPr>
      </w:pPr>
    </w:p>
    <w:p w14:paraId="77B87293" w14:textId="77777777" w:rsidR="00A953D4" w:rsidRPr="00A953D4" w:rsidRDefault="00A953D4" w:rsidP="00A953D4">
      <w:pPr>
        <w:ind w:left="720"/>
        <w:rPr>
          <w:rFonts w:cs="Calibri"/>
          <w:color w:val="000000"/>
        </w:rPr>
      </w:pPr>
      <w:r w:rsidRPr="00A953D4">
        <w:rPr>
          <w:rFonts w:cs="Calibri"/>
          <w:color w:val="000000"/>
        </w:rPr>
        <w:t>The CONTRACTOR shall include a clause in all subcontracts restricting subcontractors</w:t>
      </w:r>
      <w:r w:rsidRPr="00A953D4">
        <w:rPr>
          <w:rFonts w:cs="Calibri"/>
          <w:color w:val="000000"/>
          <w:spacing w:val="-31"/>
        </w:rPr>
        <w:t xml:space="preserve"> </w:t>
      </w:r>
      <w:r w:rsidRPr="00A953D4">
        <w:rPr>
          <w:rFonts w:cs="Calibri"/>
          <w:color w:val="000000"/>
        </w:rPr>
        <w:t>from</w:t>
      </w:r>
      <w:r w:rsidRPr="00A953D4">
        <w:rPr>
          <w:rFonts w:cs="Calibri"/>
          <w:color w:val="000000"/>
          <w:w w:val="99"/>
        </w:rPr>
        <w:t xml:space="preserve"> </w:t>
      </w:r>
      <w:r w:rsidRPr="00A953D4">
        <w:rPr>
          <w:rFonts w:cs="Calibri"/>
          <w:color w:val="000000"/>
        </w:rPr>
        <w:t>lobbying in accordance with this section and requiring subcontractors to certify and</w:t>
      </w:r>
      <w:r w:rsidRPr="00A953D4">
        <w:rPr>
          <w:rFonts w:cs="Calibri"/>
          <w:color w:val="000000"/>
          <w:spacing w:val="-27"/>
        </w:rPr>
        <w:t xml:space="preserve"> </w:t>
      </w:r>
      <w:r w:rsidRPr="00A953D4">
        <w:rPr>
          <w:rFonts w:cs="Calibri"/>
          <w:color w:val="000000"/>
        </w:rPr>
        <w:t>disclose accordingly.</w:t>
      </w:r>
    </w:p>
    <w:p w14:paraId="7A106C6E" w14:textId="77777777" w:rsidR="00A953D4" w:rsidRPr="00A953D4" w:rsidRDefault="00A953D4" w:rsidP="00A953D4">
      <w:pPr>
        <w:rPr>
          <w:rFonts w:cs="Calibri"/>
          <w:color w:val="000000"/>
        </w:rPr>
      </w:pPr>
    </w:p>
    <w:p w14:paraId="631CC20D" w14:textId="77777777" w:rsidR="00A953D4" w:rsidRPr="00A953D4" w:rsidRDefault="00A953D4" w:rsidP="00FD796B">
      <w:pPr>
        <w:widowControl w:val="0"/>
        <w:numPr>
          <w:ilvl w:val="0"/>
          <w:numId w:val="12"/>
        </w:numPr>
        <w:autoSpaceDE w:val="0"/>
        <w:autoSpaceDN w:val="0"/>
        <w:adjustRightInd w:val="0"/>
        <w:rPr>
          <w:rFonts w:cs="Calibri"/>
          <w:color w:val="000000"/>
        </w:rPr>
      </w:pPr>
      <w:r w:rsidRPr="00A953D4">
        <w:rPr>
          <w:rFonts w:cs="Calibri"/>
          <w:b/>
          <w:bCs/>
          <w:color w:val="000000"/>
        </w:rPr>
        <w:t xml:space="preserve">Severability. </w:t>
      </w:r>
      <w:r w:rsidRPr="00A953D4">
        <w:rPr>
          <w:rFonts w:cs="Calibri"/>
          <w:color w:val="000000"/>
        </w:rPr>
        <w:t>The provisions of this Agreement are severable. If any court holds</w:t>
      </w:r>
      <w:r w:rsidRPr="00A953D4">
        <w:rPr>
          <w:rFonts w:cs="Calibri"/>
          <w:color w:val="000000"/>
          <w:spacing w:val="-32"/>
        </w:rPr>
        <w:t xml:space="preserve"> </w:t>
      </w:r>
      <w:r w:rsidRPr="00A953D4">
        <w:rPr>
          <w:rFonts w:cs="Calibri"/>
          <w:color w:val="000000"/>
        </w:rPr>
        <w:t>any</w:t>
      </w:r>
      <w:r w:rsidRPr="00A953D4">
        <w:rPr>
          <w:rFonts w:cs="Calibri"/>
          <w:color w:val="000000"/>
          <w:w w:val="99"/>
        </w:rPr>
        <w:t xml:space="preserve"> </w:t>
      </w:r>
      <w:r w:rsidRPr="00A953D4">
        <w:rPr>
          <w:rFonts w:cs="Calibri"/>
          <w:color w:val="000000"/>
        </w:rPr>
        <w:t>provision of this Agreement, including any provision of any document incorporated</w:t>
      </w:r>
      <w:r w:rsidRPr="00A953D4">
        <w:rPr>
          <w:rFonts w:cs="Calibri"/>
          <w:color w:val="000000"/>
          <w:spacing w:val="-34"/>
        </w:rPr>
        <w:t xml:space="preserve"> </w:t>
      </w:r>
      <w:r w:rsidRPr="00A953D4">
        <w:rPr>
          <w:rFonts w:cs="Calibri"/>
          <w:color w:val="000000"/>
        </w:rPr>
        <w:t>by</w:t>
      </w:r>
      <w:r w:rsidRPr="00A953D4">
        <w:rPr>
          <w:rFonts w:cs="Calibri"/>
          <w:color w:val="000000"/>
          <w:w w:val="99"/>
        </w:rPr>
        <w:t xml:space="preserve"> </w:t>
      </w:r>
      <w:r w:rsidRPr="00A953D4">
        <w:rPr>
          <w:rFonts w:cs="Calibri"/>
          <w:color w:val="000000"/>
        </w:rPr>
        <w:t>reference, invalid, that invalidity shall not affect the other provisions this</w:t>
      </w:r>
      <w:r w:rsidRPr="00A953D4">
        <w:rPr>
          <w:rFonts w:cs="Calibri"/>
          <w:color w:val="000000"/>
          <w:spacing w:val="-23"/>
        </w:rPr>
        <w:t xml:space="preserve"> </w:t>
      </w:r>
      <w:r w:rsidRPr="00A953D4">
        <w:rPr>
          <w:rFonts w:cs="Calibri"/>
          <w:color w:val="000000"/>
        </w:rPr>
        <w:t>Agreement.</w:t>
      </w:r>
    </w:p>
    <w:p w14:paraId="614D63EF" w14:textId="77777777" w:rsidR="00A953D4" w:rsidRPr="00A953D4" w:rsidRDefault="00A953D4" w:rsidP="00A953D4">
      <w:pPr>
        <w:rPr>
          <w:rFonts w:cs="Calibri"/>
          <w:color w:val="000000"/>
        </w:rPr>
      </w:pPr>
    </w:p>
    <w:p w14:paraId="70FFA149" w14:textId="77777777" w:rsidR="00A953D4" w:rsidRPr="00A953D4" w:rsidRDefault="00A953D4" w:rsidP="00FD796B">
      <w:pPr>
        <w:widowControl w:val="0"/>
        <w:numPr>
          <w:ilvl w:val="0"/>
          <w:numId w:val="12"/>
        </w:numPr>
        <w:autoSpaceDE w:val="0"/>
        <w:autoSpaceDN w:val="0"/>
        <w:adjustRightInd w:val="0"/>
        <w:rPr>
          <w:rFonts w:cs="Calibri"/>
          <w:b/>
          <w:bCs/>
          <w:color w:val="000000"/>
        </w:rPr>
      </w:pPr>
      <w:r w:rsidRPr="00A953D4">
        <w:rPr>
          <w:rFonts w:cs="Calibri"/>
          <w:b/>
          <w:color w:val="000000"/>
        </w:rPr>
        <w:t>Subcontracting.</w:t>
      </w:r>
    </w:p>
    <w:p w14:paraId="19DB6914" w14:textId="77777777" w:rsidR="00A953D4" w:rsidRPr="00A953D4" w:rsidRDefault="00A953D4" w:rsidP="00A953D4">
      <w:pPr>
        <w:rPr>
          <w:rFonts w:cs="Calibri"/>
          <w:b/>
          <w:bCs/>
          <w:color w:val="000000"/>
        </w:rPr>
      </w:pPr>
    </w:p>
    <w:p w14:paraId="115AEBFA" w14:textId="77777777" w:rsidR="00A953D4" w:rsidRPr="00A953D4" w:rsidRDefault="00A953D4" w:rsidP="00FD796B">
      <w:pPr>
        <w:widowControl w:val="0"/>
        <w:numPr>
          <w:ilvl w:val="0"/>
          <w:numId w:val="16"/>
        </w:numPr>
        <w:autoSpaceDE w:val="0"/>
        <w:autoSpaceDN w:val="0"/>
        <w:adjustRightInd w:val="0"/>
        <w:ind w:left="1170"/>
        <w:rPr>
          <w:rFonts w:cs="Calibri"/>
          <w:color w:val="000000"/>
        </w:rPr>
      </w:pPr>
      <w:r w:rsidRPr="00A953D4">
        <w:rPr>
          <w:rFonts w:cs="Calibri"/>
          <w:color w:val="000000"/>
        </w:rPr>
        <w:t>The CONTRACTOR must obtain prior written approval from ALTCEW to subcontract</w:t>
      </w:r>
      <w:r w:rsidRPr="00A953D4">
        <w:rPr>
          <w:rFonts w:cs="Calibri"/>
          <w:color w:val="000000"/>
          <w:spacing w:val="-37"/>
        </w:rPr>
        <w:t xml:space="preserve"> </w:t>
      </w:r>
      <w:r w:rsidRPr="00A953D4">
        <w:rPr>
          <w:rFonts w:cs="Calibri"/>
          <w:color w:val="000000"/>
        </w:rPr>
        <w:t>for</w:t>
      </w:r>
      <w:r w:rsidRPr="00A953D4">
        <w:rPr>
          <w:rFonts w:cs="Calibri"/>
          <w:color w:val="000000"/>
          <w:w w:val="99"/>
        </w:rPr>
        <w:t xml:space="preserve"> </w:t>
      </w:r>
      <w:r w:rsidRPr="00A953D4">
        <w:rPr>
          <w:rFonts w:cs="Calibri"/>
          <w:color w:val="000000"/>
        </w:rPr>
        <w:t>services specifically or not specifically defined in the Area</w:t>
      </w:r>
      <w:r w:rsidRPr="00A953D4">
        <w:rPr>
          <w:rFonts w:cs="Calibri"/>
          <w:color w:val="000000"/>
          <w:spacing w:val="-16"/>
        </w:rPr>
        <w:t xml:space="preserve"> </w:t>
      </w:r>
      <w:r w:rsidRPr="00A953D4">
        <w:rPr>
          <w:rFonts w:cs="Calibri"/>
          <w:color w:val="000000"/>
        </w:rPr>
        <w:t>Plan.</w:t>
      </w:r>
    </w:p>
    <w:p w14:paraId="681B82C6" w14:textId="77777777" w:rsidR="00A953D4" w:rsidRPr="00A953D4" w:rsidRDefault="00A953D4" w:rsidP="00A953D4">
      <w:pPr>
        <w:ind w:left="1170" w:hanging="360"/>
        <w:rPr>
          <w:rFonts w:cs="Calibri"/>
          <w:color w:val="000000"/>
        </w:rPr>
      </w:pPr>
    </w:p>
    <w:p w14:paraId="0274E589" w14:textId="77777777" w:rsidR="00A953D4" w:rsidRPr="00A953D4" w:rsidRDefault="00A953D4" w:rsidP="00FD796B">
      <w:pPr>
        <w:widowControl w:val="0"/>
        <w:numPr>
          <w:ilvl w:val="0"/>
          <w:numId w:val="16"/>
        </w:numPr>
        <w:autoSpaceDE w:val="0"/>
        <w:autoSpaceDN w:val="0"/>
        <w:adjustRightInd w:val="0"/>
        <w:ind w:left="1170"/>
        <w:rPr>
          <w:rFonts w:cs="Calibri"/>
          <w:color w:val="000000"/>
        </w:rPr>
      </w:pPr>
      <w:r w:rsidRPr="00A953D4">
        <w:rPr>
          <w:rFonts w:cs="Calibri"/>
          <w:color w:val="000000"/>
        </w:rPr>
        <w:t>Any subcontracts shall be in writing and the CONTRACTOR shall be responsible to ensure that all terms, conditions, assurances, and certifications set forth in this Agreement are included in any and all subcontracts.</w:t>
      </w:r>
    </w:p>
    <w:p w14:paraId="5996790F" w14:textId="77777777" w:rsidR="00A953D4" w:rsidRPr="00A953D4" w:rsidRDefault="00A953D4" w:rsidP="00A953D4">
      <w:pPr>
        <w:ind w:left="1170" w:hanging="360"/>
        <w:rPr>
          <w:rFonts w:cs="Calibri"/>
          <w:color w:val="000000"/>
        </w:rPr>
      </w:pPr>
    </w:p>
    <w:p w14:paraId="7CAF0871" w14:textId="77777777" w:rsidR="00A953D4" w:rsidRPr="00A953D4" w:rsidRDefault="00A953D4" w:rsidP="00FD796B">
      <w:pPr>
        <w:widowControl w:val="0"/>
        <w:numPr>
          <w:ilvl w:val="0"/>
          <w:numId w:val="16"/>
        </w:numPr>
        <w:autoSpaceDE w:val="0"/>
        <w:autoSpaceDN w:val="0"/>
        <w:adjustRightInd w:val="0"/>
        <w:ind w:left="1170"/>
        <w:rPr>
          <w:rFonts w:cs="Calibri"/>
          <w:color w:val="000000"/>
        </w:rPr>
      </w:pPr>
      <w:r w:rsidRPr="00A953D4">
        <w:rPr>
          <w:rFonts w:cs="Calibri"/>
          <w:color w:val="000000"/>
        </w:rPr>
        <w:t>The CONTRACTOR is prohibited from subcontracting for direct client services without the prior written approval from ALTCEW.</w:t>
      </w:r>
    </w:p>
    <w:p w14:paraId="61E3DFA5" w14:textId="77777777" w:rsidR="00A953D4" w:rsidRPr="00A953D4" w:rsidRDefault="00A953D4" w:rsidP="00A953D4">
      <w:pPr>
        <w:widowControl w:val="0"/>
        <w:autoSpaceDE w:val="0"/>
        <w:autoSpaceDN w:val="0"/>
        <w:adjustRightInd w:val="0"/>
        <w:rPr>
          <w:rFonts w:cs="Calibri"/>
          <w:color w:val="000000"/>
        </w:rPr>
      </w:pPr>
    </w:p>
    <w:p w14:paraId="7E079BDF" w14:textId="77777777" w:rsidR="00A953D4" w:rsidRPr="00A953D4" w:rsidRDefault="00A953D4" w:rsidP="00FD796B">
      <w:pPr>
        <w:widowControl w:val="0"/>
        <w:numPr>
          <w:ilvl w:val="0"/>
          <w:numId w:val="16"/>
        </w:numPr>
        <w:autoSpaceDE w:val="0"/>
        <w:autoSpaceDN w:val="0"/>
        <w:adjustRightInd w:val="0"/>
        <w:ind w:left="1170"/>
        <w:rPr>
          <w:rFonts w:cs="Calibri"/>
          <w:color w:val="000000"/>
        </w:rPr>
      </w:pPr>
      <w:r w:rsidRPr="00A953D4">
        <w:rPr>
          <w:rFonts w:cs="Calibri"/>
          <w:color w:val="000000"/>
        </w:rPr>
        <w:t>When the nature of the service the subcontractor is to provide requires a certification, license or approval, the CONTRACTOR may only subcontract with such contractors that have and agree to maintain the appropriate license, certification, or accrediting requirements/standards.</w:t>
      </w:r>
    </w:p>
    <w:p w14:paraId="04F3BF8A" w14:textId="77777777" w:rsidR="00A953D4" w:rsidRPr="00A953D4" w:rsidRDefault="00A953D4" w:rsidP="00A953D4">
      <w:pPr>
        <w:ind w:left="1170" w:hanging="360"/>
        <w:rPr>
          <w:rFonts w:cs="Calibri"/>
          <w:color w:val="000000"/>
        </w:rPr>
      </w:pPr>
    </w:p>
    <w:p w14:paraId="1607B89F" w14:textId="77777777" w:rsidR="00A953D4" w:rsidRPr="00A953D4" w:rsidRDefault="00A953D4" w:rsidP="00FD796B">
      <w:pPr>
        <w:widowControl w:val="0"/>
        <w:numPr>
          <w:ilvl w:val="0"/>
          <w:numId w:val="16"/>
        </w:numPr>
        <w:autoSpaceDE w:val="0"/>
        <w:autoSpaceDN w:val="0"/>
        <w:adjustRightInd w:val="0"/>
        <w:ind w:left="1170"/>
        <w:rPr>
          <w:rFonts w:cs="Calibri"/>
          <w:color w:val="000000"/>
        </w:rPr>
      </w:pPr>
      <w:r w:rsidRPr="00A953D4">
        <w:rPr>
          <w:rFonts w:cs="Calibri"/>
          <w:color w:val="000000"/>
        </w:rPr>
        <w:t>In any contract or subcontract awarded to or by the CONTRACTOR in which the authority to determine service recipient eligibility is delegated to the CONTRACTOR or to a subcontractor, such contract or subcontract shall include a provision acceptable to  ALTCEW that specifies how client eligibility will be determined and how service applicants and recipients will be informed of their right to a fair hearing in case of denial or termination of a service, or failure to act upon a request for services with reasonable promptness.</w:t>
      </w:r>
    </w:p>
    <w:p w14:paraId="41427B09" w14:textId="77777777" w:rsidR="00A953D4" w:rsidRPr="00A953D4" w:rsidRDefault="00A953D4" w:rsidP="00A953D4">
      <w:pPr>
        <w:ind w:left="1170" w:hanging="360"/>
        <w:rPr>
          <w:rFonts w:cs="Calibri"/>
          <w:color w:val="000000"/>
        </w:rPr>
      </w:pPr>
    </w:p>
    <w:p w14:paraId="2E76E8DA" w14:textId="77777777" w:rsidR="00A953D4" w:rsidRPr="00A953D4" w:rsidRDefault="00A953D4" w:rsidP="00FD796B">
      <w:pPr>
        <w:widowControl w:val="0"/>
        <w:numPr>
          <w:ilvl w:val="0"/>
          <w:numId w:val="16"/>
        </w:numPr>
        <w:autoSpaceDE w:val="0"/>
        <w:autoSpaceDN w:val="0"/>
        <w:adjustRightInd w:val="0"/>
        <w:ind w:left="1170"/>
        <w:rPr>
          <w:rFonts w:cs="Calibri"/>
          <w:color w:val="000000"/>
        </w:rPr>
      </w:pPr>
      <w:r w:rsidRPr="00A953D4">
        <w:rPr>
          <w:rFonts w:cs="Calibri"/>
          <w:color w:val="000000"/>
        </w:rPr>
        <w:t>If ALTCEW, the CONTRACTOR, and a subcontractor of the CONTRACTOR are found by a jury or Trier of fact to be jointly and severally liable for damages arising from any act or omission from the contract, then ALTCEW shall be responsible for its proportionate share, and the CONTRACTOR shall be responsible for its proportionate share. Should the subcontractor be unable to satisfy its joint and several liabilities, ALTCEW and the CONTRACTOR shall share in the subcontractor’s unsatisfied proportionate share in direct proportion to the respective percentage of their fault as found by the jury or Trier of fact. Nothing in this term shall be construed as creating a right or remedy of any kind or nature in any person or party other than ALTCEW and the CONTRACTOR. This term shall not apply in the event of a settlement by either ALTCEW or the CONTRACTOR.</w:t>
      </w:r>
    </w:p>
    <w:p w14:paraId="22CFD235" w14:textId="77777777" w:rsidR="00A953D4" w:rsidRPr="00A953D4" w:rsidRDefault="00A953D4" w:rsidP="00A953D4">
      <w:pPr>
        <w:ind w:left="1170" w:hanging="360"/>
        <w:rPr>
          <w:rFonts w:cs="Calibri"/>
          <w:color w:val="000000"/>
        </w:rPr>
      </w:pPr>
    </w:p>
    <w:p w14:paraId="19BFFB05" w14:textId="77777777" w:rsidR="00A953D4" w:rsidRPr="00A953D4" w:rsidRDefault="00A953D4" w:rsidP="00FD796B">
      <w:pPr>
        <w:widowControl w:val="0"/>
        <w:numPr>
          <w:ilvl w:val="0"/>
          <w:numId w:val="16"/>
        </w:numPr>
        <w:autoSpaceDE w:val="0"/>
        <w:autoSpaceDN w:val="0"/>
        <w:adjustRightInd w:val="0"/>
        <w:ind w:left="1170"/>
        <w:rPr>
          <w:rFonts w:cs="Calibri"/>
          <w:color w:val="000000"/>
        </w:rPr>
      </w:pPr>
      <w:r w:rsidRPr="00A953D4">
        <w:rPr>
          <w:rFonts w:cs="Calibri"/>
          <w:color w:val="000000"/>
        </w:rPr>
        <w:t>Any subcontract shall designate subcontractor as CONTRACTOR’s Business Associate, as defined by HIPAA, and shall include provisions as required by HIPAA for Business Associate contract. The CONTRACTOR shall ensure that all client records and other PHI in possession of a subcontractor are returned to the CONTRACTOR at the termination or expiration of the subcontract.</w:t>
      </w:r>
    </w:p>
    <w:p w14:paraId="750DB865" w14:textId="019A5A56" w:rsidR="00A953D4" w:rsidRPr="00A953D4" w:rsidRDefault="00A953D4" w:rsidP="00A953D4">
      <w:pPr>
        <w:rPr>
          <w:rFonts w:cs="Calibri"/>
          <w:color w:val="000000"/>
        </w:rPr>
      </w:pPr>
    </w:p>
    <w:p w14:paraId="2A67E2C5" w14:textId="77777777" w:rsidR="00A953D4" w:rsidRPr="00A953D4" w:rsidRDefault="00A953D4" w:rsidP="00FD796B">
      <w:pPr>
        <w:widowControl w:val="0"/>
        <w:numPr>
          <w:ilvl w:val="0"/>
          <w:numId w:val="12"/>
        </w:numPr>
        <w:autoSpaceDE w:val="0"/>
        <w:autoSpaceDN w:val="0"/>
        <w:adjustRightInd w:val="0"/>
        <w:rPr>
          <w:rFonts w:cs="Calibri"/>
          <w:b/>
          <w:bCs/>
          <w:color w:val="000000"/>
        </w:rPr>
      </w:pPr>
      <w:r w:rsidRPr="00A953D4">
        <w:rPr>
          <w:rFonts w:cs="Calibri"/>
          <w:b/>
          <w:color w:val="000000"/>
        </w:rPr>
        <w:t>Sub-recipients.</w:t>
      </w:r>
    </w:p>
    <w:p w14:paraId="6E735E94" w14:textId="77777777" w:rsidR="00A953D4" w:rsidRPr="00A953D4" w:rsidRDefault="00A953D4" w:rsidP="00A953D4">
      <w:pPr>
        <w:rPr>
          <w:rFonts w:cs="Calibri"/>
          <w:b/>
          <w:bCs/>
          <w:color w:val="000000"/>
        </w:rPr>
      </w:pPr>
    </w:p>
    <w:p w14:paraId="5B004AC0" w14:textId="77777777" w:rsidR="00A953D4" w:rsidRPr="00A953D4" w:rsidRDefault="00A953D4" w:rsidP="00FD796B">
      <w:pPr>
        <w:widowControl w:val="0"/>
        <w:numPr>
          <w:ilvl w:val="0"/>
          <w:numId w:val="17"/>
        </w:numPr>
        <w:autoSpaceDE w:val="0"/>
        <w:autoSpaceDN w:val="0"/>
        <w:adjustRightInd w:val="0"/>
        <w:ind w:left="1170"/>
        <w:rPr>
          <w:rFonts w:cs="Calibri"/>
          <w:color w:val="000000"/>
        </w:rPr>
      </w:pPr>
      <w:r w:rsidRPr="00A953D4">
        <w:rPr>
          <w:rFonts w:cs="Calibri"/>
          <w:color w:val="000000"/>
        </w:rPr>
        <w:t>General. If the CONTRACTOR is a sub-recipient of federal awards as defined by</w:t>
      </w:r>
      <w:r w:rsidRPr="00A953D4">
        <w:rPr>
          <w:rFonts w:cs="Calibri"/>
          <w:color w:val="000000"/>
          <w:spacing w:val="-26"/>
        </w:rPr>
        <w:t xml:space="preserve"> </w:t>
      </w:r>
      <w:r w:rsidRPr="00A953D4">
        <w:rPr>
          <w:rFonts w:cs="Calibri"/>
          <w:color w:val="000000"/>
        </w:rPr>
        <w:t>Federal Register 2 CFR 200 and this Agreement, the CONTRACTOR</w:t>
      </w:r>
      <w:r w:rsidRPr="00A953D4">
        <w:rPr>
          <w:rFonts w:cs="Calibri"/>
          <w:color w:val="000000"/>
          <w:spacing w:val="-6"/>
        </w:rPr>
        <w:t xml:space="preserve"> </w:t>
      </w:r>
      <w:r w:rsidRPr="00A953D4">
        <w:rPr>
          <w:rFonts w:cs="Calibri"/>
          <w:color w:val="000000"/>
        </w:rPr>
        <w:t>shall:</w:t>
      </w:r>
    </w:p>
    <w:p w14:paraId="354092AC" w14:textId="77777777" w:rsidR="00A953D4" w:rsidRPr="00A953D4" w:rsidRDefault="00A953D4" w:rsidP="00A953D4">
      <w:pPr>
        <w:rPr>
          <w:rFonts w:cs="Calibri"/>
          <w:color w:val="000000"/>
        </w:rPr>
      </w:pPr>
    </w:p>
    <w:p w14:paraId="0947B20B" w14:textId="77777777" w:rsidR="00A953D4" w:rsidRPr="00A953D4" w:rsidRDefault="00A953D4" w:rsidP="00FD796B">
      <w:pPr>
        <w:widowControl w:val="0"/>
        <w:numPr>
          <w:ilvl w:val="0"/>
          <w:numId w:val="18"/>
        </w:numPr>
        <w:tabs>
          <w:tab w:val="left" w:pos="1620"/>
        </w:tabs>
        <w:autoSpaceDE w:val="0"/>
        <w:autoSpaceDN w:val="0"/>
        <w:adjustRightInd w:val="0"/>
        <w:ind w:left="1620" w:hanging="450"/>
        <w:rPr>
          <w:rFonts w:cs="Calibri"/>
          <w:color w:val="000000"/>
        </w:rPr>
      </w:pPr>
      <w:r w:rsidRPr="00A953D4">
        <w:rPr>
          <w:rFonts w:cs="Calibri"/>
          <w:color w:val="000000"/>
        </w:rPr>
        <w:t>Maintain records that identify, in its accounts, all federal awards received</w:t>
      </w:r>
      <w:r w:rsidRPr="00A953D4">
        <w:rPr>
          <w:rFonts w:cs="Calibri"/>
          <w:color w:val="000000"/>
          <w:spacing w:val="-20"/>
        </w:rPr>
        <w:t xml:space="preserve"> </w:t>
      </w:r>
      <w:r w:rsidRPr="00A953D4">
        <w:rPr>
          <w:rFonts w:cs="Calibri"/>
          <w:color w:val="000000"/>
        </w:rPr>
        <w:t>and expended and the federal programs under which they were received, by Catalog</w:t>
      </w:r>
      <w:r w:rsidRPr="00A953D4">
        <w:rPr>
          <w:rFonts w:cs="Calibri"/>
          <w:color w:val="000000"/>
          <w:spacing w:val="-29"/>
        </w:rPr>
        <w:t xml:space="preserve"> </w:t>
      </w:r>
      <w:r w:rsidRPr="00A953D4">
        <w:rPr>
          <w:rFonts w:cs="Calibri"/>
          <w:color w:val="000000"/>
        </w:rPr>
        <w:t>of Federal Domestic Assistance (CFDA) title and number, award number and</w:t>
      </w:r>
      <w:r w:rsidRPr="00A953D4">
        <w:rPr>
          <w:rFonts w:cs="Calibri"/>
          <w:color w:val="000000"/>
          <w:spacing w:val="-21"/>
        </w:rPr>
        <w:t xml:space="preserve"> </w:t>
      </w:r>
      <w:r w:rsidRPr="00A953D4">
        <w:rPr>
          <w:rFonts w:cs="Calibri"/>
          <w:color w:val="000000"/>
        </w:rPr>
        <w:t>year,</w:t>
      </w:r>
      <w:r w:rsidRPr="00A953D4">
        <w:rPr>
          <w:rFonts w:cs="Calibri"/>
          <w:color w:val="000000"/>
          <w:w w:val="99"/>
        </w:rPr>
        <w:t xml:space="preserve"> </w:t>
      </w:r>
      <w:r w:rsidRPr="00A953D4">
        <w:rPr>
          <w:rFonts w:cs="Calibri"/>
          <w:color w:val="000000"/>
        </w:rPr>
        <w:t>name of the federal agency, and name of the pass-through</w:t>
      </w:r>
      <w:r w:rsidRPr="00A953D4">
        <w:rPr>
          <w:rFonts w:cs="Calibri"/>
          <w:color w:val="000000"/>
          <w:spacing w:val="-9"/>
        </w:rPr>
        <w:t xml:space="preserve"> </w:t>
      </w:r>
      <w:r w:rsidRPr="00A953D4">
        <w:rPr>
          <w:rFonts w:cs="Calibri"/>
          <w:color w:val="000000"/>
        </w:rPr>
        <w:t>entity;</w:t>
      </w:r>
    </w:p>
    <w:p w14:paraId="1E861682" w14:textId="77777777" w:rsidR="00A953D4" w:rsidRPr="00A953D4" w:rsidRDefault="00A953D4" w:rsidP="00A953D4">
      <w:pPr>
        <w:ind w:left="1620" w:hanging="450"/>
        <w:rPr>
          <w:rFonts w:cs="Calibri"/>
          <w:color w:val="000000"/>
        </w:rPr>
      </w:pPr>
    </w:p>
    <w:p w14:paraId="191A29C8" w14:textId="77777777" w:rsidR="00A953D4" w:rsidRPr="00A953D4" w:rsidRDefault="00A953D4" w:rsidP="00FD796B">
      <w:pPr>
        <w:widowControl w:val="0"/>
        <w:numPr>
          <w:ilvl w:val="0"/>
          <w:numId w:val="18"/>
        </w:numPr>
        <w:tabs>
          <w:tab w:val="left" w:pos="1620"/>
        </w:tabs>
        <w:autoSpaceDE w:val="0"/>
        <w:autoSpaceDN w:val="0"/>
        <w:adjustRightInd w:val="0"/>
        <w:ind w:left="1620" w:hanging="450"/>
        <w:rPr>
          <w:rFonts w:cs="Calibri"/>
          <w:color w:val="000000"/>
        </w:rPr>
      </w:pPr>
      <w:r w:rsidRPr="00A953D4">
        <w:rPr>
          <w:rFonts w:cs="Calibri"/>
          <w:color w:val="000000"/>
        </w:rPr>
        <w:t>Maintain internal controls that provide reasonable assurance that the CONTRACTOR is managing federal awards in compliance with laws, regulations, and provisions of contracts or grant agreements that could have a material effect on each of its federal programs;</w:t>
      </w:r>
    </w:p>
    <w:p w14:paraId="1BC1AC1C" w14:textId="77777777" w:rsidR="00A953D4" w:rsidRPr="00A953D4" w:rsidRDefault="00A953D4" w:rsidP="00A953D4">
      <w:pPr>
        <w:ind w:left="1620" w:hanging="450"/>
        <w:rPr>
          <w:rFonts w:cs="Calibri"/>
          <w:color w:val="000000"/>
        </w:rPr>
      </w:pPr>
    </w:p>
    <w:p w14:paraId="6FF46877" w14:textId="77777777" w:rsidR="00A953D4" w:rsidRPr="00A953D4" w:rsidRDefault="00A953D4" w:rsidP="00FD796B">
      <w:pPr>
        <w:widowControl w:val="0"/>
        <w:numPr>
          <w:ilvl w:val="0"/>
          <w:numId w:val="18"/>
        </w:numPr>
        <w:tabs>
          <w:tab w:val="left" w:pos="1620"/>
        </w:tabs>
        <w:autoSpaceDE w:val="0"/>
        <w:autoSpaceDN w:val="0"/>
        <w:adjustRightInd w:val="0"/>
        <w:ind w:left="1620" w:hanging="450"/>
        <w:rPr>
          <w:rFonts w:cs="Calibri"/>
          <w:color w:val="000000"/>
        </w:rPr>
      </w:pPr>
      <w:r w:rsidRPr="00A953D4">
        <w:rPr>
          <w:rFonts w:cs="Calibri"/>
          <w:color w:val="000000"/>
        </w:rPr>
        <w:t>Prepare appropriate financial statements, including a schedule of expenditures of federal awards;</w:t>
      </w:r>
    </w:p>
    <w:p w14:paraId="0E588336" w14:textId="77777777" w:rsidR="00A953D4" w:rsidRPr="00A953D4" w:rsidRDefault="00A953D4" w:rsidP="00A953D4">
      <w:pPr>
        <w:ind w:left="1620" w:hanging="450"/>
        <w:rPr>
          <w:rFonts w:cs="Calibri"/>
          <w:color w:val="000000"/>
        </w:rPr>
      </w:pPr>
    </w:p>
    <w:p w14:paraId="74AE6A55" w14:textId="77777777" w:rsidR="00A953D4" w:rsidRPr="00A953D4" w:rsidRDefault="00A953D4" w:rsidP="00FD796B">
      <w:pPr>
        <w:widowControl w:val="0"/>
        <w:numPr>
          <w:ilvl w:val="0"/>
          <w:numId w:val="18"/>
        </w:numPr>
        <w:tabs>
          <w:tab w:val="left" w:pos="1620"/>
        </w:tabs>
        <w:autoSpaceDE w:val="0"/>
        <w:autoSpaceDN w:val="0"/>
        <w:adjustRightInd w:val="0"/>
        <w:ind w:left="1620" w:hanging="450"/>
        <w:rPr>
          <w:rFonts w:cs="Calibri"/>
          <w:color w:val="000000"/>
        </w:rPr>
      </w:pPr>
      <w:r w:rsidRPr="00A953D4">
        <w:rPr>
          <w:rFonts w:cs="Calibri"/>
          <w:color w:val="000000"/>
        </w:rPr>
        <w:t>Incorporate 2 CFR 200, Subpart F, audit requirements into all agreements between the CONTRACTOR and its subcontractors who are sub-recipients;</w:t>
      </w:r>
    </w:p>
    <w:p w14:paraId="6232362A" w14:textId="77777777" w:rsidR="00A953D4" w:rsidRPr="00A953D4" w:rsidRDefault="00A953D4" w:rsidP="00A953D4">
      <w:pPr>
        <w:ind w:left="1620" w:hanging="450"/>
        <w:contextualSpacing/>
        <w:rPr>
          <w:rFonts w:eastAsia="Calibri" w:cs="Calibri"/>
          <w:color w:val="000000"/>
          <w:sz w:val="22"/>
          <w:szCs w:val="22"/>
        </w:rPr>
      </w:pPr>
    </w:p>
    <w:p w14:paraId="3B54C9B1" w14:textId="77777777" w:rsidR="00A953D4" w:rsidRPr="00A953D4" w:rsidRDefault="00A953D4" w:rsidP="00FD796B">
      <w:pPr>
        <w:widowControl w:val="0"/>
        <w:numPr>
          <w:ilvl w:val="0"/>
          <w:numId w:val="18"/>
        </w:numPr>
        <w:tabs>
          <w:tab w:val="left" w:pos="1620"/>
        </w:tabs>
        <w:autoSpaceDE w:val="0"/>
        <w:autoSpaceDN w:val="0"/>
        <w:adjustRightInd w:val="0"/>
        <w:ind w:left="1620" w:hanging="450"/>
        <w:rPr>
          <w:rFonts w:cs="Calibri"/>
          <w:color w:val="000000"/>
        </w:rPr>
      </w:pPr>
      <w:r w:rsidRPr="00A953D4">
        <w:rPr>
          <w:rFonts w:cs="Calibri"/>
          <w:color w:val="000000"/>
        </w:rPr>
        <w:t>Comply with the applicable requirements of either 2 CFR 200, including any future amendments to 2 CFR Part 200, and any successor or replacement Office of Management and Budget (OMB) Circular or regulation; and</w:t>
      </w:r>
    </w:p>
    <w:p w14:paraId="3ECA5C60" w14:textId="77777777" w:rsidR="00A953D4" w:rsidRPr="00A953D4" w:rsidRDefault="00A953D4" w:rsidP="00A953D4">
      <w:pPr>
        <w:ind w:left="1620" w:hanging="450"/>
        <w:rPr>
          <w:rFonts w:cs="Calibri"/>
          <w:color w:val="000000"/>
        </w:rPr>
      </w:pPr>
    </w:p>
    <w:p w14:paraId="744696E1" w14:textId="77777777" w:rsidR="00A953D4" w:rsidRPr="00A953D4" w:rsidRDefault="00A953D4" w:rsidP="00FD796B">
      <w:pPr>
        <w:widowControl w:val="0"/>
        <w:numPr>
          <w:ilvl w:val="0"/>
          <w:numId w:val="18"/>
        </w:numPr>
        <w:tabs>
          <w:tab w:val="left" w:pos="1620"/>
        </w:tabs>
        <w:autoSpaceDE w:val="0"/>
        <w:autoSpaceDN w:val="0"/>
        <w:adjustRightInd w:val="0"/>
        <w:ind w:left="1620" w:hanging="450"/>
        <w:rPr>
          <w:rFonts w:cs="Calibri"/>
          <w:color w:val="000000"/>
        </w:rPr>
      </w:pPr>
      <w:r w:rsidRPr="00A953D4">
        <w:rPr>
          <w:rFonts w:cs="Calibri"/>
          <w:color w:val="000000"/>
        </w:rPr>
        <w:t xml:space="preserve">Comply with the Omnibus Crime Control and Safe Streets Act of 1968; Title VI of the Civil Rights Act of 1964; Section 504 of the Rehabilitation Act of 1973; Title II of the Americans with Disabilities Act of 1990; Title IX of the Education Amendments of 1972; The Age Discrimination Act of 1975; and The Department of Justice Non- Discrimination Regulations, 28 CFR Part 42, Subparts C D E, and G, and 28 CFR Part 35 and Part 39. (See </w:t>
      </w:r>
      <w:hyperlink r:id="rId28" w:history="1">
        <w:r w:rsidRPr="00A953D4">
          <w:rPr>
            <w:rFonts w:cs="Calibri"/>
            <w:color w:val="000000"/>
          </w:rPr>
          <w:t xml:space="preserve">www.ojp.usdoj/gov/ocr </w:t>
        </w:r>
      </w:hyperlink>
      <w:r w:rsidRPr="00A953D4">
        <w:rPr>
          <w:rFonts w:cs="Calibri"/>
          <w:color w:val="000000"/>
        </w:rPr>
        <w:t>for additional information and access to the aforementioned Federal laws and regulations.)</w:t>
      </w:r>
    </w:p>
    <w:p w14:paraId="531724EE" w14:textId="77777777" w:rsidR="00A953D4" w:rsidRPr="00A953D4" w:rsidRDefault="00A953D4" w:rsidP="00A953D4">
      <w:pPr>
        <w:rPr>
          <w:rFonts w:cs="Calibri"/>
          <w:color w:val="000000"/>
        </w:rPr>
      </w:pPr>
    </w:p>
    <w:p w14:paraId="39F0AD95" w14:textId="77777777" w:rsidR="00A953D4" w:rsidRPr="00A953D4" w:rsidRDefault="00A953D4" w:rsidP="00FD796B">
      <w:pPr>
        <w:widowControl w:val="0"/>
        <w:numPr>
          <w:ilvl w:val="0"/>
          <w:numId w:val="17"/>
        </w:numPr>
        <w:autoSpaceDE w:val="0"/>
        <w:autoSpaceDN w:val="0"/>
        <w:adjustRightInd w:val="0"/>
        <w:ind w:left="1170"/>
        <w:rPr>
          <w:rFonts w:cs="Calibri"/>
          <w:color w:val="000000"/>
        </w:rPr>
      </w:pPr>
      <w:r w:rsidRPr="00A953D4">
        <w:rPr>
          <w:rFonts w:cs="Calibri"/>
          <w:color w:val="000000"/>
        </w:rPr>
        <w:t>Single Audit Act Compliance. If the CONTRACTOR is a sub-recipient and expends $750,000 or more in federal awards from all sources in any fiscal year, the CONTRACTOR shall procure and pay for a single audit or a program-specific audit for that fiscal year.  Upon completion of each audit, the CONTRACTOR shall:</w:t>
      </w:r>
    </w:p>
    <w:p w14:paraId="613FEEEA" w14:textId="77777777" w:rsidR="00A953D4" w:rsidRPr="00A953D4" w:rsidRDefault="00A953D4" w:rsidP="00A953D4">
      <w:pPr>
        <w:rPr>
          <w:rFonts w:cs="Calibri"/>
          <w:color w:val="000000"/>
        </w:rPr>
      </w:pPr>
    </w:p>
    <w:p w14:paraId="6CBD7347" w14:textId="77777777" w:rsidR="00A953D4" w:rsidRPr="00A953D4" w:rsidRDefault="00A953D4" w:rsidP="00FD796B">
      <w:pPr>
        <w:widowControl w:val="0"/>
        <w:numPr>
          <w:ilvl w:val="0"/>
          <w:numId w:val="19"/>
        </w:numPr>
        <w:tabs>
          <w:tab w:val="left" w:pos="1620"/>
        </w:tabs>
        <w:autoSpaceDE w:val="0"/>
        <w:autoSpaceDN w:val="0"/>
        <w:adjustRightInd w:val="0"/>
        <w:ind w:left="1620" w:hanging="450"/>
        <w:rPr>
          <w:rFonts w:cs="Calibri"/>
          <w:color w:val="000000"/>
        </w:rPr>
      </w:pPr>
      <w:r w:rsidRPr="00A953D4">
        <w:rPr>
          <w:rFonts w:cs="Calibri"/>
          <w:color w:val="000000"/>
        </w:rPr>
        <w:t>Submit to the ALTCEW Accounting Manager the reporting package specified in 2 CFR 200, Subpart F, reports required by the program-specific audit guide (if applicable), and a copy of any management letters issued by the auditor;</w:t>
      </w:r>
    </w:p>
    <w:p w14:paraId="3AFC56B1" w14:textId="77777777" w:rsidR="00A953D4" w:rsidRPr="00A953D4" w:rsidRDefault="00A953D4" w:rsidP="00A953D4">
      <w:pPr>
        <w:tabs>
          <w:tab w:val="left" w:pos="1620"/>
        </w:tabs>
        <w:ind w:left="1620" w:hanging="450"/>
        <w:rPr>
          <w:rFonts w:cs="Calibri"/>
          <w:color w:val="000000"/>
        </w:rPr>
      </w:pPr>
    </w:p>
    <w:p w14:paraId="7D968D5A" w14:textId="77777777" w:rsidR="00A953D4" w:rsidRPr="00A953D4" w:rsidRDefault="00A953D4" w:rsidP="00FD796B">
      <w:pPr>
        <w:widowControl w:val="0"/>
        <w:numPr>
          <w:ilvl w:val="0"/>
          <w:numId w:val="19"/>
        </w:numPr>
        <w:tabs>
          <w:tab w:val="left" w:pos="1620"/>
        </w:tabs>
        <w:autoSpaceDE w:val="0"/>
        <w:autoSpaceDN w:val="0"/>
        <w:adjustRightInd w:val="0"/>
        <w:ind w:left="1620" w:hanging="450"/>
        <w:rPr>
          <w:rFonts w:cs="Calibri"/>
          <w:color w:val="000000"/>
        </w:rPr>
      </w:pPr>
      <w:r w:rsidRPr="00A953D4">
        <w:rPr>
          <w:rFonts w:cs="Calibri"/>
          <w:color w:val="000000"/>
        </w:rPr>
        <w:t>Follow-up and develop corrective action for all audit findings; in accordance with 2 CFR 200, Subpart F, and prepare a “Summary Schedule of Prior Audit Findings” reporting the status of all audit findings included in the prior audit’s schedule of findings and questioned costs;</w:t>
      </w:r>
    </w:p>
    <w:p w14:paraId="13B9B9B9" w14:textId="77777777" w:rsidR="00A953D4" w:rsidRPr="00A953D4" w:rsidRDefault="00A953D4" w:rsidP="00A953D4">
      <w:pPr>
        <w:tabs>
          <w:tab w:val="left" w:pos="1620"/>
        </w:tabs>
        <w:ind w:left="1620" w:hanging="450"/>
        <w:rPr>
          <w:rFonts w:cs="Calibri"/>
          <w:color w:val="000000"/>
        </w:rPr>
      </w:pPr>
    </w:p>
    <w:p w14:paraId="5716A3C8" w14:textId="77777777" w:rsidR="00A953D4" w:rsidRPr="00A953D4" w:rsidRDefault="00A953D4" w:rsidP="00FD796B">
      <w:pPr>
        <w:widowControl w:val="0"/>
        <w:numPr>
          <w:ilvl w:val="0"/>
          <w:numId w:val="17"/>
        </w:numPr>
        <w:autoSpaceDE w:val="0"/>
        <w:autoSpaceDN w:val="0"/>
        <w:adjustRightInd w:val="0"/>
        <w:ind w:left="1170"/>
        <w:rPr>
          <w:rFonts w:cs="Calibri"/>
          <w:color w:val="000000"/>
        </w:rPr>
      </w:pPr>
      <w:r w:rsidRPr="00A953D4">
        <w:rPr>
          <w:rFonts w:cs="Calibri"/>
          <w:color w:val="000000"/>
        </w:rPr>
        <w:t>Overpayments. If it is determined by ALTCEW, or during the course of the required audit, that the CONTRACTOR has been paid unallowable costs under this Agreement, ALTCEW may require the CONTRACTOR to reimburse ALTCEW in accordance with 2 CFR 200.</w:t>
      </w:r>
    </w:p>
    <w:p w14:paraId="1A9604A1" w14:textId="77777777" w:rsidR="00A953D4" w:rsidRPr="00A953D4" w:rsidRDefault="00A953D4" w:rsidP="00A953D4">
      <w:pPr>
        <w:rPr>
          <w:rFonts w:cs="Calibri"/>
          <w:color w:val="000000"/>
        </w:rPr>
      </w:pPr>
    </w:p>
    <w:p w14:paraId="083C4738" w14:textId="77777777" w:rsidR="00A953D4" w:rsidRPr="00A953D4" w:rsidRDefault="00A953D4" w:rsidP="00FD796B">
      <w:pPr>
        <w:widowControl w:val="0"/>
        <w:numPr>
          <w:ilvl w:val="0"/>
          <w:numId w:val="20"/>
        </w:numPr>
        <w:tabs>
          <w:tab w:val="left" w:pos="1620"/>
        </w:tabs>
        <w:autoSpaceDE w:val="0"/>
        <w:autoSpaceDN w:val="0"/>
        <w:adjustRightInd w:val="0"/>
        <w:ind w:left="1620" w:hanging="450"/>
        <w:rPr>
          <w:rFonts w:cs="Calibri"/>
          <w:color w:val="000000"/>
        </w:rPr>
      </w:pPr>
      <w:r w:rsidRPr="00A953D4">
        <w:rPr>
          <w:rFonts w:cs="Calibri"/>
          <w:color w:val="000000"/>
        </w:rPr>
        <w:t>In the event that ALTCEW establishes overpayment or erroneous payments made to the CONTRACTOR under this Agreement, ALTCEW may secure repayment, plus interest, if any, by requiring the posting of a bond, assignment of deposit, or some other form of security acceptable to ALTCEW.</w:t>
      </w:r>
    </w:p>
    <w:p w14:paraId="0B84E1B3" w14:textId="77777777" w:rsidR="00A953D4" w:rsidRPr="00A953D4" w:rsidRDefault="00A953D4" w:rsidP="00FD796B">
      <w:pPr>
        <w:widowControl w:val="0"/>
        <w:numPr>
          <w:ilvl w:val="0"/>
          <w:numId w:val="20"/>
        </w:numPr>
        <w:tabs>
          <w:tab w:val="left" w:pos="1620"/>
        </w:tabs>
        <w:autoSpaceDE w:val="0"/>
        <w:autoSpaceDN w:val="0"/>
        <w:adjustRightInd w:val="0"/>
        <w:ind w:left="1620" w:hanging="450"/>
        <w:rPr>
          <w:rFonts w:cs="Calibri"/>
          <w:color w:val="000000"/>
        </w:rPr>
      </w:pPr>
      <w:r w:rsidRPr="00A953D4">
        <w:rPr>
          <w:rFonts w:cs="Calibri"/>
          <w:color w:val="000000"/>
        </w:rPr>
        <w:t>For any identified overpayment involving a subcontract between the CONTRACTOR and a tribe, ALTCEW agrees it will not seek reimbursement from the CONTRACTOR, if the identified overpayment was not due to any failure by the CONTRACTOR.</w:t>
      </w:r>
    </w:p>
    <w:p w14:paraId="03D345E8" w14:textId="77777777" w:rsidR="00A953D4" w:rsidRPr="00A953D4" w:rsidRDefault="00A953D4" w:rsidP="00A953D4">
      <w:pPr>
        <w:tabs>
          <w:tab w:val="left" w:pos="1620"/>
        </w:tabs>
        <w:ind w:left="1620"/>
        <w:rPr>
          <w:rFonts w:cs="Calibri"/>
          <w:color w:val="000000"/>
        </w:rPr>
      </w:pPr>
    </w:p>
    <w:p w14:paraId="5B2D7965" w14:textId="77777777" w:rsidR="00A953D4" w:rsidRPr="00A953D4" w:rsidRDefault="00A953D4" w:rsidP="00FD796B">
      <w:pPr>
        <w:widowControl w:val="0"/>
        <w:numPr>
          <w:ilvl w:val="0"/>
          <w:numId w:val="17"/>
        </w:numPr>
        <w:autoSpaceDE w:val="0"/>
        <w:autoSpaceDN w:val="0"/>
        <w:adjustRightInd w:val="0"/>
        <w:ind w:left="1170"/>
        <w:rPr>
          <w:rFonts w:cs="Calibri"/>
          <w:color w:val="000000"/>
        </w:rPr>
      </w:pPr>
      <w:r w:rsidRPr="00A953D4">
        <w:rPr>
          <w:rFonts w:cs="Calibri"/>
          <w:color w:val="000000"/>
        </w:rPr>
        <w:t>Sanctions. The CONTRACTOR shall not be compensated by ALTCEW for services under this agreement until all reports specified in the contract are on file at ALTCEW.</w:t>
      </w:r>
    </w:p>
    <w:p w14:paraId="7A9706A8" w14:textId="77777777" w:rsidR="00A953D4" w:rsidRPr="00A953D4" w:rsidRDefault="00A953D4" w:rsidP="00A953D4">
      <w:pPr>
        <w:rPr>
          <w:rFonts w:cs="Calibri"/>
          <w:color w:val="000000"/>
        </w:rPr>
      </w:pPr>
    </w:p>
    <w:p w14:paraId="0EE75B9D" w14:textId="77777777" w:rsidR="00A953D4" w:rsidRPr="00A953D4" w:rsidRDefault="00A953D4" w:rsidP="00FD796B">
      <w:pPr>
        <w:widowControl w:val="0"/>
        <w:numPr>
          <w:ilvl w:val="0"/>
          <w:numId w:val="12"/>
        </w:numPr>
        <w:autoSpaceDE w:val="0"/>
        <w:autoSpaceDN w:val="0"/>
        <w:adjustRightInd w:val="0"/>
        <w:rPr>
          <w:rFonts w:cs="Calibri"/>
          <w:color w:val="000000"/>
        </w:rPr>
      </w:pPr>
      <w:r w:rsidRPr="00A953D4">
        <w:rPr>
          <w:rFonts w:cs="Calibri"/>
          <w:b/>
          <w:bCs/>
          <w:color w:val="000000"/>
        </w:rPr>
        <w:t xml:space="preserve">Survivability. </w:t>
      </w:r>
      <w:r w:rsidRPr="00A953D4">
        <w:rPr>
          <w:rFonts w:cs="Calibri"/>
          <w:color w:val="000000"/>
        </w:rPr>
        <w:t>The terms and conditions contained in this Agreement, which by their</w:t>
      </w:r>
      <w:r w:rsidRPr="00A953D4">
        <w:rPr>
          <w:rFonts w:cs="Calibri"/>
          <w:color w:val="000000"/>
          <w:spacing w:val="-35"/>
        </w:rPr>
        <w:t xml:space="preserve"> </w:t>
      </w:r>
      <w:r w:rsidRPr="00A953D4">
        <w:rPr>
          <w:rFonts w:cs="Calibri"/>
          <w:color w:val="000000"/>
        </w:rPr>
        <w:t>sense</w:t>
      </w:r>
      <w:r w:rsidRPr="00A953D4">
        <w:rPr>
          <w:rFonts w:cs="Calibri"/>
          <w:color w:val="000000"/>
          <w:w w:val="99"/>
        </w:rPr>
        <w:t xml:space="preserve"> </w:t>
      </w:r>
      <w:r w:rsidRPr="00A953D4">
        <w:rPr>
          <w:rFonts w:cs="Calibri"/>
          <w:color w:val="000000"/>
        </w:rPr>
        <w:t>and context, are intended to survive the expiration of the particular agreement</w:t>
      </w:r>
      <w:r w:rsidRPr="00A953D4">
        <w:rPr>
          <w:rFonts w:cs="Calibri"/>
          <w:color w:val="000000"/>
          <w:spacing w:val="-16"/>
        </w:rPr>
        <w:t xml:space="preserve"> </w:t>
      </w:r>
      <w:r w:rsidRPr="00A953D4">
        <w:rPr>
          <w:rFonts w:cs="Calibri"/>
          <w:color w:val="000000"/>
        </w:rPr>
        <w:t>shall survive.  Surviving terms include, but are not limited to: Confidentiality,</w:t>
      </w:r>
      <w:r w:rsidRPr="00A953D4">
        <w:rPr>
          <w:rFonts w:cs="Calibri"/>
          <w:color w:val="000000"/>
          <w:spacing w:val="-18"/>
        </w:rPr>
        <w:t xml:space="preserve"> </w:t>
      </w:r>
      <w:r w:rsidRPr="00A953D4">
        <w:rPr>
          <w:rFonts w:cs="Calibri"/>
          <w:color w:val="000000"/>
        </w:rPr>
        <w:t>Disputes,</w:t>
      </w:r>
      <w:r w:rsidRPr="00A953D4">
        <w:rPr>
          <w:rFonts w:cs="Calibri"/>
          <w:color w:val="000000"/>
          <w:w w:val="99"/>
        </w:rPr>
        <w:t xml:space="preserve"> </w:t>
      </w:r>
      <w:r w:rsidRPr="00A953D4">
        <w:rPr>
          <w:rFonts w:cs="Calibri"/>
          <w:color w:val="000000"/>
        </w:rPr>
        <w:t>Inspection, Maintenance of Records, Ownership of Material, Responsibility, Termination</w:t>
      </w:r>
      <w:r w:rsidRPr="00A953D4">
        <w:rPr>
          <w:rFonts w:cs="Calibri"/>
          <w:color w:val="000000"/>
          <w:spacing w:val="-36"/>
        </w:rPr>
        <w:t xml:space="preserve"> </w:t>
      </w:r>
      <w:r w:rsidRPr="00A953D4">
        <w:rPr>
          <w:rFonts w:cs="Calibri"/>
          <w:color w:val="000000"/>
        </w:rPr>
        <w:t>for</w:t>
      </w:r>
      <w:r w:rsidRPr="00A953D4">
        <w:rPr>
          <w:rFonts w:cs="Calibri"/>
          <w:color w:val="000000"/>
          <w:w w:val="99"/>
        </w:rPr>
        <w:t xml:space="preserve"> </w:t>
      </w:r>
      <w:r w:rsidRPr="00A953D4">
        <w:rPr>
          <w:rFonts w:cs="Calibri"/>
          <w:color w:val="000000"/>
        </w:rPr>
        <w:t>Default, Termination Procedure, and Title to</w:t>
      </w:r>
      <w:r w:rsidRPr="00A953D4">
        <w:rPr>
          <w:rFonts w:cs="Calibri"/>
          <w:color w:val="000000"/>
          <w:spacing w:val="-10"/>
        </w:rPr>
        <w:t xml:space="preserve"> </w:t>
      </w:r>
      <w:r w:rsidRPr="00A953D4">
        <w:rPr>
          <w:rFonts w:cs="Calibri"/>
          <w:color w:val="000000"/>
        </w:rPr>
        <w:t>Property.</w:t>
      </w:r>
    </w:p>
    <w:p w14:paraId="5CB23DD2" w14:textId="77777777" w:rsidR="00A953D4" w:rsidRPr="00A953D4" w:rsidRDefault="00A953D4" w:rsidP="00A953D4">
      <w:pPr>
        <w:rPr>
          <w:rFonts w:cs="Calibri"/>
          <w:color w:val="000000"/>
        </w:rPr>
      </w:pPr>
    </w:p>
    <w:p w14:paraId="3CFA8C70" w14:textId="77777777" w:rsidR="00A953D4" w:rsidRPr="00A953D4" w:rsidRDefault="00A953D4" w:rsidP="00FD796B">
      <w:pPr>
        <w:widowControl w:val="0"/>
        <w:numPr>
          <w:ilvl w:val="0"/>
          <w:numId w:val="12"/>
        </w:numPr>
        <w:autoSpaceDE w:val="0"/>
        <w:autoSpaceDN w:val="0"/>
        <w:adjustRightInd w:val="0"/>
        <w:rPr>
          <w:rFonts w:cs="Calibri"/>
          <w:color w:val="000000"/>
        </w:rPr>
      </w:pPr>
      <w:r w:rsidRPr="00A953D4">
        <w:rPr>
          <w:rFonts w:cs="Calibri"/>
          <w:b/>
          <w:bCs/>
          <w:color w:val="000000"/>
        </w:rPr>
        <w:t xml:space="preserve">Contract Renegotiation, Suspension, or Termination Due to Change in Funding. </w:t>
      </w:r>
      <w:r w:rsidRPr="00A953D4">
        <w:rPr>
          <w:rFonts w:cs="Calibri"/>
          <w:color w:val="000000"/>
        </w:rPr>
        <w:t>If the funds upon which ALTCEW relied to</w:t>
      </w:r>
      <w:r w:rsidRPr="00A953D4">
        <w:rPr>
          <w:rFonts w:cs="Calibri"/>
          <w:color w:val="000000"/>
          <w:spacing w:val="-35"/>
        </w:rPr>
        <w:t xml:space="preserve"> </w:t>
      </w:r>
      <w:r w:rsidRPr="00A953D4">
        <w:rPr>
          <w:rFonts w:cs="Calibri"/>
          <w:color w:val="000000"/>
        </w:rPr>
        <w:t>establish this Agreement are withdrawn, reduced, or limited, or if additional or modified</w:t>
      </w:r>
      <w:r w:rsidRPr="00A953D4">
        <w:rPr>
          <w:rFonts w:cs="Calibri"/>
          <w:color w:val="000000"/>
          <w:spacing w:val="-28"/>
        </w:rPr>
        <w:t xml:space="preserve"> </w:t>
      </w:r>
      <w:r w:rsidRPr="00A953D4">
        <w:rPr>
          <w:rFonts w:cs="Calibri"/>
          <w:color w:val="000000"/>
        </w:rPr>
        <w:t xml:space="preserve">conditions are placed on such funding, after the effective date of this Agreement, but prior to normal completion of this Agreement: </w:t>
      </w:r>
    </w:p>
    <w:p w14:paraId="72EA74C8" w14:textId="77777777" w:rsidR="00A953D4" w:rsidRPr="00A953D4" w:rsidRDefault="00A953D4" w:rsidP="00A953D4">
      <w:pPr>
        <w:rPr>
          <w:rFonts w:cs="Calibri"/>
          <w:color w:val="000000"/>
        </w:rPr>
      </w:pPr>
    </w:p>
    <w:p w14:paraId="278F2387" w14:textId="77777777" w:rsidR="00A953D4" w:rsidRPr="00A953D4" w:rsidRDefault="00A953D4" w:rsidP="00FD796B">
      <w:pPr>
        <w:widowControl w:val="0"/>
        <w:numPr>
          <w:ilvl w:val="0"/>
          <w:numId w:val="21"/>
        </w:numPr>
        <w:autoSpaceDE w:val="0"/>
        <w:autoSpaceDN w:val="0"/>
        <w:adjustRightInd w:val="0"/>
        <w:ind w:left="1170"/>
        <w:rPr>
          <w:rFonts w:cs="Calibri"/>
          <w:color w:val="000000"/>
        </w:rPr>
      </w:pPr>
      <w:r w:rsidRPr="00A953D4">
        <w:rPr>
          <w:rFonts w:cs="Calibri"/>
          <w:color w:val="000000"/>
        </w:rPr>
        <w:t>The Agreement may be renegotiated under the revised funding conditions.</w:t>
      </w:r>
    </w:p>
    <w:p w14:paraId="3952CA16" w14:textId="77777777" w:rsidR="00A953D4" w:rsidRPr="00A953D4" w:rsidRDefault="00A953D4" w:rsidP="00A953D4">
      <w:pPr>
        <w:ind w:left="1170" w:hanging="360"/>
        <w:rPr>
          <w:rFonts w:cs="Calibri"/>
          <w:color w:val="000000"/>
        </w:rPr>
      </w:pPr>
    </w:p>
    <w:p w14:paraId="381F71E1" w14:textId="77777777" w:rsidR="00A953D4" w:rsidRPr="00A953D4" w:rsidRDefault="00A953D4" w:rsidP="00FD796B">
      <w:pPr>
        <w:widowControl w:val="0"/>
        <w:numPr>
          <w:ilvl w:val="0"/>
          <w:numId w:val="21"/>
        </w:numPr>
        <w:autoSpaceDE w:val="0"/>
        <w:autoSpaceDN w:val="0"/>
        <w:adjustRightInd w:val="0"/>
        <w:ind w:left="1170"/>
        <w:rPr>
          <w:rFonts w:cs="Calibri"/>
          <w:color w:val="000000"/>
        </w:rPr>
      </w:pPr>
      <w:r w:rsidRPr="00A953D4">
        <w:rPr>
          <w:rFonts w:cs="Calibri"/>
          <w:color w:val="000000"/>
        </w:rPr>
        <w:t>At ALTCEW’s discretion, ALTCEW may give notice to the CONTRACTOR to suspend performance when ALTCEW determines that there is reasonable likelihood that the funding insufficiency may be resolved in a timeframe that would allow the CONTRACTOR’S performance to be resumed prior to the normal completion date of the Agreement.</w:t>
      </w:r>
    </w:p>
    <w:p w14:paraId="29608DF2" w14:textId="77777777" w:rsidR="00A953D4" w:rsidRPr="00A953D4" w:rsidRDefault="00A953D4" w:rsidP="00A953D4">
      <w:pPr>
        <w:rPr>
          <w:rFonts w:cs="Calibri"/>
          <w:color w:val="000000"/>
        </w:rPr>
      </w:pPr>
    </w:p>
    <w:p w14:paraId="78324225" w14:textId="77777777" w:rsidR="00A953D4" w:rsidRPr="00A953D4" w:rsidRDefault="00A953D4" w:rsidP="00FD796B">
      <w:pPr>
        <w:widowControl w:val="0"/>
        <w:numPr>
          <w:ilvl w:val="0"/>
          <w:numId w:val="22"/>
        </w:numPr>
        <w:tabs>
          <w:tab w:val="left" w:pos="1620"/>
        </w:tabs>
        <w:autoSpaceDE w:val="0"/>
        <w:autoSpaceDN w:val="0"/>
        <w:adjustRightInd w:val="0"/>
        <w:ind w:left="1620" w:hanging="450"/>
        <w:rPr>
          <w:rFonts w:cs="Calibri"/>
          <w:color w:val="000000"/>
        </w:rPr>
      </w:pPr>
      <w:r w:rsidRPr="00A953D4">
        <w:rPr>
          <w:rFonts w:cs="Calibri"/>
          <w:color w:val="000000"/>
        </w:rPr>
        <w:t>During the period of suspension of performance, each party will inform the other of any conditions that may reasonably affect the potential for resumption of performance.</w:t>
      </w:r>
    </w:p>
    <w:p w14:paraId="3B207F5A" w14:textId="77777777" w:rsidR="00A953D4" w:rsidRPr="00A953D4" w:rsidRDefault="00A953D4" w:rsidP="00A953D4">
      <w:pPr>
        <w:tabs>
          <w:tab w:val="left" w:pos="1620"/>
        </w:tabs>
        <w:ind w:left="1620" w:hanging="450"/>
        <w:rPr>
          <w:rFonts w:cs="Calibri"/>
          <w:color w:val="000000"/>
        </w:rPr>
      </w:pPr>
    </w:p>
    <w:p w14:paraId="68C2678D" w14:textId="77777777" w:rsidR="00A953D4" w:rsidRPr="00A953D4" w:rsidRDefault="00A953D4" w:rsidP="00FD796B">
      <w:pPr>
        <w:widowControl w:val="0"/>
        <w:numPr>
          <w:ilvl w:val="0"/>
          <w:numId w:val="22"/>
        </w:numPr>
        <w:tabs>
          <w:tab w:val="left" w:pos="1620"/>
        </w:tabs>
        <w:autoSpaceDE w:val="0"/>
        <w:autoSpaceDN w:val="0"/>
        <w:adjustRightInd w:val="0"/>
        <w:ind w:left="1620" w:hanging="450"/>
        <w:rPr>
          <w:rFonts w:cs="Calibri"/>
          <w:color w:val="000000"/>
        </w:rPr>
      </w:pPr>
      <w:r w:rsidRPr="00A953D4">
        <w:rPr>
          <w:rFonts w:cs="Calibri"/>
          <w:color w:val="000000"/>
        </w:rPr>
        <w:t>When ALTCEW determines that the funding insufficiency is resolved, it will give the CONTACTOR written notice to resume performance. Upon the receipt of this notice, the CONTRACTOR will provide written notice to ALTCEW informing ALTCEW whether it can resume performance and, if so, the date of resumption. For purposes of this subsection, “written notice” may include email.</w:t>
      </w:r>
    </w:p>
    <w:p w14:paraId="050B6D7C" w14:textId="77777777" w:rsidR="00A953D4" w:rsidRPr="00A953D4" w:rsidRDefault="00A953D4" w:rsidP="00A953D4">
      <w:pPr>
        <w:tabs>
          <w:tab w:val="left" w:pos="1620"/>
        </w:tabs>
        <w:ind w:left="1620" w:hanging="450"/>
        <w:rPr>
          <w:rFonts w:cs="Calibri"/>
          <w:color w:val="000000"/>
        </w:rPr>
      </w:pPr>
    </w:p>
    <w:p w14:paraId="2273D8AF" w14:textId="77777777" w:rsidR="00A953D4" w:rsidRPr="00A953D4" w:rsidRDefault="00A953D4" w:rsidP="00FD796B">
      <w:pPr>
        <w:widowControl w:val="0"/>
        <w:numPr>
          <w:ilvl w:val="0"/>
          <w:numId w:val="22"/>
        </w:numPr>
        <w:tabs>
          <w:tab w:val="left" w:pos="1620"/>
        </w:tabs>
        <w:autoSpaceDE w:val="0"/>
        <w:autoSpaceDN w:val="0"/>
        <w:adjustRightInd w:val="0"/>
        <w:ind w:left="1620" w:hanging="450"/>
        <w:rPr>
          <w:rFonts w:cs="Calibri"/>
          <w:color w:val="000000"/>
        </w:rPr>
      </w:pPr>
      <w:r w:rsidRPr="00A953D4">
        <w:rPr>
          <w:rFonts w:cs="Calibri"/>
          <w:color w:val="000000"/>
        </w:rPr>
        <w:t>If the CONTRACTOR’s proposed resumption date is not acceptable to ALTCEW and an acceptable date cannot be negotiated, ALTCEW may terminate the Agreement by giving written notice to the CONTRACTOR. The parties agree that the Agreement will be terminated retroactive to the date of the notice of suspension. ALTCEW shall be liable only for payment in accordance with the terms of this Agreement for services rendered prior to the retroactive date of termination.</w:t>
      </w:r>
    </w:p>
    <w:p w14:paraId="514C729C" w14:textId="77777777" w:rsidR="00A953D4" w:rsidRPr="00A953D4" w:rsidRDefault="00A953D4" w:rsidP="00A953D4">
      <w:pPr>
        <w:rPr>
          <w:rFonts w:cs="Calibri"/>
          <w:color w:val="000000"/>
        </w:rPr>
      </w:pPr>
    </w:p>
    <w:p w14:paraId="7CD5BDFC" w14:textId="77777777" w:rsidR="00A953D4" w:rsidRPr="00A953D4" w:rsidRDefault="00A953D4" w:rsidP="00FD796B">
      <w:pPr>
        <w:widowControl w:val="0"/>
        <w:numPr>
          <w:ilvl w:val="0"/>
          <w:numId w:val="21"/>
        </w:numPr>
        <w:autoSpaceDE w:val="0"/>
        <w:autoSpaceDN w:val="0"/>
        <w:adjustRightInd w:val="0"/>
        <w:ind w:left="1170"/>
        <w:rPr>
          <w:rFonts w:cs="Calibri"/>
          <w:color w:val="000000"/>
        </w:rPr>
      </w:pPr>
      <w:r w:rsidRPr="00A953D4">
        <w:rPr>
          <w:rFonts w:cs="Calibri"/>
          <w:color w:val="000000"/>
        </w:rPr>
        <w:t>ALTCEW may immediately terminate this Agreement by providing written notice to the CONTRACTOR. The termination shall be effective on the date specified in the termination notice. ALTCEW shall be liable only for payment in accordance with the terms of this Agreement for services rendered prior to the effective date of termination. No penalty shall accrue to ALTCEW in the event the termination option in this section is exercised.</w:t>
      </w:r>
    </w:p>
    <w:p w14:paraId="2EE65B4B" w14:textId="77777777" w:rsidR="00A953D4" w:rsidRPr="00A953D4" w:rsidRDefault="00A953D4" w:rsidP="00A953D4">
      <w:pPr>
        <w:ind w:left="1170"/>
        <w:rPr>
          <w:rFonts w:cs="Calibri"/>
          <w:color w:val="000000"/>
        </w:rPr>
      </w:pPr>
    </w:p>
    <w:p w14:paraId="564911B4" w14:textId="77777777" w:rsidR="00A953D4" w:rsidRPr="00A953D4" w:rsidRDefault="00A953D4" w:rsidP="00FD796B">
      <w:pPr>
        <w:widowControl w:val="0"/>
        <w:numPr>
          <w:ilvl w:val="0"/>
          <w:numId w:val="12"/>
        </w:numPr>
        <w:autoSpaceDE w:val="0"/>
        <w:autoSpaceDN w:val="0"/>
        <w:adjustRightInd w:val="0"/>
        <w:rPr>
          <w:rFonts w:cs="Calibri"/>
          <w:color w:val="000000"/>
        </w:rPr>
      </w:pPr>
      <w:r w:rsidRPr="00A953D4">
        <w:rPr>
          <w:rFonts w:cs="Calibri"/>
          <w:b/>
          <w:bCs/>
          <w:color w:val="000000"/>
        </w:rPr>
        <w:t xml:space="preserve">Termination for Convenience. </w:t>
      </w:r>
      <w:r w:rsidRPr="00A953D4">
        <w:rPr>
          <w:rFonts w:cs="Calibri"/>
          <w:color w:val="000000"/>
        </w:rPr>
        <w:t>ALTCEW may terminate this Agreement, in whole or</w:t>
      </w:r>
      <w:r w:rsidRPr="00A953D4">
        <w:rPr>
          <w:rFonts w:cs="Calibri"/>
          <w:color w:val="000000"/>
          <w:spacing w:val="-34"/>
        </w:rPr>
        <w:t xml:space="preserve"> </w:t>
      </w:r>
      <w:r w:rsidRPr="00A953D4">
        <w:rPr>
          <w:rFonts w:cs="Calibri"/>
          <w:color w:val="000000"/>
        </w:rPr>
        <w:t>in part, for convenience by giving the CONTRACTOR at least thirty (30) calendar days’</w:t>
      </w:r>
      <w:r w:rsidRPr="00A953D4">
        <w:rPr>
          <w:rFonts w:cs="Calibri"/>
          <w:color w:val="000000"/>
          <w:spacing w:val="-29"/>
        </w:rPr>
        <w:t xml:space="preserve"> </w:t>
      </w:r>
      <w:r w:rsidRPr="00A953D4">
        <w:rPr>
          <w:rFonts w:cs="Calibri"/>
          <w:color w:val="000000"/>
        </w:rPr>
        <w:t>written notice. The CONTRACTOR may terminate this Agreement for convenience by</w:t>
      </w:r>
      <w:r w:rsidRPr="00A953D4">
        <w:rPr>
          <w:rFonts w:cs="Calibri"/>
          <w:color w:val="000000"/>
          <w:spacing w:val="-15"/>
        </w:rPr>
        <w:t xml:space="preserve"> </w:t>
      </w:r>
      <w:r w:rsidRPr="00A953D4">
        <w:rPr>
          <w:rFonts w:cs="Calibri"/>
          <w:color w:val="000000"/>
        </w:rPr>
        <w:t>giving</w:t>
      </w:r>
      <w:r w:rsidRPr="00A953D4">
        <w:rPr>
          <w:rFonts w:cs="Calibri"/>
          <w:color w:val="000000"/>
          <w:w w:val="99"/>
        </w:rPr>
        <w:t xml:space="preserve"> </w:t>
      </w:r>
      <w:r w:rsidRPr="00A953D4">
        <w:rPr>
          <w:rFonts w:cs="Calibri"/>
          <w:color w:val="000000"/>
        </w:rPr>
        <w:t>ALTCEW at least thirty (30) calendar days’ written notice addressed to: Executive</w:t>
      </w:r>
      <w:r w:rsidRPr="00A953D4">
        <w:rPr>
          <w:rFonts w:cs="Calibri"/>
          <w:color w:val="000000"/>
          <w:spacing w:val="-32"/>
        </w:rPr>
        <w:t xml:space="preserve"> </w:t>
      </w:r>
      <w:r w:rsidRPr="00A953D4">
        <w:rPr>
          <w:rFonts w:cs="Calibri"/>
          <w:color w:val="000000"/>
        </w:rPr>
        <w:t>Director, ALTCEW, 1222 North Post Street, Spokane, WA,</w:t>
      </w:r>
      <w:r w:rsidRPr="00A953D4">
        <w:rPr>
          <w:rFonts w:cs="Calibri"/>
          <w:color w:val="000000"/>
          <w:spacing w:val="-5"/>
        </w:rPr>
        <w:t xml:space="preserve"> </w:t>
      </w:r>
      <w:r w:rsidRPr="00A953D4">
        <w:rPr>
          <w:rFonts w:cs="Calibri"/>
          <w:color w:val="000000"/>
        </w:rPr>
        <w:t>99201.</w:t>
      </w:r>
    </w:p>
    <w:p w14:paraId="4C390ED7" w14:textId="77777777" w:rsidR="00A953D4" w:rsidRPr="00A953D4" w:rsidRDefault="00A953D4" w:rsidP="00A953D4">
      <w:pPr>
        <w:rPr>
          <w:rFonts w:cs="Calibri"/>
          <w:color w:val="000000"/>
        </w:rPr>
      </w:pPr>
    </w:p>
    <w:p w14:paraId="43FB2FE3" w14:textId="77777777" w:rsidR="00A953D4" w:rsidRPr="00A953D4" w:rsidRDefault="00A953D4" w:rsidP="00FD796B">
      <w:pPr>
        <w:widowControl w:val="0"/>
        <w:numPr>
          <w:ilvl w:val="0"/>
          <w:numId w:val="12"/>
        </w:numPr>
        <w:autoSpaceDE w:val="0"/>
        <w:autoSpaceDN w:val="0"/>
        <w:adjustRightInd w:val="0"/>
        <w:rPr>
          <w:rFonts w:cs="Calibri"/>
          <w:b/>
          <w:bCs/>
          <w:color w:val="000000"/>
        </w:rPr>
      </w:pPr>
      <w:r w:rsidRPr="00A953D4">
        <w:rPr>
          <w:rFonts w:cs="Calibri"/>
          <w:b/>
          <w:color w:val="000000"/>
        </w:rPr>
        <w:t>Termination for</w:t>
      </w:r>
      <w:r w:rsidRPr="00A953D4">
        <w:rPr>
          <w:rFonts w:cs="Calibri"/>
          <w:b/>
          <w:color w:val="000000"/>
          <w:spacing w:val="-4"/>
        </w:rPr>
        <w:t xml:space="preserve"> </w:t>
      </w:r>
      <w:r w:rsidRPr="00A953D4">
        <w:rPr>
          <w:rFonts w:cs="Calibri"/>
          <w:b/>
          <w:color w:val="000000"/>
        </w:rPr>
        <w:t>Default</w:t>
      </w:r>
      <w:r w:rsidRPr="00A953D4">
        <w:rPr>
          <w:rFonts w:cs="Calibri"/>
          <w:color w:val="000000"/>
        </w:rPr>
        <w:t>.</w:t>
      </w:r>
    </w:p>
    <w:p w14:paraId="1668F2E1" w14:textId="77777777" w:rsidR="00A953D4" w:rsidRPr="00A953D4" w:rsidRDefault="00A953D4" w:rsidP="00FD796B">
      <w:pPr>
        <w:widowControl w:val="0"/>
        <w:numPr>
          <w:ilvl w:val="0"/>
          <w:numId w:val="23"/>
        </w:numPr>
        <w:autoSpaceDE w:val="0"/>
        <w:autoSpaceDN w:val="0"/>
        <w:adjustRightInd w:val="0"/>
        <w:ind w:left="1170"/>
        <w:rPr>
          <w:rFonts w:cs="Calibri"/>
          <w:color w:val="000000"/>
        </w:rPr>
      </w:pPr>
      <w:r w:rsidRPr="00A953D4">
        <w:rPr>
          <w:rFonts w:cs="Calibri"/>
          <w:color w:val="000000"/>
        </w:rPr>
        <w:t>ALTCEW may terminate this Agreement for default, in whole or in part, by written notice to the CONTRACTOR, if ALTCEW has a reasonable basis to believe that the CONTRACTOR has:</w:t>
      </w:r>
    </w:p>
    <w:p w14:paraId="533A6C4B" w14:textId="77777777" w:rsidR="00A953D4" w:rsidRPr="00A953D4" w:rsidRDefault="00A953D4" w:rsidP="00A953D4">
      <w:pPr>
        <w:rPr>
          <w:rFonts w:cs="Calibri"/>
          <w:color w:val="000000"/>
        </w:rPr>
      </w:pPr>
    </w:p>
    <w:p w14:paraId="035948D3" w14:textId="77777777" w:rsidR="00A953D4" w:rsidRPr="00A953D4" w:rsidRDefault="00A953D4" w:rsidP="00FD796B">
      <w:pPr>
        <w:widowControl w:val="0"/>
        <w:numPr>
          <w:ilvl w:val="0"/>
          <w:numId w:val="24"/>
        </w:numPr>
        <w:tabs>
          <w:tab w:val="left" w:pos="1620"/>
        </w:tabs>
        <w:autoSpaceDE w:val="0"/>
        <w:autoSpaceDN w:val="0"/>
        <w:adjustRightInd w:val="0"/>
        <w:ind w:left="1620" w:hanging="450"/>
        <w:rPr>
          <w:rFonts w:cs="Calibri"/>
          <w:color w:val="000000"/>
        </w:rPr>
      </w:pPr>
      <w:r w:rsidRPr="00A953D4">
        <w:rPr>
          <w:rFonts w:cs="Calibri"/>
          <w:color w:val="000000"/>
        </w:rPr>
        <w:t>Failed to meet or maintain any requirement for contracting with</w:t>
      </w:r>
      <w:r w:rsidRPr="00A953D4">
        <w:rPr>
          <w:rFonts w:cs="Calibri"/>
          <w:color w:val="000000"/>
          <w:spacing w:val="-15"/>
        </w:rPr>
        <w:t xml:space="preserve"> </w:t>
      </w:r>
      <w:r w:rsidRPr="00A953D4">
        <w:rPr>
          <w:rFonts w:cs="Calibri"/>
          <w:color w:val="000000"/>
        </w:rPr>
        <w:t>ALTCEW;</w:t>
      </w:r>
    </w:p>
    <w:p w14:paraId="134B7662" w14:textId="77777777" w:rsidR="00A953D4" w:rsidRPr="00A953D4" w:rsidRDefault="00A953D4" w:rsidP="00A953D4">
      <w:pPr>
        <w:tabs>
          <w:tab w:val="left" w:pos="1620"/>
        </w:tabs>
        <w:ind w:left="1620" w:hanging="450"/>
        <w:rPr>
          <w:rFonts w:cs="Calibri"/>
          <w:color w:val="000000"/>
        </w:rPr>
      </w:pPr>
    </w:p>
    <w:p w14:paraId="51095C20" w14:textId="77777777" w:rsidR="00A953D4" w:rsidRPr="00A953D4" w:rsidRDefault="00A953D4" w:rsidP="00FD796B">
      <w:pPr>
        <w:widowControl w:val="0"/>
        <w:numPr>
          <w:ilvl w:val="0"/>
          <w:numId w:val="24"/>
        </w:numPr>
        <w:tabs>
          <w:tab w:val="left" w:pos="1620"/>
        </w:tabs>
        <w:autoSpaceDE w:val="0"/>
        <w:autoSpaceDN w:val="0"/>
        <w:adjustRightInd w:val="0"/>
        <w:ind w:left="1620" w:hanging="450"/>
        <w:rPr>
          <w:rFonts w:cs="Calibri"/>
          <w:color w:val="000000"/>
        </w:rPr>
      </w:pPr>
      <w:r w:rsidRPr="00A953D4">
        <w:rPr>
          <w:rFonts w:cs="Calibri"/>
          <w:color w:val="000000"/>
        </w:rPr>
        <w:t>Failed to perform under any provision of this Agreement;</w:t>
      </w:r>
    </w:p>
    <w:p w14:paraId="6F201F40" w14:textId="77777777" w:rsidR="00A953D4" w:rsidRPr="00A953D4" w:rsidRDefault="00A953D4" w:rsidP="00A953D4">
      <w:pPr>
        <w:tabs>
          <w:tab w:val="left" w:pos="1620"/>
        </w:tabs>
        <w:ind w:left="1620" w:hanging="450"/>
        <w:rPr>
          <w:rFonts w:cs="Calibri"/>
          <w:color w:val="000000"/>
        </w:rPr>
      </w:pPr>
    </w:p>
    <w:p w14:paraId="3E5BBC1B" w14:textId="77777777" w:rsidR="00A953D4" w:rsidRPr="00A953D4" w:rsidRDefault="00A953D4" w:rsidP="00FD796B">
      <w:pPr>
        <w:widowControl w:val="0"/>
        <w:numPr>
          <w:ilvl w:val="0"/>
          <w:numId w:val="24"/>
        </w:numPr>
        <w:tabs>
          <w:tab w:val="left" w:pos="1620"/>
        </w:tabs>
        <w:autoSpaceDE w:val="0"/>
        <w:autoSpaceDN w:val="0"/>
        <w:adjustRightInd w:val="0"/>
        <w:ind w:left="1620" w:hanging="450"/>
        <w:rPr>
          <w:rFonts w:cs="Calibri"/>
          <w:color w:val="000000"/>
        </w:rPr>
      </w:pPr>
      <w:r w:rsidRPr="00A953D4">
        <w:rPr>
          <w:rFonts w:cs="Calibri"/>
          <w:color w:val="000000"/>
        </w:rPr>
        <w:t>Violated any law, regulation, rule, or ordinance applicable to this Agreement; and/or</w:t>
      </w:r>
    </w:p>
    <w:p w14:paraId="604C3A56" w14:textId="77777777" w:rsidR="00A953D4" w:rsidRPr="00A953D4" w:rsidRDefault="00A953D4" w:rsidP="00A953D4">
      <w:pPr>
        <w:tabs>
          <w:tab w:val="left" w:pos="1620"/>
        </w:tabs>
        <w:ind w:left="1620" w:hanging="450"/>
        <w:rPr>
          <w:rFonts w:cs="Calibri"/>
          <w:color w:val="000000"/>
        </w:rPr>
      </w:pPr>
    </w:p>
    <w:p w14:paraId="6766EFF9" w14:textId="77777777" w:rsidR="00A953D4" w:rsidRPr="00A953D4" w:rsidRDefault="00A953D4" w:rsidP="00FD796B">
      <w:pPr>
        <w:widowControl w:val="0"/>
        <w:numPr>
          <w:ilvl w:val="0"/>
          <w:numId w:val="24"/>
        </w:numPr>
        <w:tabs>
          <w:tab w:val="left" w:pos="1620"/>
        </w:tabs>
        <w:autoSpaceDE w:val="0"/>
        <w:autoSpaceDN w:val="0"/>
        <w:adjustRightInd w:val="0"/>
        <w:ind w:left="1620" w:hanging="450"/>
        <w:rPr>
          <w:rFonts w:cs="Calibri"/>
          <w:color w:val="000000"/>
        </w:rPr>
      </w:pPr>
      <w:r w:rsidRPr="00A953D4">
        <w:rPr>
          <w:rFonts w:cs="Calibri"/>
          <w:color w:val="000000"/>
        </w:rPr>
        <w:t>Otherwise breached any provision or condition of this Agreement.</w:t>
      </w:r>
    </w:p>
    <w:p w14:paraId="73111186" w14:textId="77777777" w:rsidR="00A953D4" w:rsidRPr="00A953D4" w:rsidRDefault="00A953D4" w:rsidP="00A953D4">
      <w:pPr>
        <w:tabs>
          <w:tab w:val="left" w:pos="1620"/>
        </w:tabs>
        <w:ind w:left="1620" w:hanging="450"/>
        <w:rPr>
          <w:rFonts w:cs="Calibri"/>
          <w:color w:val="000000"/>
        </w:rPr>
      </w:pPr>
    </w:p>
    <w:p w14:paraId="70DA3B5C" w14:textId="77777777" w:rsidR="00A953D4" w:rsidRPr="00A953D4" w:rsidRDefault="00A953D4" w:rsidP="00FD796B">
      <w:pPr>
        <w:widowControl w:val="0"/>
        <w:numPr>
          <w:ilvl w:val="0"/>
          <w:numId w:val="23"/>
        </w:numPr>
        <w:autoSpaceDE w:val="0"/>
        <w:autoSpaceDN w:val="0"/>
        <w:adjustRightInd w:val="0"/>
        <w:ind w:left="1170"/>
        <w:rPr>
          <w:rFonts w:cs="Calibri"/>
          <w:color w:val="000000"/>
        </w:rPr>
      </w:pPr>
      <w:r w:rsidRPr="00A953D4">
        <w:rPr>
          <w:rFonts w:cs="Calibri"/>
          <w:color w:val="000000"/>
        </w:rPr>
        <w:t>Before ALTCEW may terminate this Agreement for default, ALTCEW shall provide the CONTRACTOR with written notice of the CONTRACTOR’s noncompliance with the agreement and provide the CONTRACTOR a reasonable opportunity to correct the CONTRACTOR’s noncompliance. If the CONTRACTOR does not correct the CONTRACTOR’s noncompliance within the period of time specified in the written notice of noncompliance, ALTCEW may then terminate the agreement. ALTCEW may terminate the agreement for default without such written notice and without opportunity for correction if ALTCEW has a reasonable basis to believe that a client’s health or safety is in jeopardy.</w:t>
      </w:r>
    </w:p>
    <w:p w14:paraId="7F243805" w14:textId="77777777" w:rsidR="00A953D4" w:rsidRPr="00A953D4" w:rsidRDefault="00A953D4" w:rsidP="00A953D4">
      <w:pPr>
        <w:rPr>
          <w:rFonts w:cs="Calibri"/>
          <w:color w:val="000000"/>
        </w:rPr>
      </w:pPr>
    </w:p>
    <w:p w14:paraId="2B8624E8" w14:textId="77777777" w:rsidR="00A953D4" w:rsidRPr="00A953D4" w:rsidRDefault="00A953D4" w:rsidP="00FD796B">
      <w:pPr>
        <w:widowControl w:val="0"/>
        <w:numPr>
          <w:ilvl w:val="0"/>
          <w:numId w:val="23"/>
        </w:numPr>
        <w:autoSpaceDE w:val="0"/>
        <w:autoSpaceDN w:val="0"/>
        <w:adjustRightInd w:val="0"/>
        <w:ind w:left="1170"/>
        <w:rPr>
          <w:rFonts w:cs="Calibri"/>
          <w:color w:val="000000"/>
        </w:rPr>
      </w:pPr>
      <w:r w:rsidRPr="00A953D4">
        <w:rPr>
          <w:rFonts w:cs="Calibri"/>
          <w:color w:val="000000"/>
        </w:rPr>
        <w:t>The CONTRACTOR may terminate this Agreement for default, in whole or in part, by written notice to ALTCEW, if the CONTRACTOR has a reasonable basis to believe that ALTCEW has:</w:t>
      </w:r>
    </w:p>
    <w:p w14:paraId="5442B351" w14:textId="77777777" w:rsidR="00A953D4" w:rsidRPr="00A953D4" w:rsidRDefault="00A953D4" w:rsidP="00A953D4">
      <w:pPr>
        <w:rPr>
          <w:rFonts w:cs="Calibri"/>
          <w:color w:val="000000"/>
        </w:rPr>
      </w:pPr>
    </w:p>
    <w:p w14:paraId="1DE61EDE" w14:textId="77777777" w:rsidR="00A953D4" w:rsidRPr="00A953D4" w:rsidRDefault="00A953D4" w:rsidP="00FD796B">
      <w:pPr>
        <w:widowControl w:val="0"/>
        <w:numPr>
          <w:ilvl w:val="0"/>
          <w:numId w:val="25"/>
        </w:numPr>
        <w:tabs>
          <w:tab w:val="left" w:pos="1620"/>
        </w:tabs>
        <w:autoSpaceDE w:val="0"/>
        <w:autoSpaceDN w:val="0"/>
        <w:adjustRightInd w:val="0"/>
        <w:ind w:left="1620" w:hanging="450"/>
        <w:rPr>
          <w:rFonts w:cs="Calibri"/>
          <w:color w:val="000000"/>
        </w:rPr>
      </w:pPr>
      <w:r w:rsidRPr="00A953D4">
        <w:rPr>
          <w:rFonts w:cs="Calibri"/>
          <w:color w:val="000000"/>
        </w:rPr>
        <w:t>Failed to meet or maintain any requirement for contracting with the</w:t>
      </w:r>
      <w:r w:rsidRPr="00A953D4">
        <w:rPr>
          <w:rFonts w:cs="Calibri"/>
          <w:color w:val="000000"/>
          <w:spacing w:val="-30"/>
        </w:rPr>
        <w:t xml:space="preserve"> </w:t>
      </w:r>
      <w:r w:rsidRPr="00A953D4">
        <w:rPr>
          <w:rFonts w:cs="Calibri"/>
          <w:color w:val="000000"/>
        </w:rPr>
        <w:t>CONTRACTOR;</w:t>
      </w:r>
    </w:p>
    <w:p w14:paraId="203AE877" w14:textId="77777777" w:rsidR="00A953D4" w:rsidRPr="00A953D4" w:rsidRDefault="00A953D4" w:rsidP="00A953D4">
      <w:pPr>
        <w:tabs>
          <w:tab w:val="left" w:pos="1620"/>
        </w:tabs>
        <w:ind w:left="1620" w:hanging="450"/>
        <w:rPr>
          <w:rFonts w:cs="Calibri"/>
          <w:color w:val="000000"/>
        </w:rPr>
      </w:pPr>
    </w:p>
    <w:p w14:paraId="0EF4F174" w14:textId="77777777" w:rsidR="00A953D4" w:rsidRPr="00A953D4" w:rsidRDefault="00A953D4" w:rsidP="00FD796B">
      <w:pPr>
        <w:widowControl w:val="0"/>
        <w:numPr>
          <w:ilvl w:val="0"/>
          <w:numId w:val="25"/>
        </w:numPr>
        <w:tabs>
          <w:tab w:val="left" w:pos="1620"/>
        </w:tabs>
        <w:autoSpaceDE w:val="0"/>
        <w:autoSpaceDN w:val="0"/>
        <w:adjustRightInd w:val="0"/>
        <w:ind w:left="1620" w:hanging="450"/>
        <w:rPr>
          <w:rFonts w:cs="Calibri"/>
          <w:color w:val="000000"/>
        </w:rPr>
      </w:pPr>
      <w:r w:rsidRPr="00A953D4">
        <w:rPr>
          <w:rFonts w:cs="Calibri"/>
          <w:color w:val="000000"/>
        </w:rPr>
        <w:t>Failed to perform under any provision of this Agreement;</w:t>
      </w:r>
    </w:p>
    <w:p w14:paraId="65DFA8E9" w14:textId="77777777" w:rsidR="00A953D4" w:rsidRPr="00A953D4" w:rsidRDefault="00A953D4" w:rsidP="00A953D4">
      <w:pPr>
        <w:tabs>
          <w:tab w:val="left" w:pos="1620"/>
        </w:tabs>
        <w:ind w:left="1620" w:hanging="450"/>
        <w:rPr>
          <w:rFonts w:cs="Calibri"/>
          <w:color w:val="000000"/>
        </w:rPr>
      </w:pPr>
    </w:p>
    <w:p w14:paraId="505FCE35" w14:textId="77777777" w:rsidR="00A953D4" w:rsidRPr="00A953D4" w:rsidRDefault="00A953D4" w:rsidP="00FD796B">
      <w:pPr>
        <w:widowControl w:val="0"/>
        <w:numPr>
          <w:ilvl w:val="0"/>
          <w:numId w:val="25"/>
        </w:numPr>
        <w:tabs>
          <w:tab w:val="left" w:pos="1620"/>
        </w:tabs>
        <w:autoSpaceDE w:val="0"/>
        <w:autoSpaceDN w:val="0"/>
        <w:adjustRightInd w:val="0"/>
        <w:ind w:left="1620" w:hanging="450"/>
        <w:rPr>
          <w:rFonts w:cs="Calibri"/>
          <w:color w:val="000000"/>
        </w:rPr>
      </w:pPr>
      <w:r w:rsidRPr="00A953D4">
        <w:rPr>
          <w:rFonts w:cs="Calibri"/>
          <w:color w:val="000000"/>
        </w:rPr>
        <w:t>Violated any law, regulation, rule, or ordinance applicable to this Agreement; and/or</w:t>
      </w:r>
    </w:p>
    <w:p w14:paraId="06769FC0" w14:textId="77777777" w:rsidR="00A953D4" w:rsidRPr="00A953D4" w:rsidRDefault="00A953D4" w:rsidP="00A953D4">
      <w:pPr>
        <w:tabs>
          <w:tab w:val="left" w:pos="1620"/>
        </w:tabs>
        <w:ind w:left="1620" w:hanging="450"/>
        <w:rPr>
          <w:rFonts w:cs="Calibri"/>
          <w:color w:val="000000"/>
        </w:rPr>
      </w:pPr>
    </w:p>
    <w:p w14:paraId="0FDB29B9" w14:textId="77777777" w:rsidR="00A953D4" w:rsidRPr="00A953D4" w:rsidRDefault="00A953D4" w:rsidP="00FD796B">
      <w:pPr>
        <w:widowControl w:val="0"/>
        <w:numPr>
          <w:ilvl w:val="0"/>
          <w:numId w:val="25"/>
        </w:numPr>
        <w:tabs>
          <w:tab w:val="left" w:pos="1620"/>
        </w:tabs>
        <w:autoSpaceDE w:val="0"/>
        <w:autoSpaceDN w:val="0"/>
        <w:adjustRightInd w:val="0"/>
        <w:ind w:left="1620" w:hanging="450"/>
        <w:rPr>
          <w:rFonts w:cs="Calibri"/>
          <w:color w:val="000000"/>
        </w:rPr>
      </w:pPr>
      <w:r w:rsidRPr="00A953D4">
        <w:rPr>
          <w:rFonts w:cs="Calibri"/>
          <w:color w:val="000000"/>
        </w:rPr>
        <w:t>Otherwise breached any provision or condition of this Agreement.</w:t>
      </w:r>
    </w:p>
    <w:p w14:paraId="65DC4EAF" w14:textId="77777777" w:rsidR="00A953D4" w:rsidRPr="00A953D4" w:rsidRDefault="00A953D4" w:rsidP="00A953D4">
      <w:pPr>
        <w:rPr>
          <w:rFonts w:cs="Calibri"/>
          <w:color w:val="000000"/>
        </w:rPr>
      </w:pPr>
    </w:p>
    <w:p w14:paraId="4FC37D6B" w14:textId="77777777" w:rsidR="00A953D4" w:rsidRPr="00A953D4" w:rsidRDefault="00A953D4" w:rsidP="00FD796B">
      <w:pPr>
        <w:widowControl w:val="0"/>
        <w:numPr>
          <w:ilvl w:val="0"/>
          <w:numId w:val="23"/>
        </w:numPr>
        <w:autoSpaceDE w:val="0"/>
        <w:autoSpaceDN w:val="0"/>
        <w:adjustRightInd w:val="0"/>
        <w:ind w:left="1170"/>
        <w:rPr>
          <w:rFonts w:cs="Calibri"/>
          <w:color w:val="000000"/>
        </w:rPr>
      </w:pPr>
      <w:r w:rsidRPr="00A953D4">
        <w:rPr>
          <w:rFonts w:cs="Calibri"/>
          <w:color w:val="000000"/>
        </w:rPr>
        <w:t>Before the CONTRACTOR may terminate this Agreement for default, the CONTRACTOR shall provide ALTCEW with written notice of ALTCEW’s noncompliance with the Agreement and provide ALTCEW a reasonable opportunity to correct ALTCEW’s noncompliance. If ALTCEW does not correct ALTCEW’s noncompliance within the period of time specified in the written notice of noncompliance, the CONTRACTOR may then terminate the Agreement.</w:t>
      </w:r>
    </w:p>
    <w:p w14:paraId="19AF56A7" w14:textId="77777777" w:rsidR="00A953D4" w:rsidRPr="00A953D4" w:rsidRDefault="00A953D4" w:rsidP="00A953D4">
      <w:pPr>
        <w:rPr>
          <w:rFonts w:cs="Calibri"/>
          <w:color w:val="000000"/>
        </w:rPr>
      </w:pPr>
    </w:p>
    <w:p w14:paraId="769C03E8" w14:textId="77777777" w:rsidR="00A953D4" w:rsidRPr="00A953D4" w:rsidRDefault="00A953D4" w:rsidP="00FD796B">
      <w:pPr>
        <w:widowControl w:val="0"/>
        <w:numPr>
          <w:ilvl w:val="0"/>
          <w:numId w:val="12"/>
        </w:numPr>
        <w:autoSpaceDE w:val="0"/>
        <w:autoSpaceDN w:val="0"/>
        <w:adjustRightInd w:val="0"/>
        <w:rPr>
          <w:rFonts w:cs="Calibri"/>
          <w:color w:val="000000"/>
        </w:rPr>
      </w:pPr>
      <w:r w:rsidRPr="00A953D4">
        <w:rPr>
          <w:rFonts w:cs="Calibri"/>
          <w:b/>
          <w:color w:val="000000"/>
        </w:rPr>
        <w:t xml:space="preserve">Termination Procedure.  </w:t>
      </w:r>
      <w:r w:rsidRPr="00A953D4">
        <w:rPr>
          <w:rFonts w:cs="Calibri"/>
          <w:color w:val="000000"/>
        </w:rPr>
        <w:t>The following provisions apply in the event this Agreement is terminated:</w:t>
      </w:r>
    </w:p>
    <w:p w14:paraId="5A4EC0CF" w14:textId="77777777" w:rsidR="00A953D4" w:rsidRPr="00A953D4" w:rsidRDefault="00A953D4" w:rsidP="00A953D4">
      <w:pPr>
        <w:rPr>
          <w:rFonts w:cs="Calibri"/>
          <w:color w:val="000000"/>
        </w:rPr>
      </w:pPr>
    </w:p>
    <w:p w14:paraId="1A47A3D6" w14:textId="77777777" w:rsidR="00A953D4" w:rsidRPr="00A953D4" w:rsidRDefault="00A953D4" w:rsidP="00FD796B">
      <w:pPr>
        <w:widowControl w:val="0"/>
        <w:numPr>
          <w:ilvl w:val="0"/>
          <w:numId w:val="26"/>
        </w:numPr>
        <w:autoSpaceDE w:val="0"/>
        <w:autoSpaceDN w:val="0"/>
        <w:adjustRightInd w:val="0"/>
        <w:ind w:left="1170"/>
        <w:rPr>
          <w:rFonts w:cs="Calibri"/>
          <w:color w:val="000000"/>
        </w:rPr>
      </w:pPr>
      <w:r w:rsidRPr="00A953D4">
        <w:rPr>
          <w:rFonts w:cs="Calibri"/>
          <w:color w:val="000000"/>
        </w:rPr>
        <w:t>The CONTRACTOR shall cease to perform any services required by this Agreement as</w:t>
      </w:r>
      <w:r w:rsidRPr="00A953D4">
        <w:rPr>
          <w:rFonts w:cs="Calibri"/>
          <w:color w:val="000000"/>
          <w:spacing w:val="-34"/>
        </w:rPr>
        <w:t xml:space="preserve"> </w:t>
      </w:r>
      <w:r w:rsidRPr="00A953D4">
        <w:rPr>
          <w:rFonts w:cs="Calibri"/>
          <w:color w:val="000000"/>
        </w:rPr>
        <w:t>of the effective date of termination and shall comply with all reasonable</w:t>
      </w:r>
      <w:r w:rsidRPr="00A953D4">
        <w:rPr>
          <w:rFonts w:cs="Calibri"/>
          <w:color w:val="000000"/>
          <w:spacing w:val="-21"/>
        </w:rPr>
        <w:t xml:space="preserve"> </w:t>
      </w:r>
      <w:r w:rsidRPr="00A953D4">
        <w:rPr>
          <w:rFonts w:cs="Calibri"/>
          <w:color w:val="000000"/>
        </w:rPr>
        <w:t>instructions contained in the notice of termination which are related to the transfer of</w:t>
      </w:r>
      <w:r w:rsidRPr="00A953D4">
        <w:rPr>
          <w:rFonts w:cs="Calibri"/>
          <w:color w:val="000000"/>
          <w:spacing w:val="-27"/>
        </w:rPr>
        <w:t xml:space="preserve"> </w:t>
      </w:r>
      <w:r w:rsidRPr="00A953D4">
        <w:rPr>
          <w:rFonts w:cs="Calibri"/>
          <w:color w:val="000000"/>
        </w:rPr>
        <w:t>clients,</w:t>
      </w:r>
      <w:r w:rsidRPr="00A953D4">
        <w:rPr>
          <w:rFonts w:cs="Calibri"/>
          <w:color w:val="000000"/>
          <w:spacing w:val="-1"/>
          <w:w w:val="99"/>
        </w:rPr>
        <w:t xml:space="preserve"> </w:t>
      </w:r>
      <w:r w:rsidRPr="00A953D4">
        <w:rPr>
          <w:rFonts w:cs="Calibri"/>
          <w:color w:val="000000"/>
        </w:rPr>
        <w:t>distribution of property, and termination of</w:t>
      </w:r>
      <w:r w:rsidRPr="00A953D4">
        <w:rPr>
          <w:rFonts w:cs="Calibri"/>
          <w:color w:val="000000"/>
          <w:spacing w:val="-10"/>
        </w:rPr>
        <w:t xml:space="preserve"> </w:t>
      </w:r>
      <w:r w:rsidRPr="00A953D4">
        <w:rPr>
          <w:rFonts w:cs="Calibri"/>
          <w:color w:val="000000"/>
        </w:rPr>
        <w:t>services.</w:t>
      </w:r>
    </w:p>
    <w:p w14:paraId="49650C07" w14:textId="77777777" w:rsidR="00A953D4" w:rsidRPr="00A953D4" w:rsidRDefault="00A953D4" w:rsidP="00A953D4">
      <w:pPr>
        <w:ind w:left="1170" w:hanging="360"/>
        <w:rPr>
          <w:rFonts w:cs="Calibri"/>
          <w:color w:val="000000"/>
        </w:rPr>
      </w:pPr>
    </w:p>
    <w:p w14:paraId="448B46BA" w14:textId="77777777" w:rsidR="00A953D4" w:rsidRPr="00A953D4" w:rsidRDefault="00A953D4" w:rsidP="00FD796B">
      <w:pPr>
        <w:widowControl w:val="0"/>
        <w:numPr>
          <w:ilvl w:val="0"/>
          <w:numId w:val="26"/>
        </w:numPr>
        <w:autoSpaceDE w:val="0"/>
        <w:autoSpaceDN w:val="0"/>
        <w:adjustRightInd w:val="0"/>
        <w:ind w:left="1170"/>
        <w:rPr>
          <w:rFonts w:cs="Calibri"/>
          <w:color w:val="000000"/>
        </w:rPr>
      </w:pPr>
      <w:r w:rsidRPr="00A953D4">
        <w:rPr>
          <w:rFonts w:cs="Calibri"/>
          <w:color w:val="000000"/>
        </w:rPr>
        <w:t>The CONTRACTOR shall promptly deliver to the ALTCEW Executive Director (or to his/her appointee), all ALTCEW assets (property) in the CONTRACTOR’s possession, including any material created under this Agreement. Upon failure to return ALTCEW property within ten (10) working days of the Agreement termination, the CONTRACTOR shall be charged with all reasonable costs of recovery, including transportation. The CONTRACTOR shall take reasonable steps to protect and preserve any property of ALTCEW’s that is in the possession of the CONTRACTOR pending return to ALTCEW.</w:t>
      </w:r>
    </w:p>
    <w:p w14:paraId="2E2533C6" w14:textId="77777777" w:rsidR="00A953D4" w:rsidRPr="00A953D4" w:rsidRDefault="00A953D4" w:rsidP="00A953D4">
      <w:pPr>
        <w:ind w:left="1170" w:hanging="360"/>
        <w:rPr>
          <w:rFonts w:cs="Calibri"/>
          <w:color w:val="000000"/>
        </w:rPr>
      </w:pPr>
    </w:p>
    <w:p w14:paraId="6440037A" w14:textId="77777777" w:rsidR="00A953D4" w:rsidRPr="00A953D4" w:rsidRDefault="00A953D4" w:rsidP="00FD796B">
      <w:pPr>
        <w:widowControl w:val="0"/>
        <w:numPr>
          <w:ilvl w:val="0"/>
          <w:numId w:val="26"/>
        </w:numPr>
        <w:autoSpaceDE w:val="0"/>
        <w:autoSpaceDN w:val="0"/>
        <w:adjustRightInd w:val="0"/>
        <w:ind w:left="1170"/>
        <w:rPr>
          <w:rFonts w:cs="Calibri"/>
          <w:color w:val="000000"/>
        </w:rPr>
      </w:pPr>
      <w:r w:rsidRPr="00A953D4">
        <w:rPr>
          <w:rFonts w:cs="Calibri"/>
          <w:color w:val="000000"/>
        </w:rPr>
        <w:t>ALTCEW shall be liable for and shall pay for only those services authorized and provided through the effective date of termination.  ALTCEW may pay an amount mutually agreed by the parties for partially completed work and services, if work products are useful to or usable by ALTCEW.</w:t>
      </w:r>
    </w:p>
    <w:p w14:paraId="06D24347" w14:textId="77777777" w:rsidR="00A953D4" w:rsidRPr="00A953D4" w:rsidRDefault="00A953D4" w:rsidP="00A953D4">
      <w:pPr>
        <w:ind w:left="1170" w:hanging="360"/>
        <w:rPr>
          <w:rFonts w:cs="Calibri"/>
          <w:color w:val="000000"/>
        </w:rPr>
      </w:pPr>
    </w:p>
    <w:p w14:paraId="4B6BBA1B" w14:textId="77777777" w:rsidR="00A953D4" w:rsidRPr="00A953D4" w:rsidRDefault="00A953D4" w:rsidP="00FD796B">
      <w:pPr>
        <w:widowControl w:val="0"/>
        <w:numPr>
          <w:ilvl w:val="0"/>
          <w:numId w:val="26"/>
        </w:numPr>
        <w:autoSpaceDE w:val="0"/>
        <w:autoSpaceDN w:val="0"/>
        <w:adjustRightInd w:val="0"/>
        <w:ind w:left="1170"/>
        <w:rPr>
          <w:rFonts w:cs="Calibri"/>
          <w:color w:val="000000"/>
        </w:rPr>
      </w:pPr>
      <w:r w:rsidRPr="00A953D4">
        <w:rPr>
          <w:rFonts w:cs="Calibri"/>
          <w:color w:val="000000"/>
        </w:rPr>
        <w:t>If ALTCEW terminates this Agreement for default, ALTCEW may withhold a sum from the final payment to the CONTRACTOR that ALTCEW determines is necessary to protect ALTCEW against loss or additional liability. ALTCEW shall be entitled to all remedies available at law, in equity, or under this Agreement. If it is later determined that the CONTRACTOR was not in default, or if the CONTRACTOR terminated this Agreement for default, the CONTRACTOR shall be entitled to all remedies available at law, in equity, or under this Agreement.</w:t>
      </w:r>
    </w:p>
    <w:p w14:paraId="7ECF8A4D" w14:textId="77777777" w:rsidR="00A953D4" w:rsidRPr="00A953D4" w:rsidRDefault="00A953D4" w:rsidP="00A953D4">
      <w:pPr>
        <w:rPr>
          <w:rFonts w:cs="Calibri"/>
          <w:color w:val="000000"/>
        </w:rPr>
      </w:pPr>
    </w:p>
    <w:p w14:paraId="7AF9ACC5" w14:textId="77777777" w:rsidR="00A953D4" w:rsidRPr="00A953D4" w:rsidRDefault="00A953D4" w:rsidP="00FD796B">
      <w:pPr>
        <w:widowControl w:val="0"/>
        <w:numPr>
          <w:ilvl w:val="0"/>
          <w:numId w:val="12"/>
        </w:numPr>
        <w:autoSpaceDE w:val="0"/>
        <w:autoSpaceDN w:val="0"/>
        <w:adjustRightInd w:val="0"/>
        <w:rPr>
          <w:rFonts w:cs="Calibri"/>
          <w:color w:val="000000"/>
        </w:rPr>
      </w:pPr>
      <w:r w:rsidRPr="00A953D4">
        <w:rPr>
          <w:rFonts w:cs="Calibri"/>
          <w:b/>
          <w:color w:val="000000"/>
        </w:rPr>
        <w:t xml:space="preserve">Treatment of Client Property.  </w:t>
      </w:r>
      <w:r w:rsidRPr="00A953D4">
        <w:rPr>
          <w:rFonts w:cs="Calibri"/>
          <w:color w:val="000000"/>
        </w:rPr>
        <w:t>Unless otherwise provided in the applicable Agreement, the CONTRACTOR shall ensure that any adult client receiving services from the CONTRACTOR under this Agreement has unrestricted access to the client’s personal property. The CONTRACTOR shall not interfere with any adult client’s ownership, possession, or use of the client’s property. The CONTRACTOR shall provide clients under age eighteen (18) with reasonable access to their personal property that is appropriate to the client’s age, development, and needs. Upon termination or completion of this Agreement, the CONTRACTOR shall promptly release to the client and/or the client’s guardian or custodian all of the client’s personal property. This section does not prohibit the CONTRACTOR from implementing such lawful and reasonable policies, procedures and practices as the CONTRACTOR deems necessary for safe, appropriate, and effective service delivery (for example, appropriately restricting clients’ access to, or possession or use of, lawful or unlawful weapons and drugs).</w:t>
      </w:r>
    </w:p>
    <w:p w14:paraId="57660B0F" w14:textId="77777777" w:rsidR="00A953D4" w:rsidRPr="00A953D4" w:rsidRDefault="00A953D4" w:rsidP="00A953D4">
      <w:pPr>
        <w:rPr>
          <w:rFonts w:cs="Calibri"/>
          <w:color w:val="000000"/>
        </w:rPr>
      </w:pPr>
    </w:p>
    <w:p w14:paraId="00C32448" w14:textId="77777777" w:rsidR="00A953D4" w:rsidRPr="00A953D4" w:rsidRDefault="00A953D4" w:rsidP="00FD796B">
      <w:pPr>
        <w:widowControl w:val="0"/>
        <w:numPr>
          <w:ilvl w:val="0"/>
          <w:numId w:val="27"/>
        </w:numPr>
        <w:autoSpaceDE w:val="0"/>
        <w:autoSpaceDN w:val="0"/>
        <w:adjustRightInd w:val="0"/>
        <w:rPr>
          <w:rFonts w:cs="Calibri"/>
          <w:color w:val="000000"/>
        </w:rPr>
      </w:pPr>
      <w:r w:rsidRPr="00A953D4">
        <w:rPr>
          <w:rFonts w:cs="Calibri"/>
          <w:b/>
          <w:bCs/>
          <w:color w:val="000000"/>
        </w:rPr>
        <w:t xml:space="preserve">Waiver. </w:t>
      </w:r>
      <w:r w:rsidRPr="00A953D4">
        <w:rPr>
          <w:rFonts w:cs="Calibri"/>
          <w:color w:val="000000"/>
        </w:rPr>
        <w:t>Waiver of any breach or default on any occasion shall not be deemed to be</w:t>
      </w:r>
      <w:r w:rsidRPr="00A953D4">
        <w:rPr>
          <w:rFonts w:cs="Calibri"/>
          <w:color w:val="000000"/>
          <w:spacing w:val="-21"/>
        </w:rPr>
        <w:t xml:space="preserve"> </w:t>
      </w:r>
      <w:r w:rsidRPr="00A953D4">
        <w:rPr>
          <w:rFonts w:cs="Calibri"/>
          <w:color w:val="000000"/>
        </w:rPr>
        <w:t>a waiver of any subsequent breach or default. Any waiver shall not be construed to be</w:t>
      </w:r>
      <w:r w:rsidRPr="00A953D4">
        <w:rPr>
          <w:rFonts w:cs="Calibri"/>
          <w:color w:val="000000"/>
          <w:spacing w:val="-30"/>
        </w:rPr>
        <w:t xml:space="preserve"> </w:t>
      </w:r>
      <w:r w:rsidRPr="00A953D4">
        <w:rPr>
          <w:rFonts w:cs="Calibri"/>
          <w:color w:val="000000"/>
        </w:rPr>
        <w:t>a modification of the terms and conditions of this Agreement unless amended as set forth</w:t>
      </w:r>
      <w:r w:rsidRPr="00A953D4">
        <w:rPr>
          <w:rFonts w:cs="Calibri"/>
          <w:color w:val="000000"/>
          <w:spacing w:val="-33"/>
        </w:rPr>
        <w:t xml:space="preserve"> </w:t>
      </w:r>
      <w:r w:rsidRPr="00A953D4">
        <w:rPr>
          <w:rFonts w:cs="Calibri"/>
          <w:color w:val="000000"/>
        </w:rPr>
        <w:t>in Section 1, Amendment. Only ALTCEW’s designee has the authority to waive any term</w:t>
      </w:r>
      <w:r w:rsidRPr="00A953D4">
        <w:rPr>
          <w:rFonts w:cs="Calibri"/>
          <w:color w:val="000000"/>
          <w:spacing w:val="-24"/>
        </w:rPr>
        <w:t xml:space="preserve"> </w:t>
      </w:r>
      <w:r w:rsidRPr="00A953D4">
        <w:rPr>
          <w:rFonts w:cs="Calibri"/>
          <w:color w:val="000000"/>
        </w:rPr>
        <w:t>or condition of this Agreement on behalf of</w:t>
      </w:r>
      <w:r w:rsidRPr="00A953D4">
        <w:rPr>
          <w:rFonts w:cs="Calibri"/>
          <w:color w:val="000000"/>
          <w:spacing w:val="-6"/>
        </w:rPr>
        <w:t xml:space="preserve"> </w:t>
      </w:r>
      <w:r w:rsidRPr="00A953D4">
        <w:rPr>
          <w:rFonts w:cs="Calibri"/>
          <w:color w:val="000000"/>
        </w:rPr>
        <w:t>ALTCEW.</w:t>
      </w:r>
    </w:p>
    <w:p w14:paraId="59538BDC" w14:textId="77777777" w:rsidR="00A953D4" w:rsidRPr="00A953D4" w:rsidRDefault="00A953D4" w:rsidP="00A953D4">
      <w:pPr>
        <w:autoSpaceDE w:val="0"/>
        <w:autoSpaceDN w:val="0"/>
        <w:adjustRightInd w:val="0"/>
        <w:ind w:left="720"/>
        <w:rPr>
          <w:rFonts w:cs="Calibri"/>
          <w:color w:val="000000"/>
        </w:rPr>
      </w:pPr>
    </w:p>
    <w:p w14:paraId="75296F7B" w14:textId="77777777" w:rsidR="00A953D4" w:rsidRPr="00A953D4" w:rsidRDefault="00A953D4" w:rsidP="00A953D4">
      <w:pPr>
        <w:rPr>
          <w:rFonts w:cs="Calibri"/>
          <w:b/>
          <w:color w:val="000000"/>
        </w:rPr>
      </w:pPr>
      <w:r w:rsidRPr="00A953D4">
        <w:rPr>
          <w:rFonts w:cs="Calibri"/>
          <w:b/>
          <w:color w:val="000000"/>
        </w:rPr>
        <w:br w:type="page"/>
      </w:r>
    </w:p>
    <w:p w14:paraId="51A6B0F4" w14:textId="77777777" w:rsidR="00A953D4" w:rsidRPr="00A953D4" w:rsidRDefault="00A953D4" w:rsidP="00A953D4">
      <w:pPr>
        <w:jc w:val="center"/>
        <w:rPr>
          <w:rFonts w:cs="Calibri"/>
          <w:b/>
          <w:color w:val="000000"/>
        </w:rPr>
      </w:pPr>
      <w:r w:rsidRPr="00A953D4">
        <w:rPr>
          <w:rFonts w:cs="Calibri"/>
          <w:b/>
          <w:color w:val="000000"/>
        </w:rPr>
        <w:t>HIPAA</w:t>
      </w:r>
      <w:r w:rsidRPr="00A953D4">
        <w:rPr>
          <w:rFonts w:cs="Calibri"/>
          <w:b/>
          <w:color w:val="000000"/>
          <w:spacing w:val="-7"/>
        </w:rPr>
        <w:t xml:space="preserve"> </w:t>
      </w:r>
      <w:r w:rsidRPr="00A953D4">
        <w:rPr>
          <w:rFonts w:cs="Calibri"/>
          <w:b/>
          <w:color w:val="000000"/>
        </w:rPr>
        <w:t>COMPLIANCE</w:t>
      </w:r>
    </w:p>
    <w:p w14:paraId="02DF5071" w14:textId="77777777" w:rsidR="00A953D4" w:rsidRPr="00A953D4" w:rsidRDefault="00A953D4" w:rsidP="00A953D4">
      <w:pPr>
        <w:jc w:val="center"/>
        <w:rPr>
          <w:rFonts w:cs="Calibri"/>
          <w:b/>
          <w:color w:val="000000"/>
        </w:rPr>
      </w:pPr>
    </w:p>
    <w:p w14:paraId="4C1DC3AF" w14:textId="77777777" w:rsidR="00A953D4" w:rsidRPr="00A953D4" w:rsidRDefault="00A953D4" w:rsidP="00A953D4">
      <w:pPr>
        <w:ind w:left="360"/>
        <w:rPr>
          <w:rFonts w:cs="Calibri"/>
          <w:color w:val="000000"/>
        </w:rPr>
      </w:pPr>
      <w:r w:rsidRPr="00A953D4">
        <w:rPr>
          <w:rFonts w:cs="Calibri"/>
          <w:color w:val="000000"/>
        </w:rPr>
        <w:t>Preamble: This section of the Agreement is the Business Associate Agreement as required by HIPAA.</w:t>
      </w:r>
    </w:p>
    <w:p w14:paraId="2CE8F91A" w14:textId="77777777" w:rsidR="00A953D4" w:rsidRPr="00A953D4" w:rsidRDefault="00A953D4" w:rsidP="00A953D4">
      <w:pPr>
        <w:rPr>
          <w:rFonts w:cs="Calibri"/>
          <w:b/>
          <w:bCs/>
          <w:color w:val="000000"/>
        </w:rPr>
      </w:pPr>
    </w:p>
    <w:p w14:paraId="00A933D7" w14:textId="77777777" w:rsidR="00A953D4" w:rsidRPr="00A953D4" w:rsidRDefault="00A953D4" w:rsidP="00FD796B">
      <w:pPr>
        <w:widowControl w:val="0"/>
        <w:numPr>
          <w:ilvl w:val="0"/>
          <w:numId w:val="27"/>
        </w:numPr>
        <w:autoSpaceDE w:val="0"/>
        <w:autoSpaceDN w:val="0"/>
        <w:adjustRightInd w:val="0"/>
        <w:rPr>
          <w:rFonts w:cs="Calibri"/>
          <w:b/>
          <w:bCs/>
          <w:color w:val="000000"/>
        </w:rPr>
      </w:pPr>
      <w:r w:rsidRPr="00A953D4">
        <w:rPr>
          <w:rFonts w:cs="Calibri"/>
          <w:b/>
          <w:bCs/>
          <w:color w:val="000000"/>
        </w:rPr>
        <w:t>Definitions.</w:t>
      </w:r>
    </w:p>
    <w:p w14:paraId="763666F7" w14:textId="77777777" w:rsidR="00A953D4" w:rsidRPr="00A953D4" w:rsidRDefault="00A953D4" w:rsidP="00A953D4">
      <w:pPr>
        <w:rPr>
          <w:rFonts w:cs="Calibri"/>
          <w:color w:val="000000"/>
        </w:rPr>
      </w:pPr>
    </w:p>
    <w:p w14:paraId="201903DA" w14:textId="77777777" w:rsidR="00A953D4" w:rsidRPr="00A953D4" w:rsidRDefault="00A953D4" w:rsidP="00FD796B">
      <w:pPr>
        <w:widowControl w:val="0"/>
        <w:numPr>
          <w:ilvl w:val="0"/>
          <w:numId w:val="28"/>
        </w:numPr>
        <w:autoSpaceDE w:val="0"/>
        <w:autoSpaceDN w:val="0"/>
        <w:adjustRightInd w:val="0"/>
        <w:ind w:left="1170"/>
        <w:rPr>
          <w:rFonts w:cs="Calibri"/>
          <w:color w:val="000000"/>
        </w:rPr>
      </w:pPr>
      <w:r w:rsidRPr="00A953D4">
        <w:rPr>
          <w:rFonts w:cs="Calibri"/>
          <w:color w:val="000000"/>
        </w:rPr>
        <w:t>“Business Associate,” as used in this Agreement, means the “CONTRACTOR”, and generally has the same meaning as the term “Business Associate” at 45 CFR 160.103. Any reference to Business Associate in this Agreement includes Business Associate’s employees, agents, officers, subcontractors, third party contractors, volunteers, or directors.</w:t>
      </w:r>
    </w:p>
    <w:p w14:paraId="7AB5736C" w14:textId="77777777" w:rsidR="00A953D4" w:rsidRPr="00A953D4" w:rsidRDefault="00A953D4" w:rsidP="00A953D4">
      <w:pPr>
        <w:ind w:left="1170" w:hanging="360"/>
        <w:rPr>
          <w:rFonts w:cs="Calibri"/>
          <w:color w:val="000000"/>
        </w:rPr>
      </w:pPr>
    </w:p>
    <w:p w14:paraId="1E19DD0A" w14:textId="77777777" w:rsidR="00A953D4" w:rsidRPr="00A953D4" w:rsidRDefault="00A953D4" w:rsidP="00FD796B">
      <w:pPr>
        <w:widowControl w:val="0"/>
        <w:numPr>
          <w:ilvl w:val="0"/>
          <w:numId w:val="28"/>
        </w:numPr>
        <w:autoSpaceDE w:val="0"/>
        <w:autoSpaceDN w:val="0"/>
        <w:adjustRightInd w:val="0"/>
        <w:ind w:left="1170"/>
        <w:rPr>
          <w:rFonts w:cs="Calibri"/>
          <w:color w:val="000000"/>
        </w:rPr>
      </w:pPr>
      <w:r w:rsidRPr="00A953D4">
        <w:rPr>
          <w:rFonts w:cs="Calibri"/>
          <w:color w:val="000000"/>
        </w:rPr>
        <w:t>“Business Associate Agreement” means this HIPAA Compliance section of the Agreement and includes the Business Associate provisions required by the U.S. Department of Health and Human Services, Office for Civil Rights.</w:t>
      </w:r>
    </w:p>
    <w:p w14:paraId="61418433" w14:textId="77777777" w:rsidR="00A953D4" w:rsidRPr="00A953D4" w:rsidRDefault="00A953D4" w:rsidP="00A953D4">
      <w:pPr>
        <w:ind w:left="1170" w:hanging="360"/>
        <w:rPr>
          <w:rFonts w:cs="Calibri"/>
          <w:color w:val="000000"/>
        </w:rPr>
      </w:pPr>
    </w:p>
    <w:p w14:paraId="297981E1" w14:textId="77777777" w:rsidR="00A953D4" w:rsidRPr="00A953D4" w:rsidRDefault="00A953D4" w:rsidP="00FD796B">
      <w:pPr>
        <w:widowControl w:val="0"/>
        <w:numPr>
          <w:ilvl w:val="0"/>
          <w:numId w:val="28"/>
        </w:numPr>
        <w:autoSpaceDE w:val="0"/>
        <w:autoSpaceDN w:val="0"/>
        <w:adjustRightInd w:val="0"/>
        <w:ind w:left="1170"/>
        <w:rPr>
          <w:rFonts w:cs="Calibri"/>
          <w:color w:val="000000"/>
        </w:rPr>
      </w:pPr>
      <w:r w:rsidRPr="00A953D4">
        <w:rPr>
          <w:rFonts w:cs="Calibri"/>
          <w:color w:val="000000"/>
        </w:rPr>
        <w:t>“Breach” means the acquisition, access, use, or disclosure of protected health information in a manner not permitted under the HIPAA Privacy Rule which compromises the security or privacy of the protected health information, with the exclusions and exceptions listed in 45 CFR 164.402.</w:t>
      </w:r>
    </w:p>
    <w:p w14:paraId="3578570D" w14:textId="77777777" w:rsidR="00A953D4" w:rsidRPr="00A953D4" w:rsidRDefault="00A953D4" w:rsidP="00A953D4">
      <w:pPr>
        <w:ind w:left="1170" w:hanging="360"/>
        <w:rPr>
          <w:rFonts w:cs="Calibri"/>
          <w:color w:val="000000"/>
        </w:rPr>
      </w:pPr>
    </w:p>
    <w:p w14:paraId="64B05E0B" w14:textId="77777777" w:rsidR="00A953D4" w:rsidRPr="00A953D4" w:rsidRDefault="00A953D4" w:rsidP="00FD796B">
      <w:pPr>
        <w:widowControl w:val="0"/>
        <w:numPr>
          <w:ilvl w:val="0"/>
          <w:numId w:val="28"/>
        </w:numPr>
        <w:autoSpaceDE w:val="0"/>
        <w:autoSpaceDN w:val="0"/>
        <w:adjustRightInd w:val="0"/>
        <w:ind w:left="1170"/>
        <w:rPr>
          <w:rFonts w:cs="Calibri"/>
          <w:color w:val="000000"/>
        </w:rPr>
      </w:pPr>
      <w:r w:rsidRPr="00A953D4">
        <w:rPr>
          <w:rFonts w:cs="Calibri"/>
          <w:color w:val="000000"/>
        </w:rPr>
        <w:t>“Covered Entity” means ALTCEW, a Covered Entity as defined at 45 CFR 160.103, in its conduct of covered functions by its health care components.</w:t>
      </w:r>
    </w:p>
    <w:p w14:paraId="5D14C168" w14:textId="77777777" w:rsidR="00A953D4" w:rsidRPr="00A953D4" w:rsidRDefault="00A953D4" w:rsidP="00A953D4">
      <w:pPr>
        <w:ind w:left="1170" w:hanging="360"/>
        <w:rPr>
          <w:rFonts w:cs="Calibri"/>
          <w:color w:val="000000"/>
        </w:rPr>
      </w:pPr>
    </w:p>
    <w:p w14:paraId="004CA4D4" w14:textId="77777777" w:rsidR="00A953D4" w:rsidRPr="00A953D4" w:rsidRDefault="00A953D4" w:rsidP="00FD796B">
      <w:pPr>
        <w:widowControl w:val="0"/>
        <w:numPr>
          <w:ilvl w:val="0"/>
          <w:numId w:val="28"/>
        </w:numPr>
        <w:autoSpaceDE w:val="0"/>
        <w:autoSpaceDN w:val="0"/>
        <w:adjustRightInd w:val="0"/>
        <w:ind w:left="1170"/>
        <w:rPr>
          <w:rFonts w:cs="Calibri"/>
          <w:color w:val="000000"/>
        </w:rPr>
      </w:pPr>
      <w:r w:rsidRPr="00A953D4">
        <w:rPr>
          <w:rFonts w:cs="Calibri"/>
          <w:color w:val="000000"/>
        </w:rPr>
        <w:t>“Designated Record Set” means a group of records maintained by or for a Covered Entity, that is: the medical and billing records about Individuals maintained by or for a covered health care provider; the enrollment, payment, claims adjudication, and case or medical management record systems maintained by or for a health plan; or used in whole or part by or for the Covered Entity to make decisions about Individuals.</w:t>
      </w:r>
    </w:p>
    <w:p w14:paraId="175BF7AA" w14:textId="77777777" w:rsidR="00A953D4" w:rsidRPr="00A953D4" w:rsidRDefault="00A953D4" w:rsidP="00A953D4">
      <w:pPr>
        <w:ind w:left="1170" w:hanging="360"/>
        <w:rPr>
          <w:rFonts w:cs="Calibri"/>
          <w:color w:val="000000"/>
        </w:rPr>
      </w:pPr>
    </w:p>
    <w:p w14:paraId="3E38F366" w14:textId="77777777" w:rsidR="00A953D4" w:rsidRPr="00A953D4" w:rsidRDefault="00A953D4" w:rsidP="00FD796B">
      <w:pPr>
        <w:widowControl w:val="0"/>
        <w:numPr>
          <w:ilvl w:val="0"/>
          <w:numId w:val="28"/>
        </w:numPr>
        <w:autoSpaceDE w:val="0"/>
        <w:autoSpaceDN w:val="0"/>
        <w:adjustRightInd w:val="0"/>
        <w:ind w:left="1170"/>
        <w:rPr>
          <w:rFonts w:cs="Calibri"/>
          <w:color w:val="000000"/>
        </w:rPr>
      </w:pPr>
      <w:r w:rsidRPr="00A953D4">
        <w:rPr>
          <w:rFonts w:cs="Calibri"/>
          <w:color w:val="000000"/>
        </w:rPr>
        <w:t>“Electronic Protected Health Information (EPHI)” means protected health information that is transmitted by electronic media or maintained in any medium described in the definition of electronic media at 45 CFR 160.103.</w:t>
      </w:r>
    </w:p>
    <w:p w14:paraId="29DE7291" w14:textId="77777777" w:rsidR="00A953D4" w:rsidRPr="00A953D4" w:rsidRDefault="00A953D4" w:rsidP="00A953D4">
      <w:pPr>
        <w:ind w:left="1170" w:hanging="360"/>
        <w:rPr>
          <w:rFonts w:cs="Calibri"/>
          <w:color w:val="000000"/>
        </w:rPr>
      </w:pPr>
    </w:p>
    <w:p w14:paraId="55DE00E9" w14:textId="77777777" w:rsidR="00A953D4" w:rsidRPr="00A953D4" w:rsidRDefault="00A953D4" w:rsidP="00FD796B">
      <w:pPr>
        <w:widowControl w:val="0"/>
        <w:numPr>
          <w:ilvl w:val="0"/>
          <w:numId w:val="28"/>
        </w:numPr>
        <w:autoSpaceDE w:val="0"/>
        <w:autoSpaceDN w:val="0"/>
        <w:adjustRightInd w:val="0"/>
        <w:ind w:left="1170"/>
        <w:rPr>
          <w:rFonts w:cs="Calibri"/>
          <w:color w:val="000000"/>
        </w:rPr>
      </w:pPr>
      <w:r w:rsidRPr="00A953D4">
        <w:rPr>
          <w:rFonts w:cs="Calibri"/>
          <w:color w:val="000000"/>
        </w:rPr>
        <w:t>“HIPAA” means the Health Insurance Portability and Accountability Act of 1996, Pub. L. 104-191, as modified by the American Recovery and Reinvestment Act of 2009 (“ARRA”), Sec. 13400 – 13424, H.R. 1 (2009) (HITECH Act).</w:t>
      </w:r>
    </w:p>
    <w:p w14:paraId="40D5DB7D" w14:textId="77777777" w:rsidR="00A953D4" w:rsidRPr="00A953D4" w:rsidRDefault="00A953D4" w:rsidP="00A953D4">
      <w:pPr>
        <w:ind w:left="1170" w:hanging="360"/>
        <w:rPr>
          <w:rFonts w:cs="Calibri"/>
          <w:color w:val="000000"/>
        </w:rPr>
      </w:pPr>
    </w:p>
    <w:p w14:paraId="67521303" w14:textId="77777777" w:rsidR="00A953D4" w:rsidRPr="00A953D4" w:rsidRDefault="00A953D4" w:rsidP="00FD796B">
      <w:pPr>
        <w:widowControl w:val="0"/>
        <w:numPr>
          <w:ilvl w:val="0"/>
          <w:numId w:val="28"/>
        </w:numPr>
        <w:autoSpaceDE w:val="0"/>
        <w:autoSpaceDN w:val="0"/>
        <w:adjustRightInd w:val="0"/>
        <w:ind w:left="1170"/>
        <w:rPr>
          <w:rFonts w:cs="Calibri"/>
          <w:color w:val="000000"/>
        </w:rPr>
      </w:pPr>
      <w:r w:rsidRPr="00A953D4">
        <w:rPr>
          <w:rFonts w:cs="Calibri"/>
          <w:color w:val="000000"/>
        </w:rPr>
        <w:t>“HIPAA Rules” means the Privacy, Security, Breach Notification, and Enforcement Rules at 45 CFR Parts 160 and Part 164.</w:t>
      </w:r>
    </w:p>
    <w:p w14:paraId="52B05AAA" w14:textId="77777777" w:rsidR="00A953D4" w:rsidRPr="00A953D4" w:rsidRDefault="00A953D4" w:rsidP="00A953D4">
      <w:pPr>
        <w:ind w:left="1170" w:hanging="360"/>
        <w:rPr>
          <w:rFonts w:cs="Calibri"/>
          <w:color w:val="000000"/>
        </w:rPr>
      </w:pPr>
    </w:p>
    <w:p w14:paraId="52932045" w14:textId="77777777" w:rsidR="00A953D4" w:rsidRPr="00A953D4" w:rsidRDefault="00A953D4" w:rsidP="00FD796B">
      <w:pPr>
        <w:widowControl w:val="0"/>
        <w:numPr>
          <w:ilvl w:val="0"/>
          <w:numId w:val="28"/>
        </w:numPr>
        <w:autoSpaceDE w:val="0"/>
        <w:autoSpaceDN w:val="0"/>
        <w:adjustRightInd w:val="0"/>
        <w:ind w:left="1170"/>
        <w:rPr>
          <w:rFonts w:cs="Calibri"/>
          <w:color w:val="000000"/>
        </w:rPr>
      </w:pPr>
      <w:r w:rsidRPr="00A953D4">
        <w:rPr>
          <w:rFonts w:cs="Calibri"/>
          <w:color w:val="000000"/>
        </w:rPr>
        <w:t>“Individual(s)” means the person(s) who is the subject of PHI and includes a person who qualifies as a personal representative in accordance with 45 CFR 164.502(g).</w:t>
      </w:r>
    </w:p>
    <w:p w14:paraId="7149E236" w14:textId="77777777" w:rsidR="00A953D4" w:rsidRPr="00A953D4" w:rsidRDefault="00A953D4" w:rsidP="00A953D4">
      <w:pPr>
        <w:ind w:left="1170" w:hanging="360"/>
        <w:rPr>
          <w:rFonts w:cs="Calibri"/>
          <w:color w:val="000000"/>
        </w:rPr>
      </w:pPr>
    </w:p>
    <w:p w14:paraId="3A782814" w14:textId="77777777" w:rsidR="00A953D4" w:rsidRPr="00A953D4" w:rsidRDefault="00A953D4" w:rsidP="00FD796B">
      <w:pPr>
        <w:widowControl w:val="0"/>
        <w:numPr>
          <w:ilvl w:val="0"/>
          <w:numId w:val="28"/>
        </w:numPr>
        <w:autoSpaceDE w:val="0"/>
        <w:autoSpaceDN w:val="0"/>
        <w:adjustRightInd w:val="0"/>
        <w:ind w:left="1170"/>
        <w:rPr>
          <w:rFonts w:cs="Calibri"/>
          <w:color w:val="000000"/>
        </w:rPr>
      </w:pPr>
      <w:r w:rsidRPr="00A953D4">
        <w:rPr>
          <w:rFonts w:cs="Calibri"/>
          <w:color w:val="000000"/>
        </w:rPr>
        <w:t>“Minimum Necessary” means the least amount of PHI necessary to accomplish the purpose for which the PHI is needed.</w:t>
      </w:r>
    </w:p>
    <w:p w14:paraId="2EA667D9" w14:textId="77777777" w:rsidR="00A953D4" w:rsidRPr="00A953D4" w:rsidRDefault="00A953D4" w:rsidP="00A953D4">
      <w:pPr>
        <w:ind w:left="1170"/>
        <w:rPr>
          <w:rFonts w:cs="Calibri"/>
          <w:color w:val="000000"/>
        </w:rPr>
      </w:pPr>
    </w:p>
    <w:p w14:paraId="40EACED7" w14:textId="77777777" w:rsidR="00A953D4" w:rsidRPr="00A953D4" w:rsidRDefault="00A953D4" w:rsidP="00FD796B">
      <w:pPr>
        <w:widowControl w:val="0"/>
        <w:numPr>
          <w:ilvl w:val="0"/>
          <w:numId w:val="28"/>
        </w:numPr>
        <w:autoSpaceDE w:val="0"/>
        <w:autoSpaceDN w:val="0"/>
        <w:adjustRightInd w:val="0"/>
        <w:ind w:left="1170"/>
        <w:rPr>
          <w:rFonts w:cs="Calibri"/>
          <w:color w:val="000000"/>
        </w:rPr>
      </w:pPr>
      <w:r w:rsidRPr="00A953D4">
        <w:rPr>
          <w:rFonts w:cs="Calibri"/>
          <w:color w:val="000000"/>
        </w:rPr>
        <w:t>“Protected Health Information (PHI)” means individually identifiable health information created, received, maintained, or transmitted by Business Associate on behalf of a health care component of the Covered Entity that relates to the provision of health care to an Individual; the past, present, or future physical or mental health or condition of an Individual; or the past, present, or future payment for provision of health care to an Individual. 45 CFR 160.103. PHI includes demographic information that identifies the Individual or about which there is reasonable basis to believe can be used to identify the Individual. 45 CFR 160.103.  PHI is information transmitted or held in any form or medium and includes EPHI. 45 CFR 160.103. PHI does not include education records covered by the Family Educational Rights and Privacy Act, as amended, 20 USCA 1232g(a)(4)(B)(iv) or employment records held by a Covered Entity in its role as employer.</w:t>
      </w:r>
    </w:p>
    <w:p w14:paraId="0B0DF43C" w14:textId="77777777" w:rsidR="00A953D4" w:rsidRPr="00A953D4" w:rsidRDefault="00A953D4" w:rsidP="00A953D4">
      <w:pPr>
        <w:ind w:left="1170" w:hanging="360"/>
        <w:rPr>
          <w:rFonts w:cs="Calibri"/>
          <w:color w:val="000000"/>
        </w:rPr>
      </w:pPr>
    </w:p>
    <w:p w14:paraId="315F6B61" w14:textId="77777777" w:rsidR="00A953D4" w:rsidRPr="00A953D4" w:rsidRDefault="00A953D4" w:rsidP="00FD796B">
      <w:pPr>
        <w:widowControl w:val="0"/>
        <w:numPr>
          <w:ilvl w:val="0"/>
          <w:numId w:val="28"/>
        </w:numPr>
        <w:autoSpaceDE w:val="0"/>
        <w:autoSpaceDN w:val="0"/>
        <w:adjustRightInd w:val="0"/>
        <w:ind w:left="1170"/>
        <w:rPr>
          <w:rFonts w:cs="Calibri"/>
          <w:color w:val="000000"/>
        </w:rPr>
      </w:pPr>
      <w:r w:rsidRPr="00A953D4">
        <w:rPr>
          <w:rFonts w:cs="Calibri"/>
          <w:color w:val="000000"/>
        </w:rPr>
        <w:t>“Security Incident” means the attempted or successful unauthorized access, use, disclosure, modification or destruction of information or interference with system operations in an information system.</w:t>
      </w:r>
    </w:p>
    <w:p w14:paraId="34A729F4" w14:textId="77777777" w:rsidR="00A953D4" w:rsidRPr="00A953D4" w:rsidRDefault="00A953D4" w:rsidP="00A953D4">
      <w:pPr>
        <w:ind w:left="1170" w:hanging="360"/>
        <w:rPr>
          <w:rFonts w:cs="Calibri"/>
          <w:color w:val="000000"/>
        </w:rPr>
      </w:pPr>
    </w:p>
    <w:p w14:paraId="0C013495" w14:textId="77777777" w:rsidR="00A953D4" w:rsidRPr="00A953D4" w:rsidRDefault="00A953D4" w:rsidP="00FD796B">
      <w:pPr>
        <w:widowControl w:val="0"/>
        <w:numPr>
          <w:ilvl w:val="0"/>
          <w:numId w:val="28"/>
        </w:numPr>
        <w:autoSpaceDE w:val="0"/>
        <w:autoSpaceDN w:val="0"/>
        <w:adjustRightInd w:val="0"/>
        <w:ind w:left="1170"/>
        <w:rPr>
          <w:rFonts w:cs="Calibri"/>
          <w:color w:val="000000"/>
        </w:rPr>
      </w:pPr>
      <w:r w:rsidRPr="00A953D4">
        <w:rPr>
          <w:rFonts w:cs="Calibri"/>
          <w:color w:val="000000"/>
        </w:rPr>
        <w:t>“Subcontractor” as used in this Agreement means a Business Associate that creates, receives, maintains, or transmits protected health information on behalf of another Business Associate.</w:t>
      </w:r>
    </w:p>
    <w:p w14:paraId="254B01C9" w14:textId="77777777" w:rsidR="00A953D4" w:rsidRPr="00A953D4" w:rsidRDefault="00A953D4" w:rsidP="00A953D4">
      <w:pPr>
        <w:ind w:left="1170" w:hanging="360"/>
        <w:rPr>
          <w:rFonts w:cs="Calibri"/>
          <w:color w:val="000000"/>
        </w:rPr>
      </w:pPr>
    </w:p>
    <w:p w14:paraId="499044B3" w14:textId="77777777" w:rsidR="00A953D4" w:rsidRPr="00A953D4" w:rsidRDefault="00A953D4" w:rsidP="00FD796B">
      <w:pPr>
        <w:widowControl w:val="0"/>
        <w:numPr>
          <w:ilvl w:val="0"/>
          <w:numId w:val="28"/>
        </w:numPr>
        <w:autoSpaceDE w:val="0"/>
        <w:autoSpaceDN w:val="0"/>
        <w:adjustRightInd w:val="0"/>
        <w:ind w:left="1170"/>
        <w:rPr>
          <w:rFonts w:cs="Calibri"/>
          <w:color w:val="000000"/>
        </w:rPr>
      </w:pPr>
      <w:r w:rsidRPr="00A953D4">
        <w:rPr>
          <w:rFonts w:cs="Calibri"/>
          <w:color w:val="000000"/>
        </w:rPr>
        <w:t>“Use” includes the sharing, employment, application, utilization, examination, or analysis, of PHI within an entity that maintains such information.</w:t>
      </w:r>
    </w:p>
    <w:p w14:paraId="3EA86836" w14:textId="77777777" w:rsidR="00A953D4" w:rsidRPr="00A953D4" w:rsidRDefault="00A953D4" w:rsidP="00A953D4">
      <w:pPr>
        <w:rPr>
          <w:rFonts w:cs="Calibri"/>
          <w:color w:val="000000"/>
        </w:rPr>
      </w:pPr>
    </w:p>
    <w:p w14:paraId="5DB2A9A5" w14:textId="77777777" w:rsidR="00A953D4" w:rsidRPr="00A953D4" w:rsidRDefault="00A953D4" w:rsidP="00FD796B">
      <w:pPr>
        <w:widowControl w:val="0"/>
        <w:numPr>
          <w:ilvl w:val="0"/>
          <w:numId w:val="29"/>
        </w:numPr>
        <w:autoSpaceDE w:val="0"/>
        <w:autoSpaceDN w:val="0"/>
        <w:adjustRightInd w:val="0"/>
        <w:rPr>
          <w:rFonts w:cs="Calibri"/>
          <w:color w:val="000000"/>
        </w:rPr>
      </w:pPr>
      <w:r w:rsidRPr="00A953D4">
        <w:rPr>
          <w:rFonts w:cs="Calibri"/>
          <w:b/>
          <w:bCs/>
          <w:color w:val="000000"/>
        </w:rPr>
        <w:t xml:space="preserve">Compliance.  </w:t>
      </w:r>
      <w:r w:rsidRPr="00A953D4">
        <w:rPr>
          <w:rFonts w:cs="Calibri"/>
          <w:bCs/>
          <w:color w:val="000000"/>
        </w:rPr>
        <w:t>Business Associate shall perform all Agreement duties, activities, and tasks in compliance with</w:t>
      </w:r>
      <w:r w:rsidRPr="00A953D4">
        <w:rPr>
          <w:rFonts w:cs="Calibri"/>
          <w:color w:val="000000"/>
        </w:rPr>
        <w:t xml:space="preserve"> HIPAA, the HIPAA Rules, and all attendant regulations as promulgated</w:t>
      </w:r>
      <w:r w:rsidRPr="00A953D4">
        <w:rPr>
          <w:rFonts w:cs="Calibri"/>
          <w:color w:val="000000"/>
          <w:spacing w:val="-31"/>
        </w:rPr>
        <w:t xml:space="preserve"> </w:t>
      </w:r>
      <w:r w:rsidRPr="00A953D4">
        <w:rPr>
          <w:rFonts w:cs="Calibri"/>
          <w:color w:val="000000"/>
        </w:rPr>
        <w:t>by</w:t>
      </w:r>
      <w:r w:rsidRPr="00A953D4">
        <w:rPr>
          <w:rFonts w:cs="Calibri"/>
          <w:color w:val="000000"/>
          <w:w w:val="99"/>
        </w:rPr>
        <w:t xml:space="preserve"> </w:t>
      </w:r>
      <w:r w:rsidRPr="00A953D4">
        <w:rPr>
          <w:rFonts w:cs="Calibri"/>
          <w:color w:val="000000"/>
        </w:rPr>
        <w:t>the U.S. Department of Health and Human Services, Office of Civil</w:t>
      </w:r>
      <w:r w:rsidRPr="00A953D4">
        <w:rPr>
          <w:rFonts w:cs="Calibri"/>
          <w:color w:val="000000"/>
          <w:spacing w:val="-12"/>
        </w:rPr>
        <w:t xml:space="preserve"> </w:t>
      </w:r>
      <w:r w:rsidRPr="00A953D4">
        <w:rPr>
          <w:rFonts w:cs="Calibri"/>
          <w:color w:val="000000"/>
        </w:rPr>
        <w:t>Rights.</w:t>
      </w:r>
    </w:p>
    <w:p w14:paraId="2A230A77" w14:textId="77777777" w:rsidR="00A953D4" w:rsidRPr="00A953D4" w:rsidRDefault="00A953D4" w:rsidP="00A953D4">
      <w:pPr>
        <w:rPr>
          <w:rFonts w:cs="Calibri"/>
          <w:color w:val="000000"/>
        </w:rPr>
      </w:pPr>
    </w:p>
    <w:p w14:paraId="1D5543CF" w14:textId="77777777" w:rsidR="00A953D4" w:rsidRPr="00A953D4" w:rsidRDefault="00A953D4" w:rsidP="00FD796B">
      <w:pPr>
        <w:widowControl w:val="0"/>
        <w:numPr>
          <w:ilvl w:val="0"/>
          <w:numId w:val="30"/>
        </w:numPr>
        <w:autoSpaceDE w:val="0"/>
        <w:autoSpaceDN w:val="0"/>
        <w:adjustRightInd w:val="0"/>
        <w:rPr>
          <w:rFonts w:cs="Calibri"/>
          <w:color w:val="000000"/>
        </w:rPr>
      </w:pPr>
      <w:r w:rsidRPr="00A953D4">
        <w:rPr>
          <w:rFonts w:cs="Calibri"/>
          <w:b/>
          <w:bCs/>
          <w:color w:val="000000"/>
        </w:rPr>
        <w:t>Use and Disclosure of PHI</w:t>
      </w:r>
      <w:r w:rsidRPr="00A953D4">
        <w:rPr>
          <w:rFonts w:cs="Calibri"/>
          <w:color w:val="000000"/>
        </w:rPr>
        <w:t>. Business Associate is limited to the following permitted</w:t>
      </w:r>
      <w:r w:rsidRPr="00A953D4">
        <w:rPr>
          <w:rFonts w:cs="Calibri"/>
          <w:color w:val="000000"/>
          <w:spacing w:val="-31"/>
        </w:rPr>
        <w:t xml:space="preserve"> </w:t>
      </w:r>
      <w:r w:rsidRPr="00A953D4">
        <w:rPr>
          <w:rFonts w:cs="Calibri"/>
          <w:color w:val="000000"/>
        </w:rPr>
        <w:t>and required uses or disclosures of</w:t>
      </w:r>
      <w:r w:rsidRPr="00A953D4">
        <w:rPr>
          <w:rFonts w:cs="Calibri"/>
          <w:color w:val="000000"/>
          <w:spacing w:val="-5"/>
        </w:rPr>
        <w:t xml:space="preserve"> </w:t>
      </w:r>
      <w:r w:rsidRPr="00A953D4">
        <w:rPr>
          <w:rFonts w:cs="Calibri"/>
          <w:color w:val="000000"/>
        </w:rPr>
        <w:t>PHI:</w:t>
      </w:r>
    </w:p>
    <w:p w14:paraId="6B172819" w14:textId="77777777" w:rsidR="00A953D4" w:rsidRPr="00A953D4" w:rsidRDefault="00A953D4" w:rsidP="00A953D4">
      <w:pPr>
        <w:rPr>
          <w:rFonts w:cs="Calibri"/>
          <w:color w:val="000000"/>
        </w:rPr>
      </w:pPr>
    </w:p>
    <w:p w14:paraId="726A475B" w14:textId="77777777" w:rsidR="00A953D4" w:rsidRPr="00A953D4" w:rsidRDefault="00A953D4" w:rsidP="00FD796B">
      <w:pPr>
        <w:widowControl w:val="0"/>
        <w:numPr>
          <w:ilvl w:val="0"/>
          <w:numId w:val="31"/>
        </w:numPr>
        <w:autoSpaceDE w:val="0"/>
        <w:autoSpaceDN w:val="0"/>
        <w:adjustRightInd w:val="0"/>
        <w:ind w:left="1170"/>
        <w:rPr>
          <w:rFonts w:cs="Calibri"/>
          <w:color w:val="000000"/>
        </w:rPr>
      </w:pPr>
      <w:r w:rsidRPr="00A953D4">
        <w:rPr>
          <w:rFonts w:cs="Calibri"/>
          <w:color w:val="000000"/>
        </w:rPr>
        <w:t>Duty to Protect PHI.  Business Associate shall protect PHI from, and shall</w:t>
      </w:r>
      <w:r w:rsidRPr="00A953D4">
        <w:rPr>
          <w:rFonts w:cs="Calibri"/>
          <w:color w:val="000000"/>
          <w:spacing w:val="-1"/>
        </w:rPr>
        <w:t xml:space="preserve"> </w:t>
      </w:r>
      <w:r w:rsidRPr="00A953D4">
        <w:rPr>
          <w:rFonts w:cs="Calibri"/>
          <w:color w:val="000000"/>
        </w:rPr>
        <w:t>use</w:t>
      </w:r>
      <w:r w:rsidRPr="00A953D4">
        <w:rPr>
          <w:rFonts w:cs="Calibri"/>
          <w:color w:val="000000"/>
          <w:spacing w:val="-1"/>
          <w:w w:val="99"/>
        </w:rPr>
        <w:t xml:space="preserve"> </w:t>
      </w:r>
      <w:r w:rsidRPr="00A953D4">
        <w:rPr>
          <w:rFonts w:cs="Calibri"/>
          <w:color w:val="000000"/>
        </w:rPr>
        <w:t>appropriate safeguards, and comply with Subpart C of 45 CFR Part 164</w:t>
      </w:r>
      <w:r w:rsidRPr="00A953D4">
        <w:rPr>
          <w:rFonts w:cs="Calibri"/>
          <w:color w:val="000000"/>
          <w:spacing w:val="-16"/>
        </w:rPr>
        <w:t xml:space="preserve"> </w:t>
      </w:r>
      <w:r w:rsidRPr="00A953D4">
        <w:rPr>
          <w:rFonts w:cs="Calibri"/>
          <w:color w:val="000000"/>
        </w:rPr>
        <w:t>(Security</w:t>
      </w:r>
      <w:r w:rsidRPr="00A953D4">
        <w:rPr>
          <w:rFonts w:cs="Calibri"/>
          <w:color w:val="000000"/>
          <w:w w:val="99"/>
        </w:rPr>
        <w:t xml:space="preserve"> </w:t>
      </w:r>
      <w:r w:rsidRPr="00A953D4">
        <w:rPr>
          <w:rFonts w:cs="Calibri"/>
          <w:color w:val="000000"/>
        </w:rPr>
        <w:t>Standards for the Protection of Electronic Protected Health Information) with respect</w:t>
      </w:r>
      <w:r w:rsidRPr="00A953D4">
        <w:rPr>
          <w:rFonts w:cs="Calibri"/>
          <w:color w:val="000000"/>
          <w:spacing w:val="-31"/>
        </w:rPr>
        <w:t xml:space="preserve"> </w:t>
      </w:r>
      <w:r w:rsidRPr="00A953D4">
        <w:rPr>
          <w:rFonts w:cs="Calibri"/>
          <w:color w:val="000000"/>
        </w:rPr>
        <w:t>to EPHI,</w:t>
      </w:r>
      <w:r w:rsidRPr="00A953D4">
        <w:rPr>
          <w:rFonts w:cs="Calibri"/>
          <w:color w:val="000000"/>
          <w:spacing w:val="-2"/>
        </w:rPr>
        <w:t xml:space="preserve"> </w:t>
      </w:r>
      <w:r w:rsidRPr="00A953D4">
        <w:rPr>
          <w:rFonts w:cs="Calibri"/>
          <w:color w:val="000000"/>
        </w:rPr>
        <w:t>to</w:t>
      </w:r>
      <w:r w:rsidRPr="00A953D4">
        <w:rPr>
          <w:rFonts w:cs="Calibri"/>
          <w:color w:val="000000"/>
          <w:spacing w:val="-4"/>
        </w:rPr>
        <w:t xml:space="preserve"> </w:t>
      </w:r>
      <w:r w:rsidRPr="00A953D4">
        <w:rPr>
          <w:rFonts w:cs="Calibri"/>
          <w:color w:val="000000"/>
        </w:rPr>
        <w:t>prevent</w:t>
      </w:r>
      <w:r w:rsidRPr="00A953D4">
        <w:rPr>
          <w:rFonts w:cs="Calibri"/>
          <w:color w:val="000000"/>
          <w:spacing w:val="-3"/>
        </w:rPr>
        <w:t xml:space="preserve"> </w:t>
      </w:r>
      <w:r w:rsidRPr="00A953D4">
        <w:rPr>
          <w:rFonts w:cs="Calibri"/>
          <w:color w:val="000000"/>
        </w:rPr>
        <w:t>the</w:t>
      </w:r>
      <w:r w:rsidRPr="00A953D4">
        <w:rPr>
          <w:rFonts w:cs="Calibri"/>
          <w:color w:val="000000"/>
          <w:spacing w:val="-3"/>
        </w:rPr>
        <w:t xml:space="preserve"> </w:t>
      </w:r>
      <w:r w:rsidRPr="00A953D4">
        <w:rPr>
          <w:rFonts w:cs="Calibri"/>
          <w:color w:val="000000"/>
        </w:rPr>
        <w:t>unauthorized</w:t>
      </w:r>
      <w:r w:rsidRPr="00A953D4">
        <w:rPr>
          <w:rFonts w:cs="Calibri"/>
          <w:color w:val="000000"/>
          <w:spacing w:val="-3"/>
        </w:rPr>
        <w:t xml:space="preserve"> </w:t>
      </w:r>
      <w:r w:rsidRPr="00A953D4">
        <w:rPr>
          <w:rFonts w:cs="Calibri"/>
          <w:color w:val="000000"/>
        </w:rPr>
        <w:t>use</w:t>
      </w:r>
      <w:r w:rsidRPr="00A953D4">
        <w:rPr>
          <w:rFonts w:cs="Calibri"/>
          <w:color w:val="000000"/>
          <w:spacing w:val="-4"/>
        </w:rPr>
        <w:t xml:space="preserve"> </w:t>
      </w:r>
      <w:r w:rsidRPr="00A953D4">
        <w:rPr>
          <w:rFonts w:cs="Calibri"/>
          <w:color w:val="000000"/>
        </w:rPr>
        <w:t>or</w:t>
      </w:r>
      <w:r w:rsidRPr="00A953D4">
        <w:rPr>
          <w:rFonts w:cs="Calibri"/>
          <w:color w:val="000000"/>
          <w:spacing w:val="-4"/>
        </w:rPr>
        <w:t xml:space="preserve"> </w:t>
      </w:r>
      <w:r w:rsidRPr="00A953D4">
        <w:rPr>
          <w:rFonts w:cs="Calibri"/>
          <w:color w:val="000000"/>
        </w:rPr>
        <w:t>disclosure</w:t>
      </w:r>
      <w:r w:rsidRPr="00A953D4">
        <w:rPr>
          <w:rFonts w:cs="Calibri"/>
          <w:color w:val="000000"/>
          <w:spacing w:val="-1"/>
        </w:rPr>
        <w:t xml:space="preserve"> </w:t>
      </w:r>
      <w:r w:rsidRPr="00A953D4">
        <w:rPr>
          <w:rFonts w:cs="Calibri"/>
          <w:color w:val="000000"/>
        </w:rPr>
        <w:t>of</w:t>
      </w:r>
      <w:r w:rsidRPr="00A953D4">
        <w:rPr>
          <w:rFonts w:cs="Calibri"/>
          <w:color w:val="000000"/>
          <w:spacing w:val="-1"/>
        </w:rPr>
        <w:t xml:space="preserve"> </w:t>
      </w:r>
      <w:r w:rsidRPr="00A953D4">
        <w:rPr>
          <w:rFonts w:cs="Calibri"/>
          <w:color w:val="000000"/>
        </w:rPr>
        <w:t>PHI</w:t>
      </w:r>
      <w:r w:rsidRPr="00A953D4">
        <w:rPr>
          <w:rFonts w:cs="Calibri"/>
          <w:color w:val="000000"/>
          <w:spacing w:val="-3"/>
        </w:rPr>
        <w:t xml:space="preserve"> </w:t>
      </w:r>
      <w:r w:rsidRPr="00A953D4">
        <w:rPr>
          <w:rFonts w:cs="Calibri"/>
          <w:color w:val="000000"/>
        </w:rPr>
        <w:t>other</w:t>
      </w:r>
      <w:r w:rsidRPr="00A953D4">
        <w:rPr>
          <w:rFonts w:cs="Calibri"/>
          <w:color w:val="000000"/>
          <w:spacing w:val="-3"/>
        </w:rPr>
        <w:t xml:space="preserve"> </w:t>
      </w:r>
      <w:r w:rsidRPr="00A953D4">
        <w:rPr>
          <w:rFonts w:cs="Calibri"/>
          <w:color w:val="000000"/>
        </w:rPr>
        <w:t>than</w:t>
      </w:r>
      <w:r w:rsidRPr="00A953D4">
        <w:rPr>
          <w:rFonts w:cs="Calibri"/>
          <w:color w:val="000000"/>
          <w:spacing w:val="-1"/>
        </w:rPr>
        <w:t xml:space="preserve"> </w:t>
      </w:r>
      <w:r w:rsidRPr="00A953D4">
        <w:rPr>
          <w:rFonts w:cs="Calibri"/>
          <w:color w:val="000000"/>
        </w:rPr>
        <w:t>as</w:t>
      </w:r>
      <w:r w:rsidRPr="00A953D4">
        <w:rPr>
          <w:rFonts w:cs="Calibri"/>
          <w:color w:val="000000"/>
          <w:spacing w:val="-4"/>
        </w:rPr>
        <w:t xml:space="preserve"> </w:t>
      </w:r>
      <w:r w:rsidRPr="00A953D4">
        <w:rPr>
          <w:rFonts w:cs="Calibri"/>
          <w:color w:val="000000"/>
        </w:rPr>
        <w:t>provided</w:t>
      </w:r>
      <w:r w:rsidRPr="00A953D4">
        <w:rPr>
          <w:rFonts w:cs="Calibri"/>
          <w:color w:val="000000"/>
          <w:spacing w:val="-3"/>
        </w:rPr>
        <w:t xml:space="preserve"> </w:t>
      </w:r>
      <w:r w:rsidRPr="00A953D4">
        <w:rPr>
          <w:rFonts w:cs="Calibri"/>
          <w:color w:val="000000"/>
        </w:rPr>
        <w:t>for</w:t>
      </w:r>
      <w:r w:rsidRPr="00A953D4">
        <w:rPr>
          <w:rFonts w:cs="Calibri"/>
          <w:color w:val="000000"/>
          <w:spacing w:val="-1"/>
        </w:rPr>
        <w:t xml:space="preserve"> </w:t>
      </w:r>
      <w:r w:rsidRPr="00A953D4">
        <w:rPr>
          <w:rFonts w:cs="Calibri"/>
          <w:color w:val="000000"/>
        </w:rPr>
        <w:t>in this Contract or as required by law, for as long as the PHI is within its possession</w:t>
      </w:r>
      <w:r w:rsidRPr="00A953D4">
        <w:rPr>
          <w:rFonts w:cs="Calibri"/>
          <w:color w:val="000000"/>
          <w:spacing w:val="-30"/>
        </w:rPr>
        <w:t xml:space="preserve"> </w:t>
      </w:r>
      <w:r w:rsidRPr="00A953D4">
        <w:rPr>
          <w:rFonts w:cs="Calibri"/>
          <w:color w:val="000000"/>
        </w:rPr>
        <w:t>and control, even after the termination or expiration of this</w:t>
      </w:r>
      <w:r w:rsidRPr="00A953D4">
        <w:rPr>
          <w:rFonts w:cs="Calibri"/>
          <w:color w:val="000000"/>
          <w:spacing w:val="-10"/>
        </w:rPr>
        <w:t xml:space="preserve"> </w:t>
      </w:r>
      <w:r w:rsidRPr="00A953D4">
        <w:rPr>
          <w:rFonts w:cs="Calibri"/>
          <w:color w:val="000000"/>
        </w:rPr>
        <w:t>Contract.</w:t>
      </w:r>
    </w:p>
    <w:p w14:paraId="72406D0F" w14:textId="77777777" w:rsidR="00A953D4" w:rsidRPr="00A953D4" w:rsidRDefault="00A953D4" w:rsidP="00A953D4">
      <w:pPr>
        <w:ind w:left="1170" w:hanging="360"/>
        <w:rPr>
          <w:rFonts w:cs="Calibri"/>
          <w:color w:val="000000"/>
        </w:rPr>
      </w:pPr>
    </w:p>
    <w:p w14:paraId="2CA4D428" w14:textId="77777777" w:rsidR="00A953D4" w:rsidRPr="00A953D4" w:rsidRDefault="00A953D4" w:rsidP="00FD796B">
      <w:pPr>
        <w:widowControl w:val="0"/>
        <w:numPr>
          <w:ilvl w:val="0"/>
          <w:numId w:val="31"/>
        </w:numPr>
        <w:autoSpaceDE w:val="0"/>
        <w:autoSpaceDN w:val="0"/>
        <w:adjustRightInd w:val="0"/>
        <w:ind w:left="1170"/>
        <w:rPr>
          <w:rFonts w:cs="Calibri"/>
          <w:color w:val="000000"/>
        </w:rPr>
      </w:pPr>
      <w:r w:rsidRPr="00A953D4">
        <w:rPr>
          <w:rFonts w:cs="Calibri"/>
          <w:color w:val="000000"/>
        </w:rPr>
        <w:t>Minimum Necessary Standard. Business Associate shall apply the HIPAA Minimum Necessary Standard to any use or disclosure of PHI necessary to achieve the purposes of this Agreement. See 45 CFR 164.514 (d)(2) through (d)(5).</w:t>
      </w:r>
    </w:p>
    <w:p w14:paraId="4A6BD82D" w14:textId="77777777" w:rsidR="00A953D4" w:rsidRPr="00A953D4" w:rsidRDefault="00A953D4" w:rsidP="00A953D4">
      <w:pPr>
        <w:ind w:left="1170" w:hanging="360"/>
        <w:rPr>
          <w:rFonts w:cs="Calibri"/>
          <w:color w:val="000000"/>
        </w:rPr>
      </w:pPr>
    </w:p>
    <w:p w14:paraId="2651016D" w14:textId="77777777" w:rsidR="00A953D4" w:rsidRPr="00A953D4" w:rsidRDefault="00A953D4" w:rsidP="00FD796B">
      <w:pPr>
        <w:widowControl w:val="0"/>
        <w:numPr>
          <w:ilvl w:val="0"/>
          <w:numId w:val="31"/>
        </w:numPr>
        <w:autoSpaceDE w:val="0"/>
        <w:autoSpaceDN w:val="0"/>
        <w:adjustRightInd w:val="0"/>
        <w:ind w:left="1170"/>
        <w:rPr>
          <w:rFonts w:cs="Calibri"/>
          <w:color w:val="000000"/>
        </w:rPr>
      </w:pPr>
      <w:r w:rsidRPr="00A953D4">
        <w:rPr>
          <w:rFonts w:cs="Calibri"/>
          <w:color w:val="000000"/>
        </w:rPr>
        <w:t>Disclosure as Part of the Provision of Services. Business Associate shall only use or disclose PHI as necessary to perform the services specified in this Agreement or as required by law, and shall not use or disclose such PHI in any manner that would violate Subpart E of 45 CFR Part 164 (Privacy of Individually Identifiable Health Information) if done by Covered Entity, except for the specific uses and disclosures set forth below.</w:t>
      </w:r>
    </w:p>
    <w:p w14:paraId="0CB08C97" w14:textId="77777777" w:rsidR="00A953D4" w:rsidRPr="00A953D4" w:rsidRDefault="00A953D4" w:rsidP="00A953D4">
      <w:pPr>
        <w:ind w:left="1170"/>
        <w:rPr>
          <w:rFonts w:cs="Calibri"/>
          <w:color w:val="000000"/>
        </w:rPr>
      </w:pPr>
    </w:p>
    <w:p w14:paraId="6C0E3619" w14:textId="77777777" w:rsidR="00A953D4" w:rsidRPr="00A953D4" w:rsidRDefault="00A953D4" w:rsidP="00FD796B">
      <w:pPr>
        <w:widowControl w:val="0"/>
        <w:numPr>
          <w:ilvl w:val="0"/>
          <w:numId w:val="31"/>
        </w:numPr>
        <w:tabs>
          <w:tab w:val="left" w:pos="1170"/>
        </w:tabs>
        <w:autoSpaceDE w:val="0"/>
        <w:autoSpaceDN w:val="0"/>
        <w:adjustRightInd w:val="0"/>
        <w:ind w:left="1170"/>
        <w:rPr>
          <w:rFonts w:cs="Calibri"/>
          <w:color w:val="000000"/>
        </w:rPr>
      </w:pPr>
      <w:r w:rsidRPr="00A953D4">
        <w:rPr>
          <w:rFonts w:cs="Calibri"/>
          <w:color w:val="000000"/>
        </w:rPr>
        <w:t>Use for Proper Management and Administration. Business Associate may use PHI for the proper management and administration of the Business Associate or to carry out the legal responsibilities of the Business Associate.</w:t>
      </w:r>
    </w:p>
    <w:p w14:paraId="783E5497" w14:textId="77777777" w:rsidR="00A953D4" w:rsidRPr="00A953D4" w:rsidRDefault="00A953D4" w:rsidP="00A953D4">
      <w:pPr>
        <w:ind w:left="1170" w:hanging="360"/>
        <w:rPr>
          <w:rFonts w:cs="Calibri"/>
          <w:color w:val="000000"/>
        </w:rPr>
      </w:pPr>
    </w:p>
    <w:p w14:paraId="0A401A46" w14:textId="77777777" w:rsidR="00A953D4" w:rsidRPr="00A953D4" w:rsidRDefault="00A953D4" w:rsidP="00FD796B">
      <w:pPr>
        <w:widowControl w:val="0"/>
        <w:numPr>
          <w:ilvl w:val="0"/>
          <w:numId w:val="31"/>
        </w:numPr>
        <w:autoSpaceDE w:val="0"/>
        <w:autoSpaceDN w:val="0"/>
        <w:adjustRightInd w:val="0"/>
        <w:ind w:left="1170"/>
        <w:rPr>
          <w:rFonts w:cs="Calibri"/>
          <w:color w:val="000000"/>
        </w:rPr>
      </w:pPr>
      <w:r w:rsidRPr="00A953D4">
        <w:rPr>
          <w:rFonts w:cs="Calibri"/>
          <w:color w:val="000000"/>
        </w:rPr>
        <w:t>Disclosure for Proper Management and Administration. Business Associate may disclose PHI for the proper management and administration of Business Associate or to carry out the legal responsibilities of the Business Associate, provided the disclosures are required by law, or Business Associate obtains reasonable assurances from the person to whom the information is disclosed that the information will remain confidential and used or further disclosed only as required by law or for the purposes for which it was disclosed to the person, and the person notifies the Business Associate of any instances of which it is aware in which the confidentiality of the information has been breached.</w:t>
      </w:r>
    </w:p>
    <w:p w14:paraId="583C94D1" w14:textId="77777777" w:rsidR="00A953D4" w:rsidRPr="00A953D4" w:rsidRDefault="00A953D4" w:rsidP="00A953D4">
      <w:pPr>
        <w:rPr>
          <w:rFonts w:cs="Calibri"/>
          <w:color w:val="000000"/>
        </w:rPr>
      </w:pPr>
    </w:p>
    <w:p w14:paraId="27260845" w14:textId="77777777" w:rsidR="00A953D4" w:rsidRPr="00A953D4" w:rsidRDefault="00A953D4" w:rsidP="00FD796B">
      <w:pPr>
        <w:widowControl w:val="0"/>
        <w:numPr>
          <w:ilvl w:val="0"/>
          <w:numId w:val="31"/>
        </w:numPr>
        <w:autoSpaceDE w:val="0"/>
        <w:autoSpaceDN w:val="0"/>
        <w:adjustRightInd w:val="0"/>
        <w:ind w:left="1170"/>
        <w:rPr>
          <w:rFonts w:cs="Calibri"/>
          <w:color w:val="000000"/>
        </w:rPr>
      </w:pPr>
      <w:r w:rsidRPr="00A953D4">
        <w:rPr>
          <w:rFonts w:cs="Calibri"/>
          <w:color w:val="000000"/>
        </w:rPr>
        <w:t>Impermissible Use or Disclosure of PHI. Business Associate shall report to ALTCEW in writing all uses or disclosures of PHI not provided for by this Agreement within one (1) business day of becoming aware of the unauthorized use or disclosure of PHI, including breaches of unsecured PHI as required at 45 CFR 164.410 (Notification by a Business Associate), as well as any security incident of which it becomes aware. Upon request by ALTCEW, Business Associate shall mitigate, to the extent practicable, any harmful effect resulting from the impermissible use or disclosure.</w:t>
      </w:r>
    </w:p>
    <w:p w14:paraId="7917F995" w14:textId="77777777" w:rsidR="00A953D4" w:rsidRPr="00A953D4" w:rsidRDefault="00A953D4" w:rsidP="00A953D4">
      <w:pPr>
        <w:ind w:left="1170" w:hanging="360"/>
        <w:rPr>
          <w:rFonts w:cs="Calibri"/>
          <w:color w:val="000000"/>
        </w:rPr>
      </w:pPr>
    </w:p>
    <w:p w14:paraId="27CEC403" w14:textId="77777777" w:rsidR="00A953D4" w:rsidRPr="00A953D4" w:rsidRDefault="00A953D4" w:rsidP="00FD796B">
      <w:pPr>
        <w:widowControl w:val="0"/>
        <w:numPr>
          <w:ilvl w:val="0"/>
          <w:numId w:val="31"/>
        </w:numPr>
        <w:autoSpaceDE w:val="0"/>
        <w:autoSpaceDN w:val="0"/>
        <w:adjustRightInd w:val="0"/>
        <w:ind w:left="1170"/>
        <w:rPr>
          <w:rFonts w:cs="Calibri"/>
          <w:color w:val="000000"/>
        </w:rPr>
      </w:pPr>
      <w:r w:rsidRPr="00A953D4">
        <w:rPr>
          <w:rFonts w:cs="Calibri"/>
          <w:color w:val="000000"/>
        </w:rPr>
        <w:t>Failure to Cure. If ALTCEW learns of a pattern or practice of the Business Associate that constitutes a violation of the Business Associate’s obligations under the terms of this Agreement and reasonable steps by ALTCEW do not end the violation, ALTCEW shall terminate this Agreement, if feasible. In addition, if Business Associate learns of a pattern or practice of its subcontractors that constitutes a violation of the Business Associate’s obligations under the terms of their contract, and reasonable steps by the Business Associate do not end the violation, the Business Associate shall terminate the subcontract, if feasible.</w:t>
      </w:r>
    </w:p>
    <w:p w14:paraId="42427CBC" w14:textId="77777777" w:rsidR="00A953D4" w:rsidRPr="00A953D4" w:rsidRDefault="00A953D4" w:rsidP="00A953D4">
      <w:pPr>
        <w:ind w:left="1170" w:hanging="360"/>
        <w:rPr>
          <w:rFonts w:cs="Calibri"/>
          <w:color w:val="000000"/>
        </w:rPr>
      </w:pPr>
    </w:p>
    <w:p w14:paraId="0BB80361" w14:textId="77777777" w:rsidR="00A953D4" w:rsidRPr="00A953D4" w:rsidRDefault="00A953D4" w:rsidP="00FD796B">
      <w:pPr>
        <w:widowControl w:val="0"/>
        <w:numPr>
          <w:ilvl w:val="0"/>
          <w:numId w:val="31"/>
        </w:numPr>
        <w:autoSpaceDE w:val="0"/>
        <w:autoSpaceDN w:val="0"/>
        <w:adjustRightInd w:val="0"/>
        <w:ind w:left="1170"/>
        <w:rPr>
          <w:rFonts w:cs="Calibri"/>
          <w:color w:val="000000"/>
        </w:rPr>
      </w:pPr>
      <w:r w:rsidRPr="00A953D4">
        <w:rPr>
          <w:rFonts w:cs="Calibri"/>
          <w:color w:val="000000"/>
        </w:rPr>
        <w:t>Termination for Cause. Business Associate authorizes immediate termination of this Agreement by ALTCEW, if ALTCEW determines that Business Associate has violated a material term of this Business Associate Agreement. ALTCEW may, at its sole discretion, offer the Business Associate an opportunity to cure a violation of this Business Associate Agreement before exercising a termination for cause.</w:t>
      </w:r>
    </w:p>
    <w:p w14:paraId="2D6653DE" w14:textId="77777777" w:rsidR="00A953D4" w:rsidRPr="00A953D4" w:rsidRDefault="00A953D4" w:rsidP="00A953D4">
      <w:pPr>
        <w:ind w:left="1170" w:hanging="360"/>
        <w:rPr>
          <w:rFonts w:cs="Calibri"/>
          <w:color w:val="000000"/>
        </w:rPr>
      </w:pPr>
    </w:p>
    <w:p w14:paraId="49AC24E5" w14:textId="77777777" w:rsidR="00A953D4" w:rsidRPr="00A953D4" w:rsidRDefault="00A953D4" w:rsidP="00FD796B">
      <w:pPr>
        <w:widowControl w:val="0"/>
        <w:numPr>
          <w:ilvl w:val="0"/>
          <w:numId w:val="31"/>
        </w:numPr>
        <w:autoSpaceDE w:val="0"/>
        <w:autoSpaceDN w:val="0"/>
        <w:adjustRightInd w:val="0"/>
        <w:ind w:left="1170"/>
        <w:rPr>
          <w:rFonts w:cs="Calibri"/>
          <w:color w:val="000000"/>
        </w:rPr>
      </w:pPr>
      <w:r w:rsidRPr="00A953D4">
        <w:rPr>
          <w:rFonts w:cs="Calibri"/>
          <w:color w:val="000000"/>
        </w:rPr>
        <w:t>Consent to Audit. Business Associate shall give reasonable access to PHI, its internal practices, records, books, documents, electronic data and/or all other business information received from, or created or received by Business Associate on behalf of ALTCEW, to the Secretary of DHHS and/or to DSHS for use in determining compliance with HIPAA privacy requirements.</w:t>
      </w:r>
    </w:p>
    <w:p w14:paraId="6C103656" w14:textId="77777777" w:rsidR="00A953D4" w:rsidRPr="00A953D4" w:rsidRDefault="00A953D4" w:rsidP="00A953D4">
      <w:pPr>
        <w:ind w:left="1170" w:hanging="360"/>
        <w:rPr>
          <w:rFonts w:cs="Calibri"/>
          <w:color w:val="000000"/>
        </w:rPr>
      </w:pPr>
    </w:p>
    <w:p w14:paraId="45017694" w14:textId="77777777" w:rsidR="00A953D4" w:rsidRPr="00A953D4" w:rsidRDefault="00A953D4" w:rsidP="00FD796B">
      <w:pPr>
        <w:widowControl w:val="0"/>
        <w:numPr>
          <w:ilvl w:val="0"/>
          <w:numId w:val="31"/>
        </w:numPr>
        <w:autoSpaceDE w:val="0"/>
        <w:autoSpaceDN w:val="0"/>
        <w:adjustRightInd w:val="0"/>
        <w:ind w:left="1170"/>
        <w:rPr>
          <w:rFonts w:cs="Calibri"/>
          <w:color w:val="000000"/>
        </w:rPr>
      </w:pPr>
      <w:r w:rsidRPr="00A953D4">
        <w:rPr>
          <w:rFonts w:cs="Calibri"/>
          <w:color w:val="000000"/>
        </w:rPr>
        <w:t>Obligations of Business Associate upon Expiration or Termination. Upon expiration or termination of this Agreement for any reason, with respect to PHI received from ALTCEW, or created, maintained, or received by Business Associate, or any subcontractors, on behalf of ALTCEW, Business Associate shall:</w:t>
      </w:r>
    </w:p>
    <w:p w14:paraId="642EF6FC" w14:textId="77777777" w:rsidR="00A953D4" w:rsidRPr="00A953D4" w:rsidRDefault="00A953D4" w:rsidP="00A953D4">
      <w:pPr>
        <w:rPr>
          <w:rFonts w:cs="Calibri"/>
          <w:color w:val="000000"/>
        </w:rPr>
      </w:pPr>
    </w:p>
    <w:p w14:paraId="78C61EF9" w14:textId="77777777" w:rsidR="00A953D4" w:rsidRPr="00A953D4" w:rsidRDefault="00A953D4" w:rsidP="00FD796B">
      <w:pPr>
        <w:widowControl w:val="0"/>
        <w:numPr>
          <w:ilvl w:val="0"/>
          <w:numId w:val="32"/>
        </w:numPr>
        <w:tabs>
          <w:tab w:val="left" w:pos="1620"/>
        </w:tabs>
        <w:autoSpaceDE w:val="0"/>
        <w:autoSpaceDN w:val="0"/>
        <w:adjustRightInd w:val="0"/>
        <w:ind w:left="1620" w:hanging="450"/>
        <w:rPr>
          <w:rFonts w:cs="Calibri"/>
          <w:color w:val="000000"/>
        </w:rPr>
      </w:pPr>
      <w:r w:rsidRPr="00A953D4">
        <w:rPr>
          <w:rFonts w:cs="Calibri"/>
          <w:color w:val="000000"/>
        </w:rPr>
        <w:t>Retain only that PHI which is necessary for Business Associate to continue its</w:t>
      </w:r>
      <w:r w:rsidRPr="00A953D4">
        <w:rPr>
          <w:rFonts w:cs="Calibri"/>
          <w:color w:val="000000"/>
          <w:spacing w:val="-32"/>
        </w:rPr>
        <w:t xml:space="preserve"> </w:t>
      </w:r>
      <w:r w:rsidRPr="00A953D4">
        <w:rPr>
          <w:rFonts w:cs="Calibri"/>
          <w:color w:val="000000"/>
        </w:rPr>
        <w:t>proper</w:t>
      </w:r>
      <w:r w:rsidRPr="00A953D4">
        <w:rPr>
          <w:rFonts w:cs="Calibri"/>
          <w:color w:val="000000"/>
          <w:w w:val="99"/>
        </w:rPr>
        <w:t xml:space="preserve"> </w:t>
      </w:r>
      <w:r w:rsidRPr="00A953D4">
        <w:rPr>
          <w:rFonts w:cs="Calibri"/>
          <w:color w:val="000000"/>
        </w:rPr>
        <w:t>management and administration or to carry out its legal</w:t>
      </w:r>
      <w:r w:rsidRPr="00A953D4">
        <w:rPr>
          <w:rFonts w:cs="Calibri"/>
          <w:color w:val="000000"/>
          <w:spacing w:val="-11"/>
        </w:rPr>
        <w:t xml:space="preserve"> </w:t>
      </w:r>
      <w:r w:rsidRPr="00A953D4">
        <w:rPr>
          <w:rFonts w:cs="Calibri"/>
          <w:color w:val="000000"/>
        </w:rPr>
        <w:t>responsibilities;</w:t>
      </w:r>
    </w:p>
    <w:p w14:paraId="639F3934" w14:textId="77777777" w:rsidR="00A953D4" w:rsidRPr="00A953D4" w:rsidRDefault="00A953D4" w:rsidP="00A953D4">
      <w:pPr>
        <w:tabs>
          <w:tab w:val="left" w:pos="1620"/>
        </w:tabs>
        <w:ind w:left="1620"/>
        <w:rPr>
          <w:rFonts w:cs="Calibri"/>
          <w:color w:val="000000"/>
        </w:rPr>
      </w:pPr>
    </w:p>
    <w:p w14:paraId="6E627EBE" w14:textId="77777777" w:rsidR="00A953D4" w:rsidRPr="00A953D4" w:rsidRDefault="00A953D4" w:rsidP="00FD796B">
      <w:pPr>
        <w:widowControl w:val="0"/>
        <w:numPr>
          <w:ilvl w:val="0"/>
          <w:numId w:val="32"/>
        </w:numPr>
        <w:tabs>
          <w:tab w:val="left" w:pos="1620"/>
        </w:tabs>
        <w:autoSpaceDE w:val="0"/>
        <w:autoSpaceDN w:val="0"/>
        <w:adjustRightInd w:val="0"/>
        <w:ind w:left="1620" w:hanging="450"/>
        <w:rPr>
          <w:rFonts w:cs="Calibri"/>
          <w:color w:val="000000"/>
        </w:rPr>
      </w:pPr>
      <w:r w:rsidRPr="00A953D4">
        <w:rPr>
          <w:rFonts w:cs="Calibri"/>
          <w:color w:val="000000"/>
        </w:rPr>
        <w:t>Return to ALTCEW or destroy the remaining PHI that the Business Associate or any subcontractors still maintain in any form;</w:t>
      </w:r>
    </w:p>
    <w:p w14:paraId="53A52CB8" w14:textId="77777777" w:rsidR="00A953D4" w:rsidRPr="00A953D4" w:rsidRDefault="00A953D4" w:rsidP="00A953D4">
      <w:pPr>
        <w:tabs>
          <w:tab w:val="left" w:pos="1620"/>
        </w:tabs>
        <w:ind w:left="1620" w:hanging="450"/>
        <w:rPr>
          <w:rFonts w:cs="Calibri"/>
          <w:color w:val="000000"/>
        </w:rPr>
      </w:pPr>
    </w:p>
    <w:p w14:paraId="02B165B1" w14:textId="77777777" w:rsidR="00A953D4" w:rsidRPr="00A953D4" w:rsidRDefault="00A953D4" w:rsidP="00FD796B">
      <w:pPr>
        <w:widowControl w:val="0"/>
        <w:numPr>
          <w:ilvl w:val="0"/>
          <w:numId w:val="32"/>
        </w:numPr>
        <w:tabs>
          <w:tab w:val="left" w:pos="1620"/>
        </w:tabs>
        <w:autoSpaceDE w:val="0"/>
        <w:autoSpaceDN w:val="0"/>
        <w:adjustRightInd w:val="0"/>
        <w:ind w:left="1620" w:hanging="450"/>
        <w:rPr>
          <w:rFonts w:cs="Calibri"/>
          <w:color w:val="000000"/>
        </w:rPr>
      </w:pPr>
      <w:r w:rsidRPr="00A953D4">
        <w:rPr>
          <w:rFonts w:cs="Calibri"/>
          <w:color w:val="000000"/>
        </w:rPr>
        <w:t>Continue to use appropriate safeguards and comply with Subpart C of 45 CFR Part 164 (Security Standards for the Protection of Electronic Protected Health Information) with respect to electronic protected health information to prevent use or disclosure of the PHI, other than as provided for in this Section, for as long as Business Associate or any subcontractors retain the PHI;</w:t>
      </w:r>
    </w:p>
    <w:p w14:paraId="6A96D86B" w14:textId="77777777" w:rsidR="00A953D4" w:rsidRPr="00A953D4" w:rsidRDefault="00A953D4" w:rsidP="00A953D4">
      <w:pPr>
        <w:tabs>
          <w:tab w:val="left" w:pos="1620"/>
        </w:tabs>
        <w:ind w:left="1620" w:hanging="450"/>
        <w:rPr>
          <w:rFonts w:cs="Calibri"/>
          <w:color w:val="000000"/>
        </w:rPr>
      </w:pPr>
    </w:p>
    <w:p w14:paraId="37F965A7" w14:textId="77777777" w:rsidR="00A953D4" w:rsidRPr="00A953D4" w:rsidRDefault="00A953D4" w:rsidP="00FD796B">
      <w:pPr>
        <w:widowControl w:val="0"/>
        <w:numPr>
          <w:ilvl w:val="0"/>
          <w:numId w:val="32"/>
        </w:numPr>
        <w:tabs>
          <w:tab w:val="left" w:pos="1620"/>
        </w:tabs>
        <w:autoSpaceDE w:val="0"/>
        <w:autoSpaceDN w:val="0"/>
        <w:adjustRightInd w:val="0"/>
        <w:ind w:left="1620" w:hanging="450"/>
        <w:rPr>
          <w:rFonts w:cs="Calibri"/>
          <w:color w:val="000000"/>
        </w:rPr>
      </w:pPr>
      <w:r w:rsidRPr="00A953D4">
        <w:rPr>
          <w:rFonts w:cs="Calibri"/>
          <w:color w:val="000000"/>
        </w:rPr>
        <w:t>Not use or disclose the PHI retained by Business Associate or any subcontractors other than for the purposes for which such PHI was retained and subject to the same conditions set out in the “Use and Disclosure of PHI” section of this Agreement which applied prior to termination; and</w:t>
      </w:r>
    </w:p>
    <w:p w14:paraId="75BD8DE8" w14:textId="77777777" w:rsidR="00A953D4" w:rsidRPr="00A953D4" w:rsidRDefault="00A953D4" w:rsidP="00A953D4">
      <w:pPr>
        <w:tabs>
          <w:tab w:val="left" w:pos="1620"/>
        </w:tabs>
        <w:ind w:left="1620" w:hanging="450"/>
        <w:rPr>
          <w:rFonts w:cs="Calibri"/>
          <w:color w:val="000000"/>
        </w:rPr>
      </w:pPr>
    </w:p>
    <w:p w14:paraId="03FA001C" w14:textId="77777777" w:rsidR="00A953D4" w:rsidRPr="00A953D4" w:rsidRDefault="00A953D4" w:rsidP="00FD796B">
      <w:pPr>
        <w:widowControl w:val="0"/>
        <w:numPr>
          <w:ilvl w:val="0"/>
          <w:numId w:val="32"/>
        </w:numPr>
        <w:tabs>
          <w:tab w:val="left" w:pos="1620"/>
        </w:tabs>
        <w:autoSpaceDE w:val="0"/>
        <w:autoSpaceDN w:val="0"/>
        <w:adjustRightInd w:val="0"/>
        <w:ind w:left="1620" w:hanging="450"/>
        <w:rPr>
          <w:rFonts w:cs="Calibri"/>
          <w:color w:val="000000"/>
        </w:rPr>
      </w:pPr>
      <w:r w:rsidRPr="00A953D4">
        <w:rPr>
          <w:rFonts w:cs="Calibri"/>
          <w:color w:val="000000"/>
        </w:rPr>
        <w:t>Return to ALTCEW or destroy the PHI retained by Business Associate, or any subcontractors, when it is no longer needed by Business Associate for its proper management and administration or to carry out its legal responsibilities.</w:t>
      </w:r>
    </w:p>
    <w:p w14:paraId="28E2EB58" w14:textId="77777777" w:rsidR="00A953D4" w:rsidRPr="00A953D4" w:rsidRDefault="00A953D4" w:rsidP="00A953D4">
      <w:pPr>
        <w:tabs>
          <w:tab w:val="left" w:pos="1620"/>
        </w:tabs>
        <w:rPr>
          <w:rFonts w:cs="Calibri"/>
          <w:color w:val="000000"/>
        </w:rPr>
      </w:pPr>
    </w:p>
    <w:p w14:paraId="246B5926" w14:textId="77777777" w:rsidR="00A953D4" w:rsidRPr="00A953D4" w:rsidRDefault="00A953D4" w:rsidP="00FD796B">
      <w:pPr>
        <w:widowControl w:val="0"/>
        <w:numPr>
          <w:ilvl w:val="0"/>
          <w:numId w:val="31"/>
        </w:numPr>
        <w:autoSpaceDE w:val="0"/>
        <w:autoSpaceDN w:val="0"/>
        <w:adjustRightInd w:val="0"/>
        <w:ind w:left="1170"/>
        <w:rPr>
          <w:rFonts w:cs="Calibri"/>
          <w:color w:val="000000"/>
        </w:rPr>
      </w:pPr>
      <w:r w:rsidRPr="00A953D4">
        <w:rPr>
          <w:rFonts w:cs="Calibri"/>
          <w:color w:val="000000"/>
        </w:rPr>
        <w:t>Survival. The obligations of the Business Associate under this section shall survive the termination or expiration of this Agreement.</w:t>
      </w:r>
    </w:p>
    <w:p w14:paraId="4547D9E6" w14:textId="77777777" w:rsidR="00A953D4" w:rsidRPr="00A953D4" w:rsidRDefault="00A953D4" w:rsidP="00A953D4">
      <w:pPr>
        <w:rPr>
          <w:rFonts w:cs="Calibri"/>
          <w:color w:val="000000"/>
        </w:rPr>
      </w:pPr>
    </w:p>
    <w:p w14:paraId="707F3740" w14:textId="77777777" w:rsidR="00A953D4" w:rsidRPr="00A953D4" w:rsidRDefault="00A953D4" w:rsidP="00FD796B">
      <w:pPr>
        <w:widowControl w:val="0"/>
        <w:numPr>
          <w:ilvl w:val="0"/>
          <w:numId w:val="33"/>
        </w:numPr>
        <w:autoSpaceDE w:val="0"/>
        <w:autoSpaceDN w:val="0"/>
        <w:adjustRightInd w:val="0"/>
        <w:rPr>
          <w:rFonts w:cs="Calibri"/>
          <w:b/>
          <w:bCs/>
          <w:color w:val="000000"/>
        </w:rPr>
      </w:pPr>
      <w:r w:rsidRPr="00A953D4">
        <w:rPr>
          <w:rFonts w:cs="Calibri"/>
          <w:b/>
          <w:bCs/>
          <w:color w:val="000000"/>
        </w:rPr>
        <w:t>Individual Rights.</w:t>
      </w:r>
    </w:p>
    <w:p w14:paraId="5B778543" w14:textId="77777777" w:rsidR="00A953D4" w:rsidRPr="00A953D4" w:rsidRDefault="00A953D4" w:rsidP="00A953D4">
      <w:pPr>
        <w:rPr>
          <w:rFonts w:cs="Calibri"/>
          <w:color w:val="000000"/>
        </w:rPr>
      </w:pPr>
    </w:p>
    <w:p w14:paraId="134054A7" w14:textId="77777777" w:rsidR="00A953D4" w:rsidRPr="00A953D4" w:rsidRDefault="00A953D4" w:rsidP="00FD796B">
      <w:pPr>
        <w:widowControl w:val="0"/>
        <w:numPr>
          <w:ilvl w:val="0"/>
          <w:numId w:val="34"/>
        </w:numPr>
        <w:autoSpaceDE w:val="0"/>
        <w:autoSpaceDN w:val="0"/>
        <w:adjustRightInd w:val="0"/>
        <w:ind w:left="1170"/>
        <w:rPr>
          <w:rFonts w:cs="Calibri"/>
          <w:color w:val="000000"/>
        </w:rPr>
      </w:pPr>
      <w:r w:rsidRPr="00A953D4">
        <w:rPr>
          <w:rFonts w:cs="Calibri"/>
          <w:color w:val="000000"/>
        </w:rPr>
        <w:t>Accounting of</w:t>
      </w:r>
      <w:r w:rsidRPr="00A953D4">
        <w:rPr>
          <w:rFonts w:cs="Calibri"/>
          <w:color w:val="000000"/>
          <w:spacing w:val="-2"/>
        </w:rPr>
        <w:t xml:space="preserve"> </w:t>
      </w:r>
      <w:r w:rsidRPr="00A953D4">
        <w:rPr>
          <w:rFonts w:cs="Calibri"/>
          <w:color w:val="000000"/>
        </w:rPr>
        <w:t>Disclosures.</w:t>
      </w:r>
    </w:p>
    <w:p w14:paraId="25FC4111" w14:textId="77777777" w:rsidR="00A953D4" w:rsidRPr="00A953D4" w:rsidRDefault="00A953D4" w:rsidP="00A953D4">
      <w:pPr>
        <w:rPr>
          <w:rFonts w:cs="Calibri"/>
          <w:color w:val="000000"/>
        </w:rPr>
      </w:pPr>
    </w:p>
    <w:p w14:paraId="5958FE11" w14:textId="77777777" w:rsidR="00A953D4" w:rsidRPr="00A953D4" w:rsidRDefault="00A953D4" w:rsidP="00FD796B">
      <w:pPr>
        <w:widowControl w:val="0"/>
        <w:numPr>
          <w:ilvl w:val="0"/>
          <w:numId w:val="35"/>
        </w:numPr>
        <w:tabs>
          <w:tab w:val="left" w:pos="1620"/>
        </w:tabs>
        <w:autoSpaceDE w:val="0"/>
        <w:autoSpaceDN w:val="0"/>
        <w:adjustRightInd w:val="0"/>
        <w:ind w:left="1620" w:hanging="450"/>
        <w:rPr>
          <w:rFonts w:cs="Calibri"/>
          <w:color w:val="000000"/>
        </w:rPr>
      </w:pPr>
      <w:r w:rsidRPr="00A953D4">
        <w:rPr>
          <w:rFonts w:cs="Calibri"/>
          <w:color w:val="000000"/>
        </w:rPr>
        <w:t>Business Associate shall document all disclosures, except those disclosures that</w:t>
      </w:r>
      <w:r w:rsidRPr="00A953D4">
        <w:rPr>
          <w:rFonts w:cs="Calibri"/>
          <w:color w:val="000000"/>
          <w:spacing w:val="-33"/>
        </w:rPr>
        <w:t xml:space="preserve"> </w:t>
      </w:r>
      <w:r w:rsidRPr="00A953D4">
        <w:rPr>
          <w:rFonts w:cs="Calibri"/>
          <w:color w:val="000000"/>
        </w:rPr>
        <w:t>are</w:t>
      </w:r>
      <w:r w:rsidRPr="00A953D4">
        <w:rPr>
          <w:rFonts w:cs="Calibri"/>
          <w:color w:val="000000"/>
          <w:w w:val="99"/>
        </w:rPr>
        <w:t xml:space="preserve"> </w:t>
      </w:r>
      <w:r w:rsidRPr="00A953D4">
        <w:rPr>
          <w:rFonts w:cs="Calibri"/>
          <w:color w:val="000000"/>
        </w:rPr>
        <w:t>exempt under 45 CFR 164.528, of PHI and information related to such</w:t>
      </w:r>
      <w:r w:rsidRPr="00A953D4">
        <w:rPr>
          <w:rFonts w:cs="Calibri"/>
          <w:color w:val="000000"/>
          <w:spacing w:val="-25"/>
        </w:rPr>
        <w:t xml:space="preserve"> </w:t>
      </w:r>
      <w:r w:rsidRPr="00A953D4">
        <w:rPr>
          <w:rFonts w:cs="Calibri"/>
          <w:color w:val="000000"/>
        </w:rPr>
        <w:t>disclosures.</w:t>
      </w:r>
    </w:p>
    <w:p w14:paraId="4617CAA9" w14:textId="77777777" w:rsidR="00A953D4" w:rsidRPr="00A953D4" w:rsidRDefault="00A953D4" w:rsidP="00A953D4">
      <w:pPr>
        <w:tabs>
          <w:tab w:val="left" w:pos="1620"/>
        </w:tabs>
        <w:ind w:left="1620" w:hanging="450"/>
        <w:rPr>
          <w:rFonts w:cs="Calibri"/>
          <w:color w:val="000000"/>
        </w:rPr>
      </w:pPr>
    </w:p>
    <w:p w14:paraId="19C6923C" w14:textId="77777777" w:rsidR="00A953D4" w:rsidRPr="00A953D4" w:rsidRDefault="00A953D4" w:rsidP="00FD796B">
      <w:pPr>
        <w:widowControl w:val="0"/>
        <w:numPr>
          <w:ilvl w:val="0"/>
          <w:numId w:val="35"/>
        </w:numPr>
        <w:tabs>
          <w:tab w:val="left" w:pos="1620"/>
        </w:tabs>
        <w:autoSpaceDE w:val="0"/>
        <w:autoSpaceDN w:val="0"/>
        <w:adjustRightInd w:val="0"/>
        <w:ind w:left="1620" w:hanging="450"/>
        <w:rPr>
          <w:rFonts w:cs="Calibri"/>
          <w:color w:val="000000"/>
        </w:rPr>
      </w:pPr>
      <w:r w:rsidRPr="00A953D4">
        <w:rPr>
          <w:rFonts w:cs="Calibri"/>
          <w:color w:val="000000"/>
        </w:rPr>
        <w:t>Within ten (10) business days of a request from ALTCEW, Business Associate shall make available to ALTCEW the information in Business Associate’s possession that is necessary for ALTCEW to respond in a timely manner to a request for an accounting of disclosures of PHI by the Business Associate. See 45 CFR 164.504(e)(2)(ii)(G) and 164.528(b)(1).</w:t>
      </w:r>
    </w:p>
    <w:p w14:paraId="71E4BD4B" w14:textId="77777777" w:rsidR="00A953D4" w:rsidRPr="00A953D4" w:rsidRDefault="00A953D4" w:rsidP="00A953D4">
      <w:pPr>
        <w:tabs>
          <w:tab w:val="left" w:pos="1620"/>
        </w:tabs>
        <w:ind w:left="1620" w:hanging="450"/>
        <w:rPr>
          <w:rFonts w:cs="Calibri"/>
          <w:color w:val="000000"/>
        </w:rPr>
      </w:pPr>
    </w:p>
    <w:p w14:paraId="6F3EDA9B" w14:textId="77777777" w:rsidR="00A953D4" w:rsidRPr="00A953D4" w:rsidRDefault="00A953D4" w:rsidP="00FD796B">
      <w:pPr>
        <w:widowControl w:val="0"/>
        <w:numPr>
          <w:ilvl w:val="0"/>
          <w:numId w:val="35"/>
        </w:numPr>
        <w:tabs>
          <w:tab w:val="left" w:pos="1620"/>
        </w:tabs>
        <w:autoSpaceDE w:val="0"/>
        <w:autoSpaceDN w:val="0"/>
        <w:adjustRightInd w:val="0"/>
        <w:ind w:left="1620" w:hanging="450"/>
        <w:rPr>
          <w:rFonts w:cs="Calibri"/>
          <w:color w:val="000000"/>
        </w:rPr>
      </w:pPr>
      <w:r w:rsidRPr="00A953D4">
        <w:rPr>
          <w:rFonts w:cs="Calibri"/>
          <w:color w:val="000000"/>
        </w:rPr>
        <w:t>At the request of ALTCEW or in response to a request made directly to the Business Associate by an individual, Business Associate shall respond, in a timely manner and in accordance with HIPAA and the HIPAA Rules, to requests by Individuals for an accounting of disclosures of PHI.</w:t>
      </w:r>
    </w:p>
    <w:p w14:paraId="59556FF5" w14:textId="77777777" w:rsidR="00A953D4" w:rsidRPr="00A953D4" w:rsidRDefault="00A953D4" w:rsidP="00A953D4">
      <w:pPr>
        <w:tabs>
          <w:tab w:val="left" w:pos="1620"/>
        </w:tabs>
        <w:ind w:left="1620" w:hanging="450"/>
        <w:rPr>
          <w:rFonts w:cs="Calibri"/>
          <w:color w:val="000000"/>
        </w:rPr>
      </w:pPr>
    </w:p>
    <w:p w14:paraId="3DB4E963" w14:textId="77777777" w:rsidR="00A953D4" w:rsidRPr="00A953D4" w:rsidRDefault="00A953D4" w:rsidP="00FD796B">
      <w:pPr>
        <w:widowControl w:val="0"/>
        <w:numPr>
          <w:ilvl w:val="0"/>
          <w:numId w:val="35"/>
        </w:numPr>
        <w:tabs>
          <w:tab w:val="left" w:pos="1620"/>
        </w:tabs>
        <w:autoSpaceDE w:val="0"/>
        <w:autoSpaceDN w:val="0"/>
        <w:adjustRightInd w:val="0"/>
        <w:ind w:left="1620" w:hanging="450"/>
        <w:rPr>
          <w:rFonts w:cs="Calibri"/>
          <w:color w:val="000000"/>
        </w:rPr>
      </w:pPr>
      <w:r w:rsidRPr="00A953D4">
        <w:rPr>
          <w:rFonts w:cs="Calibri"/>
          <w:color w:val="000000"/>
        </w:rPr>
        <w:t>Business Associate record keeping procedures shall be sufficient to respond to a request for an accounting under this section for the six (6) years prior to the date on which the accounting was requested.</w:t>
      </w:r>
    </w:p>
    <w:p w14:paraId="606A5D92" w14:textId="77777777" w:rsidR="00A953D4" w:rsidRPr="00A953D4" w:rsidRDefault="00A953D4" w:rsidP="00A953D4">
      <w:pPr>
        <w:rPr>
          <w:rFonts w:cs="Calibri"/>
          <w:color w:val="000000"/>
        </w:rPr>
      </w:pPr>
      <w:r w:rsidRPr="00A953D4">
        <w:rPr>
          <w:rFonts w:cs="Calibri"/>
          <w:color w:val="000000"/>
        </w:rPr>
        <w:br w:type="page"/>
      </w:r>
    </w:p>
    <w:p w14:paraId="6B948560" w14:textId="77777777" w:rsidR="00A953D4" w:rsidRPr="00A953D4" w:rsidRDefault="00A953D4" w:rsidP="00FD796B">
      <w:pPr>
        <w:widowControl w:val="0"/>
        <w:numPr>
          <w:ilvl w:val="0"/>
          <w:numId w:val="34"/>
        </w:numPr>
        <w:autoSpaceDE w:val="0"/>
        <w:autoSpaceDN w:val="0"/>
        <w:adjustRightInd w:val="0"/>
        <w:ind w:left="1170"/>
        <w:rPr>
          <w:rFonts w:cs="Calibri"/>
          <w:color w:val="000000"/>
        </w:rPr>
      </w:pPr>
      <w:r w:rsidRPr="00A953D4">
        <w:rPr>
          <w:rFonts w:cs="Calibri"/>
          <w:color w:val="000000"/>
        </w:rPr>
        <w:t>Access.</w:t>
      </w:r>
    </w:p>
    <w:p w14:paraId="3BCD9DD3" w14:textId="77777777" w:rsidR="00A953D4" w:rsidRPr="00A953D4" w:rsidRDefault="00A953D4" w:rsidP="00A953D4">
      <w:pPr>
        <w:rPr>
          <w:rFonts w:cs="Calibri"/>
          <w:color w:val="000000"/>
        </w:rPr>
      </w:pPr>
    </w:p>
    <w:p w14:paraId="5A2C7B7F" w14:textId="77777777" w:rsidR="00A953D4" w:rsidRPr="00A953D4" w:rsidRDefault="00A953D4" w:rsidP="00FD796B">
      <w:pPr>
        <w:widowControl w:val="0"/>
        <w:numPr>
          <w:ilvl w:val="0"/>
          <w:numId w:val="36"/>
        </w:numPr>
        <w:tabs>
          <w:tab w:val="left" w:pos="1620"/>
        </w:tabs>
        <w:autoSpaceDE w:val="0"/>
        <w:autoSpaceDN w:val="0"/>
        <w:adjustRightInd w:val="0"/>
        <w:ind w:left="1620" w:hanging="450"/>
        <w:rPr>
          <w:rFonts w:cs="Calibri"/>
          <w:color w:val="000000"/>
        </w:rPr>
      </w:pPr>
      <w:r w:rsidRPr="00A953D4">
        <w:rPr>
          <w:rFonts w:cs="Calibri"/>
          <w:color w:val="000000"/>
        </w:rPr>
        <w:t>Business Associate shall make available PHI that it holds that is part of a</w:t>
      </w:r>
      <w:r w:rsidRPr="00A953D4">
        <w:rPr>
          <w:rFonts w:cs="Calibri"/>
          <w:color w:val="000000"/>
          <w:spacing w:val="-30"/>
        </w:rPr>
        <w:t xml:space="preserve"> </w:t>
      </w:r>
      <w:r w:rsidRPr="00A953D4">
        <w:rPr>
          <w:rFonts w:cs="Calibri"/>
          <w:color w:val="000000"/>
        </w:rPr>
        <w:t>Designated Record Set when requested by ALTCEW or the Individual as necessary to</w:t>
      </w:r>
      <w:r w:rsidRPr="00A953D4">
        <w:rPr>
          <w:rFonts w:cs="Calibri"/>
          <w:color w:val="000000"/>
          <w:spacing w:val="-23"/>
        </w:rPr>
        <w:t xml:space="preserve"> </w:t>
      </w:r>
      <w:r w:rsidRPr="00A953D4">
        <w:rPr>
          <w:rFonts w:cs="Calibri"/>
          <w:color w:val="000000"/>
        </w:rPr>
        <w:t>satisfy</w:t>
      </w:r>
      <w:r w:rsidRPr="00A953D4">
        <w:rPr>
          <w:rFonts w:cs="Calibri"/>
          <w:color w:val="000000"/>
          <w:w w:val="99"/>
        </w:rPr>
        <w:t xml:space="preserve"> </w:t>
      </w:r>
      <w:r w:rsidRPr="00A953D4">
        <w:rPr>
          <w:rFonts w:cs="Calibri"/>
          <w:color w:val="000000"/>
        </w:rPr>
        <w:t>ALTCEW’s obligations under 45 CFR 164.524 (Access of Individuals to</w:t>
      </w:r>
      <w:r w:rsidRPr="00A953D4">
        <w:rPr>
          <w:rFonts w:cs="Calibri"/>
          <w:color w:val="000000"/>
          <w:spacing w:val="-14"/>
        </w:rPr>
        <w:t xml:space="preserve"> </w:t>
      </w:r>
      <w:r w:rsidRPr="00A953D4">
        <w:rPr>
          <w:rFonts w:cs="Calibri"/>
          <w:color w:val="000000"/>
        </w:rPr>
        <w:t>Protected</w:t>
      </w:r>
      <w:r w:rsidRPr="00A953D4">
        <w:rPr>
          <w:rFonts w:cs="Calibri"/>
          <w:color w:val="000000"/>
          <w:w w:val="99"/>
        </w:rPr>
        <w:t xml:space="preserve"> </w:t>
      </w:r>
      <w:r w:rsidRPr="00A953D4">
        <w:rPr>
          <w:rFonts w:cs="Calibri"/>
          <w:color w:val="000000"/>
        </w:rPr>
        <w:t>Health Information).</w:t>
      </w:r>
    </w:p>
    <w:p w14:paraId="778A9ACA" w14:textId="77777777" w:rsidR="00A953D4" w:rsidRPr="00A953D4" w:rsidRDefault="00A953D4" w:rsidP="00A953D4">
      <w:pPr>
        <w:widowControl w:val="0"/>
        <w:tabs>
          <w:tab w:val="left" w:pos="1620"/>
        </w:tabs>
        <w:autoSpaceDE w:val="0"/>
        <w:autoSpaceDN w:val="0"/>
        <w:adjustRightInd w:val="0"/>
        <w:ind w:left="1620"/>
        <w:rPr>
          <w:rFonts w:cs="Calibri"/>
          <w:color w:val="000000"/>
        </w:rPr>
      </w:pPr>
    </w:p>
    <w:p w14:paraId="1B61278E" w14:textId="77777777" w:rsidR="00A953D4" w:rsidRPr="00A953D4" w:rsidRDefault="00A953D4" w:rsidP="00FD796B">
      <w:pPr>
        <w:widowControl w:val="0"/>
        <w:numPr>
          <w:ilvl w:val="0"/>
          <w:numId w:val="36"/>
        </w:numPr>
        <w:tabs>
          <w:tab w:val="left" w:pos="1620"/>
        </w:tabs>
        <w:autoSpaceDE w:val="0"/>
        <w:autoSpaceDN w:val="0"/>
        <w:adjustRightInd w:val="0"/>
        <w:ind w:left="1620" w:hanging="450"/>
        <w:rPr>
          <w:rFonts w:cs="Calibri"/>
          <w:color w:val="000000"/>
        </w:rPr>
      </w:pPr>
      <w:r w:rsidRPr="00A953D4">
        <w:rPr>
          <w:rFonts w:cs="Calibri"/>
          <w:color w:val="000000"/>
        </w:rPr>
        <w:t>When the request is made by the individual to the Business Associate or if ALTCEW asks the Business Associate to respond to a request, the Business Associate shall comply with requirements in 45 CFR 164.524 (Access of Individuals to Protected Health Information) on form, time, and manner of access. When the request is made by ALTCEW, the Business Associate shall provide the records to ALTCEW within ten (10) business days.</w:t>
      </w:r>
    </w:p>
    <w:p w14:paraId="793722E9" w14:textId="77777777" w:rsidR="00A953D4" w:rsidRPr="00A953D4" w:rsidRDefault="00A953D4" w:rsidP="00A953D4">
      <w:pPr>
        <w:tabs>
          <w:tab w:val="left" w:pos="1620"/>
        </w:tabs>
        <w:autoSpaceDE w:val="0"/>
        <w:autoSpaceDN w:val="0"/>
        <w:adjustRightInd w:val="0"/>
        <w:ind w:left="1620"/>
        <w:rPr>
          <w:rFonts w:cs="Calibri"/>
          <w:color w:val="000000"/>
        </w:rPr>
      </w:pPr>
    </w:p>
    <w:p w14:paraId="53434AEA" w14:textId="77777777" w:rsidR="00A953D4" w:rsidRPr="00A953D4" w:rsidRDefault="00A953D4" w:rsidP="00FD796B">
      <w:pPr>
        <w:widowControl w:val="0"/>
        <w:numPr>
          <w:ilvl w:val="0"/>
          <w:numId w:val="34"/>
        </w:numPr>
        <w:autoSpaceDE w:val="0"/>
        <w:autoSpaceDN w:val="0"/>
        <w:adjustRightInd w:val="0"/>
        <w:ind w:left="1170"/>
        <w:rPr>
          <w:rFonts w:cs="Calibri"/>
          <w:color w:val="000000"/>
        </w:rPr>
      </w:pPr>
      <w:r w:rsidRPr="00A953D4">
        <w:rPr>
          <w:rFonts w:cs="Calibri"/>
          <w:color w:val="000000"/>
        </w:rPr>
        <w:t>Amendment.</w:t>
      </w:r>
    </w:p>
    <w:p w14:paraId="579DE007" w14:textId="77777777" w:rsidR="00A953D4" w:rsidRPr="00A953D4" w:rsidRDefault="00A953D4" w:rsidP="00A953D4">
      <w:pPr>
        <w:rPr>
          <w:rFonts w:cs="Calibri"/>
          <w:color w:val="000000"/>
        </w:rPr>
      </w:pPr>
    </w:p>
    <w:p w14:paraId="5EA85165" w14:textId="77777777" w:rsidR="00A953D4" w:rsidRPr="00A953D4" w:rsidRDefault="00A953D4" w:rsidP="00FD796B">
      <w:pPr>
        <w:widowControl w:val="0"/>
        <w:numPr>
          <w:ilvl w:val="0"/>
          <w:numId w:val="37"/>
        </w:numPr>
        <w:tabs>
          <w:tab w:val="left" w:pos="1620"/>
        </w:tabs>
        <w:autoSpaceDE w:val="0"/>
        <w:autoSpaceDN w:val="0"/>
        <w:adjustRightInd w:val="0"/>
        <w:ind w:left="1620" w:hanging="450"/>
        <w:rPr>
          <w:rFonts w:cs="Calibri"/>
          <w:color w:val="000000"/>
        </w:rPr>
      </w:pPr>
      <w:r w:rsidRPr="00A953D4">
        <w:rPr>
          <w:rFonts w:cs="Calibri"/>
          <w:color w:val="000000"/>
        </w:rPr>
        <w:t>If ALTCEW amends, in whole or in part, a record or PHI contained in an</w:t>
      </w:r>
      <w:r w:rsidRPr="00A953D4">
        <w:rPr>
          <w:rFonts w:cs="Calibri"/>
          <w:color w:val="000000"/>
          <w:spacing w:val="-22"/>
        </w:rPr>
        <w:t xml:space="preserve"> </w:t>
      </w:r>
      <w:r w:rsidRPr="00A953D4">
        <w:rPr>
          <w:rFonts w:cs="Calibri"/>
          <w:color w:val="000000"/>
        </w:rPr>
        <w:t>Individual’s Designated Record Set and ALTCEW has previously provided the PHI or record that</w:t>
      </w:r>
      <w:r w:rsidRPr="00A953D4">
        <w:rPr>
          <w:rFonts w:cs="Calibri"/>
          <w:color w:val="000000"/>
          <w:spacing w:val="-31"/>
        </w:rPr>
        <w:t xml:space="preserve"> </w:t>
      </w:r>
      <w:r w:rsidRPr="00A953D4">
        <w:rPr>
          <w:rFonts w:cs="Calibri"/>
          <w:color w:val="000000"/>
        </w:rPr>
        <w:t>is the subject of the amendment to Business Associate, then ALTCEW will</w:t>
      </w:r>
      <w:r w:rsidRPr="00A953D4">
        <w:rPr>
          <w:rFonts w:cs="Calibri"/>
          <w:color w:val="000000"/>
          <w:spacing w:val="-19"/>
        </w:rPr>
        <w:t xml:space="preserve"> </w:t>
      </w:r>
      <w:r w:rsidRPr="00A953D4">
        <w:rPr>
          <w:rFonts w:cs="Calibri"/>
          <w:color w:val="000000"/>
        </w:rPr>
        <w:t>inform</w:t>
      </w:r>
      <w:r w:rsidRPr="00A953D4">
        <w:rPr>
          <w:rFonts w:cs="Calibri"/>
          <w:color w:val="000000"/>
          <w:w w:val="99"/>
        </w:rPr>
        <w:t xml:space="preserve"> </w:t>
      </w:r>
      <w:r w:rsidRPr="00A953D4">
        <w:rPr>
          <w:rFonts w:cs="Calibri"/>
          <w:color w:val="000000"/>
        </w:rPr>
        <w:t>Business Associate of the amendment pursuant to 45 CFR</w:t>
      </w:r>
      <w:r w:rsidRPr="00A953D4">
        <w:rPr>
          <w:rFonts w:cs="Calibri"/>
          <w:color w:val="000000"/>
          <w:spacing w:val="-10"/>
        </w:rPr>
        <w:t xml:space="preserve"> </w:t>
      </w:r>
      <w:r w:rsidRPr="00A953D4">
        <w:rPr>
          <w:rFonts w:cs="Calibri"/>
          <w:color w:val="000000"/>
        </w:rPr>
        <w:t>164.526(c)(3) (Amendment of Protected Health Information).</w:t>
      </w:r>
    </w:p>
    <w:p w14:paraId="7A477C42" w14:textId="77777777" w:rsidR="00A953D4" w:rsidRPr="00A953D4" w:rsidRDefault="00A953D4" w:rsidP="00A953D4">
      <w:pPr>
        <w:tabs>
          <w:tab w:val="left" w:pos="1620"/>
        </w:tabs>
        <w:ind w:left="1620"/>
        <w:rPr>
          <w:rFonts w:cs="Calibri"/>
          <w:color w:val="000000"/>
        </w:rPr>
      </w:pPr>
    </w:p>
    <w:p w14:paraId="2376F7C0" w14:textId="77777777" w:rsidR="00A953D4" w:rsidRPr="00A953D4" w:rsidRDefault="00A953D4" w:rsidP="00FD796B">
      <w:pPr>
        <w:widowControl w:val="0"/>
        <w:numPr>
          <w:ilvl w:val="0"/>
          <w:numId w:val="37"/>
        </w:numPr>
        <w:tabs>
          <w:tab w:val="left" w:pos="1620"/>
        </w:tabs>
        <w:autoSpaceDE w:val="0"/>
        <w:autoSpaceDN w:val="0"/>
        <w:adjustRightInd w:val="0"/>
        <w:ind w:left="1620" w:hanging="450"/>
        <w:rPr>
          <w:rFonts w:cs="Calibri"/>
          <w:color w:val="000000"/>
        </w:rPr>
      </w:pPr>
      <w:r w:rsidRPr="00A953D4">
        <w:rPr>
          <w:rFonts w:cs="Calibri"/>
          <w:color w:val="000000"/>
        </w:rPr>
        <w:t>Business Associate shall make any amendments to PHI in a Designated Record Set</w:t>
      </w:r>
      <w:r w:rsidRPr="00A953D4">
        <w:rPr>
          <w:rFonts w:cs="Calibri"/>
          <w:color w:val="000000"/>
          <w:spacing w:val="-26"/>
        </w:rPr>
        <w:t xml:space="preserve"> </w:t>
      </w:r>
      <w:r w:rsidRPr="00A953D4">
        <w:rPr>
          <w:rFonts w:cs="Calibri"/>
          <w:color w:val="000000"/>
        </w:rPr>
        <w:t>as directed by ALTCEW or as necessary to satisfy ALTCEW’s obligations under 45</w:t>
      </w:r>
      <w:r w:rsidRPr="00A953D4">
        <w:rPr>
          <w:rFonts w:cs="Calibri"/>
          <w:color w:val="000000"/>
          <w:spacing w:val="-20"/>
        </w:rPr>
        <w:t xml:space="preserve"> </w:t>
      </w:r>
      <w:r w:rsidRPr="00A953D4">
        <w:rPr>
          <w:rFonts w:cs="Calibri"/>
          <w:color w:val="000000"/>
        </w:rPr>
        <w:t>CFR164.526 (Amendment of Protected Health</w:t>
      </w:r>
      <w:r w:rsidRPr="00A953D4">
        <w:rPr>
          <w:rFonts w:cs="Calibri"/>
          <w:color w:val="000000"/>
          <w:spacing w:val="-17"/>
        </w:rPr>
        <w:t xml:space="preserve"> </w:t>
      </w:r>
      <w:r w:rsidRPr="00A953D4">
        <w:rPr>
          <w:rFonts w:cs="Calibri"/>
          <w:color w:val="000000"/>
        </w:rPr>
        <w:t>Information).</w:t>
      </w:r>
    </w:p>
    <w:p w14:paraId="260B3953" w14:textId="77777777" w:rsidR="00A953D4" w:rsidRPr="00A953D4" w:rsidRDefault="00A953D4" w:rsidP="00A953D4">
      <w:pPr>
        <w:rPr>
          <w:rFonts w:cs="Calibri"/>
          <w:b/>
          <w:bCs/>
          <w:color w:val="000000"/>
        </w:rPr>
      </w:pPr>
    </w:p>
    <w:p w14:paraId="17A2DDF3" w14:textId="77777777" w:rsidR="00A953D4" w:rsidRPr="00A953D4" w:rsidRDefault="00A953D4" w:rsidP="00FD796B">
      <w:pPr>
        <w:widowControl w:val="0"/>
        <w:numPr>
          <w:ilvl w:val="0"/>
          <w:numId w:val="38"/>
        </w:numPr>
        <w:autoSpaceDE w:val="0"/>
        <w:autoSpaceDN w:val="0"/>
        <w:adjustRightInd w:val="0"/>
        <w:rPr>
          <w:rFonts w:cs="Calibri"/>
          <w:color w:val="000000"/>
        </w:rPr>
      </w:pPr>
      <w:r w:rsidRPr="00A953D4">
        <w:rPr>
          <w:rFonts w:cs="Calibri"/>
          <w:b/>
          <w:bCs/>
          <w:color w:val="000000"/>
        </w:rPr>
        <w:t>Subcontracts and other Third Party Agreements</w:t>
      </w:r>
      <w:r w:rsidRPr="00A953D4">
        <w:rPr>
          <w:rFonts w:cs="Calibri"/>
          <w:color w:val="000000"/>
        </w:rPr>
        <w:t>. In accordance with 45</w:t>
      </w:r>
      <w:r w:rsidRPr="00A953D4">
        <w:rPr>
          <w:rFonts w:cs="Calibri"/>
          <w:color w:val="000000"/>
          <w:spacing w:val="-14"/>
        </w:rPr>
        <w:t xml:space="preserve"> </w:t>
      </w:r>
      <w:r w:rsidRPr="00A953D4">
        <w:rPr>
          <w:rFonts w:cs="Calibri"/>
          <w:color w:val="000000"/>
        </w:rPr>
        <w:t>CFR</w:t>
      </w:r>
      <w:r w:rsidRPr="00A953D4">
        <w:rPr>
          <w:rFonts w:cs="Calibri"/>
          <w:color w:val="000000"/>
          <w:spacing w:val="-1"/>
        </w:rPr>
        <w:t xml:space="preserve"> </w:t>
      </w:r>
      <w:r w:rsidRPr="00A953D4">
        <w:rPr>
          <w:rFonts w:cs="Calibri"/>
          <w:color w:val="000000"/>
        </w:rPr>
        <w:t>164.502(e)(1)(ii), 164.504(e)(1)(i), and 164.308(b)(2), Business Associate shall ensure</w:t>
      </w:r>
      <w:r w:rsidRPr="00A953D4">
        <w:rPr>
          <w:rFonts w:cs="Calibri"/>
          <w:color w:val="000000"/>
          <w:spacing w:val="-15"/>
        </w:rPr>
        <w:t xml:space="preserve"> </w:t>
      </w:r>
      <w:r w:rsidRPr="00A953D4">
        <w:rPr>
          <w:rFonts w:cs="Calibri"/>
          <w:color w:val="000000"/>
        </w:rPr>
        <w:t>that</w:t>
      </w:r>
      <w:r w:rsidRPr="00A953D4">
        <w:rPr>
          <w:rFonts w:cs="Calibri"/>
          <w:color w:val="000000"/>
          <w:w w:val="99"/>
        </w:rPr>
        <w:t xml:space="preserve"> </w:t>
      </w:r>
      <w:r w:rsidRPr="00A953D4">
        <w:rPr>
          <w:rFonts w:cs="Calibri"/>
          <w:color w:val="000000"/>
        </w:rPr>
        <w:t>any agents, subcontractors, independent contractors or other third parties that</w:t>
      </w:r>
      <w:r w:rsidRPr="00A953D4">
        <w:rPr>
          <w:rFonts w:cs="Calibri"/>
          <w:color w:val="000000"/>
          <w:spacing w:val="-21"/>
        </w:rPr>
        <w:t xml:space="preserve"> </w:t>
      </w:r>
      <w:r w:rsidRPr="00A953D4">
        <w:rPr>
          <w:rFonts w:cs="Calibri"/>
          <w:color w:val="000000"/>
        </w:rPr>
        <w:t>create,</w:t>
      </w:r>
      <w:r w:rsidRPr="00A953D4">
        <w:rPr>
          <w:rFonts w:cs="Calibri"/>
          <w:color w:val="000000"/>
          <w:w w:val="99"/>
        </w:rPr>
        <w:t xml:space="preserve"> </w:t>
      </w:r>
      <w:r w:rsidRPr="00A953D4">
        <w:rPr>
          <w:rFonts w:cs="Calibri"/>
          <w:color w:val="000000"/>
        </w:rPr>
        <w:t>receive, maintain, or transmit PHI on Business Associate’s behalf, enter into a</w:t>
      </w:r>
      <w:r w:rsidRPr="00A953D4">
        <w:rPr>
          <w:rFonts w:cs="Calibri"/>
          <w:color w:val="000000"/>
          <w:spacing w:val="-20"/>
        </w:rPr>
        <w:t xml:space="preserve"> </w:t>
      </w:r>
      <w:r w:rsidRPr="00A953D4">
        <w:rPr>
          <w:rFonts w:cs="Calibri"/>
          <w:color w:val="000000"/>
        </w:rPr>
        <w:t>written contract that contains the same terms, restrictions, requirements, and conditions as</w:t>
      </w:r>
      <w:r w:rsidRPr="00A953D4">
        <w:rPr>
          <w:rFonts w:cs="Calibri"/>
          <w:color w:val="000000"/>
          <w:spacing w:val="-28"/>
        </w:rPr>
        <w:t xml:space="preserve"> </w:t>
      </w:r>
      <w:r w:rsidRPr="00A953D4">
        <w:rPr>
          <w:rFonts w:cs="Calibri"/>
          <w:color w:val="000000"/>
        </w:rPr>
        <w:t>the</w:t>
      </w:r>
      <w:r w:rsidRPr="00A953D4">
        <w:rPr>
          <w:rFonts w:cs="Calibri"/>
          <w:color w:val="000000"/>
          <w:w w:val="99"/>
        </w:rPr>
        <w:t xml:space="preserve"> </w:t>
      </w:r>
      <w:r w:rsidRPr="00A953D4">
        <w:rPr>
          <w:rFonts w:cs="Calibri"/>
          <w:color w:val="000000"/>
        </w:rPr>
        <w:t>HIPAA compliance provisions in this Agreement with respect to such PHI. The same</w:t>
      </w:r>
      <w:r w:rsidRPr="00A953D4">
        <w:rPr>
          <w:rFonts w:cs="Calibri"/>
          <w:color w:val="000000"/>
          <w:spacing w:val="-30"/>
        </w:rPr>
        <w:t xml:space="preserve"> </w:t>
      </w:r>
      <w:r w:rsidRPr="00A953D4">
        <w:rPr>
          <w:rFonts w:cs="Calibri"/>
          <w:color w:val="000000"/>
        </w:rPr>
        <w:t>provisions must also be included in any contracts by a business associate’s subcontractor with its</w:t>
      </w:r>
      <w:r w:rsidRPr="00A953D4">
        <w:rPr>
          <w:rFonts w:cs="Calibri"/>
          <w:color w:val="000000"/>
          <w:spacing w:val="-27"/>
        </w:rPr>
        <w:t xml:space="preserve"> </w:t>
      </w:r>
      <w:r w:rsidRPr="00A953D4">
        <w:rPr>
          <w:rFonts w:cs="Calibri"/>
          <w:color w:val="000000"/>
        </w:rPr>
        <w:t>own business associates as required by 45 CFR 164.314(a)(2)(b) and</w:t>
      </w:r>
      <w:r w:rsidRPr="00A953D4">
        <w:rPr>
          <w:rFonts w:cs="Calibri"/>
          <w:color w:val="000000"/>
          <w:spacing w:val="-10"/>
        </w:rPr>
        <w:t xml:space="preserve"> </w:t>
      </w:r>
      <w:r w:rsidRPr="00A953D4">
        <w:rPr>
          <w:rFonts w:cs="Calibri"/>
          <w:color w:val="000000"/>
        </w:rPr>
        <w:t>164.504(e)(5).</w:t>
      </w:r>
    </w:p>
    <w:p w14:paraId="5E2980FA" w14:textId="77777777" w:rsidR="00A953D4" w:rsidRPr="00A953D4" w:rsidRDefault="00A953D4" w:rsidP="00A953D4">
      <w:pPr>
        <w:rPr>
          <w:rFonts w:cs="Calibri"/>
          <w:color w:val="000000"/>
        </w:rPr>
      </w:pPr>
    </w:p>
    <w:p w14:paraId="7945DE85" w14:textId="77777777" w:rsidR="00A953D4" w:rsidRPr="00A953D4" w:rsidRDefault="00A953D4" w:rsidP="00FD796B">
      <w:pPr>
        <w:widowControl w:val="0"/>
        <w:numPr>
          <w:ilvl w:val="0"/>
          <w:numId w:val="38"/>
        </w:numPr>
        <w:autoSpaceDE w:val="0"/>
        <w:autoSpaceDN w:val="0"/>
        <w:adjustRightInd w:val="0"/>
        <w:rPr>
          <w:rFonts w:cs="Calibri"/>
          <w:color w:val="000000"/>
        </w:rPr>
      </w:pPr>
      <w:r w:rsidRPr="00A953D4">
        <w:rPr>
          <w:rFonts w:cs="Calibri"/>
          <w:b/>
          <w:bCs/>
          <w:color w:val="000000"/>
        </w:rPr>
        <w:t>Obligations</w:t>
      </w:r>
      <w:r w:rsidRPr="00A953D4">
        <w:rPr>
          <w:rFonts w:cs="Calibri"/>
          <w:color w:val="000000"/>
        </w:rPr>
        <w:t>. To the extent the Business Associate is to carry out one or more of</w:t>
      </w:r>
      <w:r w:rsidRPr="00A953D4">
        <w:rPr>
          <w:rFonts w:cs="Calibri"/>
          <w:color w:val="000000"/>
          <w:spacing w:val="-28"/>
        </w:rPr>
        <w:t xml:space="preserve"> </w:t>
      </w:r>
      <w:r w:rsidRPr="00A953D4">
        <w:rPr>
          <w:rFonts w:cs="Calibri"/>
          <w:color w:val="000000"/>
        </w:rPr>
        <w:t>ALTCEW’s obligation(s)</w:t>
      </w:r>
      <w:r w:rsidRPr="00A953D4">
        <w:rPr>
          <w:rFonts w:cs="Calibri"/>
          <w:color w:val="000000"/>
          <w:spacing w:val="-4"/>
        </w:rPr>
        <w:t xml:space="preserve"> </w:t>
      </w:r>
      <w:r w:rsidRPr="00A953D4">
        <w:rPr>
          <w:rFonts w:cs="Calibri"/>
          <w:color w:val="000000"/>
        </w:rPr>
        <w:t>under</w:t>
      </w:r>
      <w:r w:rsidRPr="00A953D4">
        <w:rPr>
          <w:rFonts w:cs="Calibri"/>
          <w:color w:val="000000"/>
          <w:spacing w:val="-4"/>
        </w:rPr>
        <w:t xml:space="preserve"> </w:t>
      </w:r>
      <w:r w:rsidRPr="00A953D4">
        <w:rPr>
          <w:rFonts w:cs="Calibri"/>
          <w:color w:val="000000"/>
        </w:rPr>
        <w:t>Subpart</w:t>
      </w:r>
      <w:r w:rsidRPr="00A953D4">
        <w:rPr>
          <w:rFonts w:cs="Calibri"/>
          <w:color w:val="000000"/>
          <w:spacing w:val="-2"/>
        </w:rPr>
        <w:t xml:space="preserve"> </w:t>
      </w:r>
      <w:r w:rsidRPr="00A953D4">
        <w:rPr>
          <w:rFonts w:cs="Calibri"/>
          <w:color w:val="000000"/>
        </w:rPr>
        <w:t>E</w:t>
      </w:r>
      <w:r w:rsidRPr="00A953D4">
        <w:rPr>
          <w:rFonts w:cs="Calibri"/>
          <w:color w:val="000000"/>
          <w:spacing w:val="-5"/>
        </w:rPr>
        <w:t xml:space="preserve"> </w:t>
      </w:r>
      <w:r w:rsidRPr="00A953D4">
        <w:rPr>
          <w:rFonts w:cs="Calibri"/>
          <w:color w:val="000000"/>
        </w:rPr>
        <w:t>of</w:t>
      </w:r>
      <w:r w:rsidRPr="00A953D4">
        <w:rPr>
          <w:rFonts w:cs="Calibri"/>
          <w:color w:val="000000"/>
          <w:spacing w:val="-4"/>
        </w:rPr>
        <w:t xml:space="preserve"> </w:t>
      </w:r>
      <w:r w:rsidRPr="00A953D4">
        <w:rPr>
          <w:rFonts w:cs="Calibri"/>
          <w:color w:val="000000"/>
        </w:rPr>
        <w:t>45</w:t>
      </w:r>
      <w:r w:rsidRPr="00A953D4">
        <w:rPr>
          <w:rFonts w:cs="Calibri"/>
          <w:color w:val="000000"/>
          <w:spacing w:val="-4"/>
        </w:rPr>
        <w:t xml:space="preserve"> </w:t>
      </w:r>
      <w:r w:rsidRPr="00A953D4">
        <w:rPr>
          <w:rFonts w:cs="Calibri"/>
          <w:color w:val="000000"/>
        </w:rPr>
        <w:t>CFR</w:t>
      </w:r>
      <w:r w:rsidRPr="00A953D4">
        <w:rPr>
          <w:rFonts w:cs="Calibri"/>
          <w:color w:val="000000"/>
          <w:spacing w:val="-4"/>
        </w:rPr>
        <w:t xml:space="preserve"> </w:t>
      </w:r>
      <w:r w:rsidRPr="00A953D4">
        <w:rPr>
          <w:rFonts w:cs="Calibri"/>
          <w:color w:val="000000"/>
        </w:rPr>
        <w:t>Part</w:t>
      </w:r>
      <w:r w:rsidRPr="00A953D4">
        <w:rPr>
          <w:rFonts w:cs="Calibri"/>
          <w:color w:val="000000"/>
          <w:spacing w:val="-3"/>
        </w:rPr>
        <w:t xml:space="preserve"> </w:t>
      </w:r>
      <w:r w:rsidRPr="00A953D4">
        <w:rPr>
          <w:rFonts w:cs="Calibri"/>
          <w:color w:val="000000"/>
        </w:rPr>
        <w:t>164</w:t>
      </w:r>
      <w:r w:rsidRPr="00A953D4">
        <w:rPr>
          <w:rFonts w:cs="Calibri"/>
          <w:color w:val="000000"/>
          <w:spacing w:val="-3"/>
        </w:rPr>
        <w:t xml:space="preserve"> </w:t>
      </w:r>
      <w:r w:rsidRPr="00A953D4">
        <w:rPr>
          <w:rFonts w:cs="Calibri"/>
          <w:color w:val="000000"/>
        </w:rPr>
        <w:t>(Privacy</w:t>
      </w:r>
      <w:r w:rsidRPr="00A953D4">
        <w:rPr>
          <w:rFonts w:cs="Calibri"/>
          <w:color w:val="000000"/>
          <w:spacing w:val="-4"/>
        </w:rPr>
        <w:t xml:space="preserve"> </w:t>
      </w:r>
      <w:r w:rsidRPr="00A953D4">
        <w:rPr>
          <w:rFonts w:cs="Calibri"/>
          <w:color w:val="000000"/>
        </w:rPr>
        <w:t>of</w:t>
      </w:r>
      <w:r w:rsidRPr="00A953D4">
        <w:rPr>
          <w:rFonts w:cs="Calibri"/>
          <w:color w:val="000000"/>
          <w:spacing w:val="-3"/>
        </w:rPr>
        <w:t xml:space="preserve"> </w:t>
      </w:r>
      <w:r w:rsidRPr="00A953D4">
        <w:rPr>
          <w:rFonts w:cs="Calibri"/>
          <w:color w:val="000000"/>
        </w:rPr>
        <w:t>Individually</w:t>
      </w:r>
      <w:r w:rsidRPr="00A953D4">
        <w:rPr>
          <w:rFonts w:cs="Calibri"/>
          <w:color w:val="000000"/>
          <w:spacing w:val="-4"/>
        </w:rPr>
        <w:t xml:space="preserve"> </w:t>
      </w:r>
      <w:r w:rsidRPr="00A953D4">
        <w:rPr>
          <w:rFonts w:cs="Calibri"/>
          <w:color w:val="000000"/>
        </w:rPr>
        <w:t>Identifiable</w:t>
      </w:r>
      <w:r w:rsidRPr="00A953D4">
        <w:rPr>
          <w:rFonts w:cs="Calibri"/>
          <w:color w:val="000000"/>
          <w:spacing w:val="-3"/>
        </w:rPr>
        <w:t xml:space="preserve"> </w:t>
      </w:r>
      <w:r w:rsidRPr="00A953D4">
        <w:rPr>
          <w:rFonts w:cs="Calibri"/>
          <w:color w:val="000000"/>
        </w:rPr>
        <w:t>Health Information), Business Associate shall comply with all requirements that would apply</w:t>
      </w:r>
      <w:r w:rsidRPr="00A953D4">
        <w:rPr>
          <w:rFonts w:cs="Calibri"/>
          <w:color w:val="000000"/>
          <w:spacing w:val="-27"/>
        </w:rPr>
        <w:t xml:space="preserve"> </w:t>
      </w:r>
      <w:r w:rsidRPr="00A953D4">
        <w:rPr>
          <w:rFonts w:cs="Calibri"/>
          <w:color w:val="000000"/>
        </w:rPr>
        <w:t>to ALTCEW in the performance of such</w:t>
      </w:r>
      <w:r w:rsidRPr="00A953D4">
        <w:rPr>
          <w:rFonts w:cs="Calibri"/>
          <w:color w:val="000000"/>
          <w:spacing w:val="-3"/>
        </w:rPr>
        <w:t xml:space="preserve"> </w:t>
      </w:r>
      <w:r w:rsidRPr="00A953D4">
        <w:rPr>
          <w:rFonts w:cs="Calibri"/>
          <w:color w:val="000000"/>
        </w:rPr>
        <w:t>obligation(s).</w:t>
      </w:r>
    </w:p>
    <w:p w14:paraId="08767D25" w14:textId="77777777" w:rsidR="00A953D4" w:rsidRPr="00A953D4" w:rsidRDefault="00A953D4" w:rsidP="00A953D4">
      <w:pPr>
        <w:rPr>
          <w:rFonts w:cs="Calibri"/>
          <w:color w:val="000000"/>
        </w:rPr>
      </w:pPr>
    </w:p>
    <w:p w14:paraId="44ABAC6A" w14:textId="77777777" w:rsidR="00A953D4" w:rsidRPr="00A953D4" w:rsidRDefault="00A953D4" w:rsidP="00FD796B">
      <w:pPr>
        <w:widowControl w:val="0"/>
        <w:numPr>
          <w:ilvl w:val="0"/>
          <w:numId w:val="38"/>
        </w:numPr>
        <w:autoSpaceDE w:val="0"/>
        <w:autoSpaceDN w:val="0"/>
        <w:adjustRightInd w:val="0"/>
        <w:rPr>
          <w:rFonts w:cs="Calibri"/>
          <w:color w:val="000000"/>
        </w:rPr>
      </w:pPr>
      <w:r w:rsidRPr="00A953D4">
        <w:rPr>
          <w:rFonts w:cs="Calibri"/>
          <w:b/>
          <w:bCs/>
          <w:color w:val="000000"/>
        </w:rPr>
        <w:t>Liability</w:t>
      </w:r>
      <w:r w:rsidRPr="00A953D4">
        <w:rPr>
          <w:rFonts w:cs="Calibri"/>
          <w:color w:val="000000"/>
        </w:rPr>
        <w:t>. Within ten (10) business days, Business Associate must notify ALTCEW of</w:t>
      </w:r>
      <w:r w:rsidRPr="00A953D4">
        <w:rPr>
          <w:rFonts w:cs="Calibri"/>
          <w:color w:val="000000"/>
          <w:spacing w:val="-21"/>
        </w:rPr>
        <w:t xml:space="preserve"> </w:t>
      </w:r>
      <w:r w:rsidRPr="00A953D4">
        <w:rPr>
          <w:rFonts w:cs="Calibri"/>
          <w:color w:val="000000"/>
        </w:rPr>
        <w:t>any</w:t>
      </w:r>
      <w:r w:rsidRPr="00A953D4">
        <w:rPr>
          <w:rFonts w:cs="Calibri"/>
          <w:color w:val="000000"/>
          <w:w w:val="99"/>
        </w:rPr>
        <w:t xml:space="preserve"> </w:t>
      </w:r>
      <w:r w:rsidRPr="00A953D4">
        <w:rPr>
          <w:rFonts w:cs="Calibri"/>
          <w:color w:val="000000"/>
        </w:rPr>
        <w:t>complaint, enforcement or compliance action initiated by the Office for Civil Rights</w:t>
      </w:r>
      <w:r w:rsidRPr="00A953D4">
        <w:rPr>
          <w:rFonts w:cs="Calibri"/>
          <w:color w:val="000000"/>
          <w:spacing w:val="3"/>
        </w:rPr>
        <w:t xml:space="preserve"> </w:t>
      </w:r>
      <w:r w:rsidRPr="00A953D4">
        <w:rPr>
          <w:rFonts w:cs="Calibri"/>
          <w:color w:val="000000"/>
        </w:rPr>
        <w:t>based on an allegation of violation of the HIPAA Rules and must inform ALTCEW of the outcome</w:t>
      </w:r>
      <w:r w:rsidRPr="00A953D4">
        <w:rPr>
          <w:rFonts w:cs="Calibri"/>
          <w:color w:val="000000"/>
          <w:spacing w:val="-32"/>
        </w:rPr>
        <w:t xml:space="preserve"> </w:t>
      </w:r>
      <w:r w:rsidRPr="00A953D4">
        <w:rPr>
          <w:rFonts w:cs="Calibri"/>
          <w:color w:val="000000"/>
        </w:rPr>
        <w:t>of that action. Business Associate bears all responsibility for any penalties, fines or</w:t>
      </w:r>
      <w:r w:rsidRPr="00A953D4">
        <w:rPr>
          <w:rFonts w:cs="Calibri"/>
          <w:color w:val="000000"/>
          <w:spacing w:val="-35"/>
        </w:rPr>
        <w:t xml:space="preserve"> </w:t>
      </w:r>
      <w:r w:rsidRPr="00A953D4">
        <w:rPr>
          <w:rFonts w:cs="Calibri"/>
          <w:color w:val="000000"/>
        </w:rPr>
        <w:t>sanctions imposed against the Business Associate for violations of the HIPAA Rules and for</w:t>
      </w:r>
      <w:r w:rsidRPr="00A953D4">
        <w:rPr>
          <w:rFonts w:cs="Calibri"/>
          <w:color w:val="000000"/>
          <w:spacing w:val="-18"/>
        </w:rPr>
        <w:t xml:space="preserve"> </w:t>
      </w:r>
      <w:r w:rsidRPr="00A953D4">
        <w:rPr>
          <w:rFonts w:cs="Calibri"/>
          <w:color w:val="000000"/>
        </w:rPr>
        <w:t>any</w:t>
      </w:r>
      <w:r w:rsidRPr="00A953D4">
        <w:rPr>
          <w:rFonts w:cs="Calibri"/>
          <w:color w:val="000000"/>
          <w:w w:val="99"/>
        </w:rPr>
        <w:t xml:space="preserve"> </w:t>
      </w:r>
      <w:r w:rsidRPr="00A953D4">
        <w:rPr>
          <w:rFonts w:cs="Calibri"/>
          <w:color w:val="000000"/>
        </w:rPr>
        <w:t>imposed against its subcontractors or agents for which it is found</w:t>
      </w:r>
      <w:r w:rsidRPr="00A953D4">
        <w:rPr>
          <w:rFonts w:cs="Calibri"/>
          <w:color w:val="000000"/>
          <w:spacing w:val="-12"/>
        </w:rPr>
        <w:t xml:space="preserve"> </w:t>
      </w:r>
      <w:r w:rsidRPr="00A953D4">
        <w:rPr>
          <w:rFonts w:cs="Calibri"/>
          <w:color w:val="000000"/>
        </w:rPr>
        <w:t>liable.</w:t>
      </w:r>
    </w:p>
    <w:p w14:paraId="09022C49" w14:textId="77777777" w:rsidR="00A953D4" w:rsidRPr="00A953D4" w:rsidRDefault="00A953D4" w:rsidP="00A953D4">
      <w:pPr>
        <w:rPr>
          <w:rFonts w:cs="Calibri"/>
          <w:color w:val="000000"/>
        </w:rPr>
      </w:pPr>
      <w:r w:rsidRPr="00A953D4">
        <w:rPr>
          <w:rFonts w:cs="Calibri"/>
          <w:color w:val="000000"/>
        </w:rPr>
        <w:br w:type="page"/>
      </w:r>
    </w:p>
    <w:p w14:paraId="3369B4D4" w14:textId="77777777" w:rsidR="00A953D4" w:rsidRPr="00A953D4" w:rsidRDefault="00A953D4" w:rsidP="00FD796B">
      <w:pPr>
        <w:widowControl w:val="0"/>
        <w:numPr>
          <w:ilvl w:val="0"/>
          <w:numId w:val="39"/>
        </w:numPr>
        <w:autoSpaceDE w:val="0"/>
        <w:autoSpaceDN w:val="0"/>
        <w:adjustRightInd w:val="0"/>
        <w:rPr>
          <w:rFonts w:cs="Calibri"/>
          <w:b/>
          <w:bCs/>
          <w:color w:val="000000"/>
        </w:rPr>
      </w:pPr>
      <w:r w:rsidRPr="00A953D4">
        <w:rPr>
          <w:rFonts w:cs="Calibri"/>
          <w:b/>
          <w:bCs/>
          <w:color w:val="000000"/>
        </w:rPr>
        <w:t>Breach Notification.</w:t>
      </w:r>
    </w:p>
    <w:p w14:paraId="794AE75A" w14:textId="77777777" w:rsidR="00A953D4" w:rsidRPr="00A953D4" w:rsidRDefault="00A953D4" w:rsidP="00A953D4">
      <w:pPr>
        <w:rPr>
          <w:rFonts w:cs="Calibri"/>
          <w:color w:val="000000"/>
        </w:rPr>
      </w:pPr>
    </w:p>
    <w:p w14:paraId="499A6CB1" w14:textId="77777777" w:rsidR="00A953D4" w:rsidRPr="00A953D4" w:rsidRDefault="00A953D4" w:rsidP="00FD796B">
      <w:pPr>
        <w:widowControl w:val="0"/>
        <w:numPr>
          <w:ilvl w:val="0"/>
          <w:numId w:val="40"/>
        </w:numPr>
        <w:autoSpaceDE w:val="0"/>
        <w:autoSpaceDN w:val="0"/>
        <w:adjustRightInd w:val="0"/>
        <w:ind w:left="1170"/>
        <w:rPr>
          <w:rFonts w:cs="Calibri"/>
          <w:color w:val="000000"/>
        </w:rPr>
      </w:pPr>
      <w:r w:rsidRPr="00A953D4">
        <w:rPr>
          <w:rFonts w:cs="Calibri"/>
          <w:color w:val="000000"/>
        </w:rPr>
        <w:t>In the event of a breach of unsecured PHI or disclosure that compromises the privacy or security of PHI obtained from ALTCEW or involving ALTCEW clients, Business Associate will take all measures required by state or federal law.</w:t>
      </w:r>
    </w:p>
    <w:p w14:paraId="4448AC06" w14:textId="77777777" w:rsidR="00A953D4" w:rsidRPr="00A953D4" w:rsidRDefault="00A953D4" w:rsidP="00A953D4">
      <w:pPr>
        <w:rPr>
          <w:rFonts w:cs="Calibri"/>
          <w:color w:val="000000"/>
        </w:rPr>
      </w:pPr>
    </w:p>
    <w:p w14:paraId="32FC4756" w14:textId="77777777" w:rsidR="00A953D4" w:rsidRPr="00A953D4" w:rsidRDefault="00A953D4" w:rsidP="00FD796B">
      <w:pPr>
        <w:widowControl w:val="0"/>
        <w:numPr>
          <w:ilvl w:val="0"/>
          <w:numId w:val="40"/>
        </w:numPr>
        <w:autoSpaceDE w:val="0"/>
        <w:autoSpaceDN w:val="0"/>
        <w:adjustRightInd w:val="0"/>
        <w:ind w:left="1170"/>
        <w:rPr>
          <w:rFonts w:cs="Calibri"/>
          <w:color w:val="000000"/>
        </w:rPr>
      </w:pPr>
      <w:r w:rsidRPr="00A953D4">
        <w:rPr>
          <w:rFonts w:cs="Calibri"/>
          <w:color w:val="000000"/>
        </w:rPr>
        <w:t>Business Associate will notify ALTCEW within one (1) business day by telephone and</w:t>
      </w:r>
      <w:r w:rsidRPr="00A953D4">
        <w:rPr>
          <w:rFonts w:cs="Calibri"/>
          <w:color w:val="000000"/>
          <w:spacing w:val="-30"/>
        </w:rPr>
        <w:t xml:space="preserve"> </w:t>
      </w:r>
      <w:r w:rsidRPr="00A953D4">
        <w:rPr>
          <w:rFonts w:cs="Calibri"/>
          <w:color w:val="000000"/>
        </w:rPr>
        <w:t>in writing of any acquisition, access, use or disclosure of PHI not allowed by the</w:t>
      </w:r>
      <w:r w:rsidRPr="00A953D4">
        <w:rPr>
          <w:rFonts w:cs="Calibri"/>
          <w:color w:val="000000"/>
          <w:spacing w:val="-33"/>
        </w:rPr>
        <w:t xml:space="preserve"> </w:t>
      </w:r>
      <w:r w:rsidRPr="00A953D4">
        <w:rPr>
          <w:rFonts w:cs="Calibri"/>
          <w:color w:val="000000"/>
        </w:rPr>
        <w:t>provisions of this Agreement or not authorized by HIPAA Rules or required by law of which</w:t>
      </w:r>
      <w:r w:rsidRPr="00A953D4">
        <w:rPr>
          <w:rFonts w:cs="Calibri"/>
          <w:color w:val="000000"/>
          <w:spacing w:val="-20"/>
        </w:rPr>
        <w:t xml:space="preserve"> </w:t>
      </w:r>
      <w:r w:rsidRPr="00A953D4">
        <w:rPr>
          <w:rFonts w:cs="Calibri"/>
          <w:color w:val="000000"/>
        </w:rPr>
        <w:t>it becomes aware which potentially compromises the security or privacy of the</w:t>
      </w:r>
      <w:r w:rsidRPr="00A953D4">
        <w:rPr>
          <w:rFonts w:cs="Calibri"/>
          <w:color w:val="000000"/>
          <w:spacing w:val="-31"/>
        </w:rPr>
        <w:t xml:space="preserve"> </w:t>
      </w:r>
      <w:r w:rsidRPr="00A953D4">
        <w:rPr>
          <w:rFonts w:cs="Calibri"/>
          <w:color w:val="000000"/>
        </w:rPr>
        <w:t>protected</w:t>
      </w:r>
      <w:r w:rsidRPr="00A953D4">
        <w:rPr>
          <w:rFonts w:cs="Calibri"/>
          <w:color w:val="000000"/>
          <w:w w:val="99"/>
        </w:rPr>
        <w:t xml:space="preserve"> </w:t>
      </w:r>
      <w:r w:rsidRPr="00A953D4">
        <w:rPr>
          <w:rFonts w:cs="Calibri"/>
          <w:color w:val="000000"/>
        </w:rPr>
        <w:t>health information as defined in 45 CFR 164.402</w:t>
      </w:r>
      <w:r w:rsidRPr="00A953D4">
        <w:rPr>
          <w:rFonts w:cs="Calibri"/>
          <w:color w:val="000000"/>
          <w:spacing w:val="-4"/>
        </w:rPr>
        <w:t xml:space="preserve"> </w:t>
      </w:r>
      <w:r w:rsidRPr="00A953D4">
        <w:rPr>
          <w:rFonts w:cs="Calibri"/>
          <w:color w:val="000000"/>
        </w:rPr>
        <w:t>(Definitions).</w:t>
      </w:r>
    </w:p>
    <w:p w14:paraId="134969F7" w14:textId="77777777" w:rsidR="00A953D4" w:rsidRPr="00A953D4" w:rsidRDefault="00A953D4" w:rsidP="00A953D4">
      <w:pPr>
        <w:rPr>
          <w:rFonts w:cs="Calibri"/>
          <w:color w:val="000000"/>
        </w:rPr>
      </w:pPr>
    </w:p>
    <w:p w14:paraId="0272D34B" w14:textId="77777777" w:rsidR="00A953D4" w:rsidRPr="00A953D4" w:rsidRDefault="00A953D4" w:rsidP="00FD796B">
      <w:pPr>
        <w:widowControl w:val="0"/>
        <w:numPr>
          <w:ilvl w:val="0"/>
          <w:numId w:val="40"/>
        </w:numPr>
        <w:autoSpaceDE w:val="0"/>
        <w:autoSpaceDN w:val="0"/>
        <w:adjustRightInd w:val="0"/>
        <w:ind w:left="1170"/>
        <w:rPr>
          <w:rFonts w:cs="Calibri"/>
          <w:color w:val="000000"/>
        </w:rPr>
      </w:pPr>
      <w:r w:rsidRPr="00A953D4">
        <w:rPr>
          <w:rFonts w:cs="Calibri"/>
          <w:color w:val="000000"/>
        </w:rPr>
        <w:t>Business Associate will notify ALTCEW’s Executive Director or his/her designee of this Agreement within one (1) business day by telephone or e-mail of any potential breach of security or privacy of PHI by the Business Associate or its subcontractors or agents. Business Associate will follow telephone or e-mail notification with a faxed or other written explanation of the breach, to include the following: date and time of the breach, date breach was discovered, location and nature of the PHI, type of breach, origination and destination of PHI, Business Associate unit and personnel associated with the breach, detailed description of the breach, anticipated mitigation steps, and the name, address, telephone number, fax number, and e-mail of the individual who is responsible as the primary point of contact. Business Associate will address communications to the ALTCEW Contact. Business Associate will coordinate and cooperate with ALTCEW to provide a copy of its investigation and other information requested by ALTCEW, including advance copies of any notifications required for ALTCEW to review before disseminating and verification of the dates notifications were sent.</w:t>
      </w:r>
    </w:p>
    <w:p w14:paraId="0A209E52" w14:textId="77777777" w:rsidR="00A953D4" w:rsidRPr="00A953D4" w:rsidRDefault="00A953D4" w:rsidP="00A953D4">
      <w:pPr>
        <w:ind w:left="1170"/>
        <w:rPr>
          <w:rFonts w:cs="Calibri"/>
          <w:color w:val="000000"/>
        </w:rPr>
      </w:pPr>
    </w:p>
    <w:p w14:paraId="20665A81" w14:textId="77777777" w:rsidR="00A953D4" w:rsidRPr="00A953D4" w:rsidRDefault="00A953D4" w:rsidP="00FD796B">
      <w:pPr>
        <w:widowControl w:val="0"/>
        <w:numPr>
          <w:ilvl w:val="0"/>
          <w:numId w:val="40"/>
        </w:numPr>
        <w:autoSpaceDE w:val="0"/>
        <w:autoSpaceDN w:val="0"/>
        <w:adjustRightInd w:val="0"/>
        <w:ind w:left="1170"/>
        <w:rPr>
          <w:rFonts w:cs="Calibri"/>
          <w:color w:val="000000"/>
        </w:rPr>
      </w:pPr>
      <w:r w:rsidRPr="00A953D4">
        <w:rPr>
          <w:rFonts w:cs="Calibri"/>
          <w:color w:val="000000"/>
        </w:rPr>
        <w:t>If ALTCEW determines that Business Associate or its subcontractor(s) or agent(s) is responsible for a breach of unsecured PHI:</w:t>
      </w:r>
    </w:p>
    <w:p w14:paraId="11AABF81" w14:textId="77777777" w:rsidR="00A953D4" w:rsidRPr="00A953D4" w:rsidRDefault="00A953D4" w:rsidP="00A953D4">
      <w:pPr>
        <w:rPr>
          <w:rFonts w:cs="Calibri"/>
          <w:color w:val="000000"/>
        </w:rPr>
      </w:pPr>
    </w:p>
    <w:p w14:paraId="5E816861" w14:textId="77777777" w:rsidR="00A953D4" w:rsidRPr="00A953D4" w:rsidRDefault="00A953D4" w:rsidP="00FD796B">
      <w:pPr>
        <w:widowControl w:val="0"/>
        <w:numPr>
          <w:ilvl w:val="0"/>
          <w:numId w:val="41"/>
        </w:numPr>
        <w:tabs>
          <w:tab w:val="left" w:pos="1620"/>
        </w:tabs>
        <w:autoSpaceDE w:val="0"/>
        <w:autoSpaceDN w:val="0"/>
        <w:adjustRightInd w:val="0"/>
        <w:ind w:left="1620" w:hanging="450"/>
        <w:rPr>
          <w:rFonts w:cs="Calibri"/>
          <w:color w:val="000000"/>
        </w:rPr>
      </w:pPr>
      <w:r w:rsidRPr="00A953D4">
        <w:rPr>
          <w:rFonts w:cs="Calibri"/>
          <w:color w:val="000000"/>
        </w:rPr>
        <w:t>requiring notification of Individuals under 45 CFR § 164.404 (Notification</w:t>
      </w:r>
      <w:r w:rsidRPr="00A953D4">
        <w:rPr>
          <w:rFonts w:cs="Calibri"/>
          <w:color w:val="000000"/>
          <w:spacing w:val="-18"/>
        </w:rPr>
        <w:t xml:space="preserve"> </w:t>
      </w:r>
      <w:r w:rsidRPr="00A953D4">
        <w:rPr>
          <w:rFonts w:cs="Calibri"/>
          <w:color w:val="000000"/>
        </w:rPr>
        <w:t>to Individuals), Business Associate bears the responsibility and costs for notifying</w:t>
      </w:r>
      <w:r w:rsidRPr="00A953D4">
        <w:rPr>
          <w:rFonts w:cs="Calibri"/>
          <w:color w:val="000000"/>
          <w:spacing w:val="-28"/>
        </w:rPr>
        <w:t xml:space="preserve"> </w:t>
      </w:r>
      <w:r w:rsidRPr="00A953D4">
        <w:rPr>
          <w:rFonts w:cs="Calibri"/>
          <w:color w:val="000000"/>
        </w:rPr>
        <w:t>the</w:t>
      </w:r>
      <w:r w:rsidRPr="00A953D4">
        <w:rPr>
          <w:rFonts w:cs="Calibri"/>
          <w:color w:val="000000"/>
          <w:w w:val="99"/>
        </w:rPr>
        <w:t xml:space="preserve"> </w:t>
      </w:r>
      <w:r w:rsidRPr="00A953D4">
        <w:rPr>
          <w:rFonts w:cs="Calibri"/>
          <w:color w:val="000000"/>
        </w:rPr>
        <w:t>affected Individuals and receiving and responding to those Individuals’ questions</w:t>
      </w:r>
      <w:r w:rsidRPr="00A953D4">
        <w:rPr>
          <w:rFonts w:cs="Calibri"/>
          <w:color w:val="000000"/>
          <w:spacing w:val="-31"/>
        </w:rPr>
        <w:t xml:space="preserve"> </w:t>
      </w:r>
      <w:r w:rsidRPr="00A953D4">
        <w:rPr>
          <w:rFonts w:cs="Calibri"/>
          <w:color w:val="000000"/>
        </w:rPr>
        <w:t>or requests for additional</w:t>
      </w:r>
      <w:r w:rsidRPr="00A953D4">
        <w:rPr>
          <w:rFonts w:cs="Calibri"/>
          <w:color w:val="000000"/>
          <w:spacing w:val="-4"/>
        </w:rPr>
        <w:t xml:space="preserve"> </w:t>
      </w:r>
      <w:r w:rsidRPr="00A953D4">
        <w:rPr>
          <w:rFonts w:cs="Calibri"/>
          <w:color w:val="000000"/>
        </w:rPr>
        <w:t>information;</w:t>
      </w:r>
    </w:p>
    <w:p w14:paraId="258E2F63" w14:textId="77777777" w:rsidR="00A953D4" w:rsidRPr="00A953D4" w:rsidRDefault="00A953D4" w:rsidP="00A953D4">
      <w:pPr>
        <w:rPr>
          <w:rFonts w:cs="Calibri"/>
          <w:color w:val="000000"/>
        </w:rPr>
      </w:pPr>
    </w:p>
    <w:p w14:paraId="5ABCB88A" w14:textId="77777777" w:rsidR="00A953D4" w:rsidRPr="00A953D4" w:rsidRDefault="00A953D4" w:rsidP="00FD796B">
      <w:pPr>
        <w:widowControl w:val="0"/>
        <w:numPr>
          <w:ilvl w:val="0"/>
          <w:numId w:val="41"/>
        </w:numPr>
        <w:tabs>
          <w:tab w:val="left" w:pos="1620"/>
        </w:tabs>
        <w:autoSpaceDE w:val="0"/>
        <w:autoSpaceDN w:val="0"/>
        <w:adjustRightInd w:val="0"/>
        <w:ind w:left="1620" w:hanging="450"/>
        <w:rPr>
          <w:rFonts w:cs="Calibri"/>
          <w:color w:val="000000"/>
        </w:rPr>
      </w:pPr>
      <w:r w:rsidRPr="00A953D4">
        <w:rPr>
          <w:rFonts w:cs="Calibri"/>
          <w:color w:val="000000"/>
        </w:rPr>
        <w:t>requiring notification of the media under 45 CFR § 164.406 (Notification to the media), Business Associate bears the responsibility and costs for notifying the media and receiving and responding to media questions or requests for additional information;</w:t>
      </w:r>
    </w:p>
    <w:p w14:paraId="15005C3A" w14:textId="77777777" w:rsidR="00A953D4" w:rsidRPr="00A953D4" w:rsidRDefault="00A953D4" w:rsidP="00A953D4">
      <w:pPr>
        <w:rPr>
          <w:rFonts w:cs="Calibri"/>
          <w:color w:val="000000"/>
        </w:rPr>
      </w:pPr>
    </w:p>
    <w:p w14:paraId="49DEEB98" w14:textId="77777777" w:rsidR="00A953D4" w:rsidRPr="00A953D4" w:rsidRDefault="00A953D4" w:rsidP="00FD796B">
      <w:pPr>
        <w:widowControl w:val="0"/>
        <w:numPr>
          <w:ilvl w:val="0"/>
          <w:numId w:val="41"/>
        </w:numPr>
        <w:tabs>
          <w:tab w:val="left" w:pos="1620"/>
        </w:tabs>
        <w:autoSpaceDE w:val="0"/>
        <w:autoSpaceDN w:val="0"/>
        <w:adjustRightInd w:val="0"/>
        <w:ind w:left="1620" w:hanging="450"/>
        <w:rPr>
          <w:rFonts w:cs="Calibri"/>
          <w:color w:val="000000"/>
        </w:rPr>
      </w:pPr>
      <w:r w:rsidRPr="00A953D4">
        <w:rPr>
          <w:rFonts w:cs="Calibri"/>
          <w:color w:val="000000"/>
        </w:rPr>
        <w:t>requiring notification of the U.S. Department of Health and Human Services Secretary under 45 CFR § 164.408 (Notification to the Secretary), Business Associate bears the responsibility and costs for notifying the Secretary and receiving and responding to the Secretary’s questions or requests for additional information; and</w:t>
      </w:r>
    </w:p>
    <w:p w14:paraId="08010DD9" w14:textId="77777777" w:rsidR="00A953D4" w:rsidRPr="00A953D4" w:rsidRDefault="00A953D4" w:rsidP="00A953D4">
      <w:pPr>
        <w:rPr>
          <w:rFonts w:cs="Calibri"/>
          <w:color w:val="000000"/>
        </w:rPr>
      </w:pPr>
    </w:p>
    <w:p w14:paraId="2B7CF954" w14:textId="77777777" w:rsidR="00A953D4" w:rsidRPr="00A953D4" w:rsidRDefault="00A953D4" w:rsidP="00FD796B">
      <w:pPr>
        <w:widowControl w:val="0"/>
        <w:numPr>
          <w:ilvl w:val="0"/>
          <w:numId w:val="41"/>
        </w:numPr>
        <w:tabs>
          <w:tab w:val="left" w:pos="1620"/>
        </w:tabs>
        <w:autoSpaceDE w:val="0"/>
        <w:autoSpaceDN w:val="0"/>
        <w:adjustRightInd w:val="0"/>
        <w:ind w:left="1620" w:hanging="450"/>
        <w:rPr>
          <w:rFonts w:cs="Calibri"/>
          <w:color w:val="000000"/>
        </w:rPr>
      </w:pPr>
      <w:r w:rsidRPr="00A953D4">
        <w:rPr>
          <w:rFonts w:cs="Calibri"/>
          <w:color w:val="000000"/>
        </w:rPr>
        <w:t>ALTCEW will take appropriate remedial measures up to termination of this contract.</w:t>
      </w:r>
    </w:p>
    <w:p w14:paraId="7475C788" w14:textId="77777777" w:rsidR="00A953D4" w:rsidRPr="00A953D4" w:rsidRDefault="00A953D4" w:rsidP="00A953D4">
      <w:pPr>
        <w:rPr>
          <w:rFonts w:cs="Calibri"/>
          <w:color w:val="000000"/>
        </w:rPr>
      </w:pPr>
      <w:r w:rsidRPr="00A953D4">
        <w:rPr>
          <w:rFonts w:cs="Calibri"/>
          <w:color w:val="000000"/>
        </w:rPr>
        <w:br w:type="page"/>
      </w:r>
    </w:p>
    <w:p w14:paraId="65749933" w14:textId="77777777" w:rsidR="00A953D4" w:rsidRPr="00A953D4" w:rsidRDefault="00A953D4" w:rsidP="00FD796B">
      <w:pPr>
        <w:widowControl w:val="0"/>
        <w:numPr>
          <w:ilvl w:val="0"/>
          <w:numId w:val="39"/>
        </w:numPr>
        <w:autoSpaceDE w:val="0"/>
        <w:autoSpaceDN w:val="0"/>
        <w:adjustRightInd w:val="0"/>
        <w:rPr>
          <w:rFonts w:cs="Calibri"/>
          <w:b/>
          <w:bCs/>
          <w:color w:val="000000"/>
        </w:rPr>
      </w:pPr>
      <w:r w:rsidRPr="00A953D4">
        <w:rPr>
          <w:rFonts w:cs="Calibri"/>
          <w:b/>
          <w:bCs/>
          <w:color w:val="000000"/>
        </w:rPr>
        <w:t>Miscellaneous Provisions.</w:t>
      </w:r>
    </w:p>
    <w:p w14:paraId="45262FD7" w14:textId="77777777" w:rsidR="00A953D4" w:rsidRPr="00A953D4" w:rsidRDefault="00A953D4" w:rsidP="00A953D4">
      <w:pPr>
        <w:rPr>
          <w:rFonts w:cs="Calibri"/>
          <w:color w:val="000000"/>
        </w:rPr>
      </w:pPr>
    </w:p>
    <w:p w14:paraId="65061DAD" w14:textId="77777777" w:rsidR="00A953D4" w:rsidRPr="00A953D4" w:rsidRDefault="00A953D4" w:rsidP="00FD796B">
      <w:pPr>
        <w:widowControl w:val="0"/>
        <w:numPr>
          <w:ilvl w:val="0"/>
          <w:numId w:val="42"/>
        </w:numPr>
        <w:autoSpaceDE w:val="0"/>
        <w:autoSpaceDN w:val="0"/>
        <w:adjustRightInd w:val="0"/>
        <w:ind w:left="1170"/>
        <w:rPr>
          <w:rFonts w:cs="Calibri"/>
          <w:color w:val="000000"/>
        </w:rPr>
      </w:pPr>
      <w:r w:rsidRPr="00A953D4">
        <w:rPr>
          <w:rFonts w:cs="Calibri"/>
          <w:color w:val="000000"/>
        </w:rPr>
        <w:t>Regulatory References. A reference in this Agreement to a section in the HIPAA</w:t>
      </w:r>
      <w:r w:rsidRPr="00A953D4">
        <w:rPr>
          <w:rFonts w:cs="Calibri"/>
          <w:color w:val="000000"/>
          <w:spacing w:val="-28"/>
        </w:rPr>
        <w:t xml:space="preserve"> </w:t>
      </w:r>
      <w:r w:rsidRPr="00A953D4">
        <w:rPr>
          <w:rFonts w:cs="Calibri"/>
          <w:color w:val="000000"/>
        </w:rPr>
        <w:t>Rules means the section as in effect or</w:t>
      </w:r>
      <w:r w:rsidRPr="00A953D4">
        <w:rPr>
          <w:rFonts w:cs="Calibri"/>
          <w:color w:val="000000"/>
          <w:spacing w:val="-10"/>
        </w:rPr>
        <w:t xml:space="preserve"> </w:t>
      </w:r>
      <w:r w:rsidRPr="00A953D4">
        <w:rPr>
          <w:rFonts w:cs="Calibri"/>
          <w:color w:val="000000"/>
        </w:rPr>
        <w:t>amended.</w:t>
      </w:r>
    </w:p>
    <w:p w14:paraId="36AD5622" w14:textId="77777777" w:rsidR="00A953D4" w:rsidRPr="00A953D4" w:rsidRDefault="00A953D4" w:rsidP="00A953D4">
      <w:pPr>
        <w:rPr>
          <w:rFonts w:cs="Calibri"/>
          <w:color w:val="000000"/>
        </w:rPr>
      </w:pPr>
    </w:p>
    <w:p w14:paraId="32CE197D" w14:textId="77777777" w:rsidR="00A953D4" w:rsidRPr="00A953D4" w:rsidRDefault="00A953D4" w:rsidP="00FD796B">
      <w:pPr>
        <w:widowControl w:val="0"/>
        <w:numPr>
          <w:ilvl w:val="0"/>
          <w:numId w:val="42"/>
        </w:numPr>
        <w:autoSpaceDE w:val="0"/>
        <w:autoSpaceDN w:val="0"/>
        <w:adjustRightInd w:val="0"/>
        <w:ind w:left="1170"/>
        <w:rPr>
          <w:rFonts w:cs="Calibri"/>
          <w:color w:val="000000"/>
        </w:rPr>
      </w:pPr>
      <w:r w:rsidRPr="00A953D4">
        <w:rPr>
          <w:rFonts w:cs="Calibri"/>
          <w:color w:val="000000"/>
        </w:rPr>
        <w:t>Interpretation. Any ambiguity in this Agreement shall be interpreted to permit compliance with the HIPAA Rules.</w:t>
      </w:r>
    </w:p>
    <w:p w14:paraId="27B4A0A9" w14:textId="77777777" w:rsidR="00A953D4" w:rsidRPr="00A953D4" w:rsidRDefault="00A953D4" w:rsidP="00A953D4">
      <w:pPr>
        <w:jc w:val="center"/>
        <w:rPr>
          <w:rFonts w:cs="Calibri"/>
          <w:color w:val="000000"/>
        </w:rPr>
      </w:pPr>
    </w:p>
    <w:p w14:paraId="57843B79" w14:textId="77777777" w:rsidR="00A953D4" w:rsidRPr="00A953D4" w:rsidRDefault="00A953D4" w:rsidP="00A953D4">
      <w:pPr>
        <w:jc w:val="center"/>
        <w:rPr>
          <w:rFonts w:cs="Calibri"/>
          <w:b/>
          <w:bCs/>
          <w:color w:val="000000"/>
        </w:rPr>
      </w:pPr>
      <w:r w:rsidRPr="00A953D4">
        <w:rPr>
          <w:rFonts w:cs="Calibri"/>
          <w:b/>
          <w:color w:val="000000"/>
        </w:rPr>
        <w:t>SPECIAL TERMS AND</w:t>
      </w:r>
      <w:r w:rsidRPr="00A953D4">
        <w:rPr>
          <w:rFonts w:cs="Calibri"/>
          <w:b/>
          <w:color w:val="000000"/>
          <w:spacing w:val="-12"/>
        </w:rPr>
        <w:t xml:space="preserve"> </w:t>
      </w:r>
      <w:r w:rsidRPr="00A953D4">
        <w:rPr>
          <w:rFonts w:cs="Calibri"/>
          <w:b/>
          <w:color w:val="000000"/>
        </w:rPr>
        <w:t>CONDITIONS</w:t>
      </w:r>
    </w:p>
    <w:p w14:paraId="06EA871F" w14:textId="77777777" w:rsidR="00A953D4" w:rsidRPr="00A953D4" w:rsidRDefault="00A953D4" w:rsidP="00A953D4">
      <w:pPr>
        <w:rPr>
          <w:rFonts w:cs="Calibri"/>
          <w:b/>
          <w:bCs/>
          <w:color w:val="000000"/>
        </w:rPr>
      </w:pPr>
    </w:p>
    <w:p w14:paraId="6E4E74E5" w14:textId="77777777" w:rsidR="00A953D4" w:rsidRPr="00A953D4" w:rsidRDefault="00A953D4" w:rsidP="00FD796B">
      <w:pPr>
        <w:widowControl w:val="0"/>
        <w:numPr>
          <w:ilvl w:val="0"/>
          <w:numId w:val="44"/>
        </w:numPr>
        <w:autoSpaceDE w:val="0"/>
        <w:autoSpaceDN w:val="0"/>
        <w:adjustRightInd w:val="0"/>
        <w:rPr>
          <w:rFonts w:cs="Calibri"/>
          <w:b/>
          <w:bCs/>
          <w:color w:val="000000"/>
        </w:rPr>
      </w:pPr>
      <w:r w:rsidRPr="00A953D4">
        <w:rPr>
          <w:rFonts w:cs="Calibri"/>
          <w:b/>
          <w:bCs/>
          <w:color w:val="000000"/>
        </w:rPr>
        <w:t>Definitions.</w:t>
      </w:r>
    </w:p>
    <w:p w14:paraId="52E75DB7" w14:textId="77777777" w:rsidR="00A953D4" w:rsidRPr="00A953D4" w:rsidRDefault="00A953D4" w:rsidP="00A953D4">
      <w:pPr>
        <w:rPr>
          <w:rFonts w:cs="Calibri"/>
          <w:color w:val="000000"/>
        </w:rPr>
      </w:pPr>
    </w:p>
    <w:p w14:paraId="11031E4F" w14:textId="77777777" w:rsidR="00A953D4" w:rsidRPr="00A953D4" w:rsidRDefault="00A953D4" w:rsidP="00FD796B">
      <w:pPr>
        <w:widowControl w:val="0"/>
        <w:numPr>
          <w:ilvl w:val="0"/>
          <w:numId w:val="43"/>
        </w:numPr>
        <w:autoSpaceDE w:val="0"/>
        <w:autoSpaceDN w:val="0"/>
        <w:adjustRightInd w:val="0"/>
        <w:ind w:left="1170"/>
        <w:rPr>
          <w:rFonts w:cs="Calibri"/>
          <w:color w:val="000000"/>
        </w:rPr>
      </w:pPr>
      <w:r w:rsidRPr="00A953D4">
        <w:rPr>
          <w:rFonts w:cs="Calibri"/>
          <w:color w:val="000000"/>
        </w:rPr>
        <w:t>“Agreement” means this Agreement, also referenced as “contract”, including all documents attached or incorporated by reference.</w:t>
      </w:r>
    </w:p>
    <w:p w14:paraId="3FAE7499" w14:textId="77777777" w:rsidR="00A953D4" w:rsidRPr="00A953D4" w:rsidRDefault="00A953D4" w:rsidP="00A953D4">
      <w:pPr>
        <w:rPr>
          <w:rFonts w:cs="Calibri"/>
          <w:color w:val="000000"/>
        </w:rPr>
      </w:pPr>
    </w:p>
    <w:p w14:paraId="22BBD864" w14:textId="77777777" w:rsidR="00A953D4" w:rsidRPr="00A953D4" w:rsidRDefault="00A953D4" w:rsidP="00FD796B">
      <w:pPr>
        <w:widowControl w:val="0"/>
        <w:numPr>
          <w:ilvl w:val="0"/>
          <w:numId w:val="43"/>
        </w:numPr>
        <w:autoSpaceDE w:val="0"/>
        <w:autoSpaceDN w:val="0"/>
        <w:adjustRightInd w:val="0"/>
        <w:ind w:left="1170"/>
        <w:rPr>
          <w:rFonts w:cs="Calibri"/>
          <w:color w:val="000000"/>
        </w:rPr>
      </w:pPr>
      <w:r w:rsidRPr="00A953D4">
        <w:rPr>
          <w:rFonts w:cs="Calibri"/>
          <w:color w:val="000000"/>
        </w:rPr>
        <w:t>“Allocable costs” are those costs which are chargeable or assignable to a particular cost objective in accordance with the relative benefits received by those costs.</w:t>
      </w:r>
    </w:p>
    <w:p w14:paraId="1B6940C2" w14:textId="77777777" w:rsidR="00A953D4" w:rsidRPr="00A953D4" w:rsidRDefault="00A953D4" w:rsidP="00A953D4">
      <w:pPr>
        <w:rPr>
          <w:rFonts w:cs="Calibri"/>
          <w:color w:val="000000"/>
        </w:rPr>
      </w:pPr>
    </w:p>
    <w:p w14:paraId="2FE61072" w14:textId="77777777" w:rsidR="00A953D4" w:rsidRPr="00A953D4" w:rsidRDefault="00A953D4" w:rsidP="00FD796B">
      <w:pPr>
        <w:widowControl w:val="0"/>
        <w:numPr>
          <w:ilvl w:val="0"/>
          <w:numId w:val="43"/>
        </w:numPr>
        <w:autoSpaceDE w:val="0"/>
        <w:autoSpaceDN w:val="0"/>
        <w:adjustRightInd w:val="0"/>
        <w:ind w:left="1170"/>
        <w:rPr>
          <w:rFonts w:cs="Calibri"/>
          <w:color w:val="000000"/>
        </w:rPr>
      </w:pPr>
      <w:r w:rsidRPr="00A953D4">
        <w:rPr>
          <w:rFonts w:cs="Calibri"/>
          <w:color w:val="000000"/>
        </w:rPr>
        <w:t>“Allowable costs” are those costs necessary and reasonable for proper and efficient performance of this Agreement and in conformance with this Agreement.  Allowable costs under federal awards to local or tribal governments must be in conformance with 2 CFR 225, Cost Principles for State, Local and Indian Tribal Governments; allowable costs under federal awards to non-profit organizations must be in conformance with 2 CFR 230, Cost Principles for Non-Profit Organizations.</w:t>
      </w:r>
    </w:p>
    <w:p w14:paraId="2811A135" w14:textId="77777777" w:rsidR="00A953D4" w:rsidRPr="00A953D4" w:rsidRDefault="00A953D4" w:rsidP="00A953D4">
      <w:pPr>
        <w:widowControl w:val="0"/>
        <w:autoSpaceDE w:val="0"/>
        <w:autoSpaceDN w:val="0"/>
        <w:adjustRightInd w:val="0"/>
        <w:rPr>
          <w:rFonts w:cs="Calibri"/>
          <w:color w:val="000000"/>
        </w:rPr>
      </w:pPr>
    </w:p>
    <w:p w14:paraId="47624625" w14:textId="77777777" w:rsidR="00A953D4" w:rsidRPr="00A953D4" w:rsidRDefault="00A953D4" w:rsidP="00FD796B">
      <w:pPr>
        <w:widowControl w:val="0"/>
        <w:numPr>
          <w:ilvl w:val="0"/>
          <w:numId w:val="43"/>
        </w:numPr>
        <w:autoSpaceDE w:val="0"/>
        <w:autoSpaceDN w:val="0"/>
        <w:adjustRightInd w:val="0"/>
        <w:ind w:left="1170"/>
        <w:rPr>
          <w:rFonts w:cs="Calibri"/>
          <w:color w:val="000000"/>
        </w:rPr>
      </w:pPr>
      <w:r w:rsidRPr="00A953D4">
        <w:rPr>
          <w:rFonts w:cs="Calibri"/>
          <w:color w:val="000000"/>
        </w:rPr>
        <w:t>“ALTCEW Executive Director” or “Director” shall mean the individual employed by the ALTCEW Governing Board responsible for the active executive management of all Agency functions in accordance with the policies and procedures established by the Governing Board.</w:t>
      </w:r>
    </w:p>
    <w:p w14:paraId="2029D5C1" w14:textId="77777777" w:rsidR="00A953D4" w:rsidRPr="00A953D4" w:rsidRDefault="00A953D4" w:rsidP="00A953D4">
      <w:pPr>
        <w:ind w:left="1170"/>
        <w:rPr>
          <w:rFonts w:cs="Calibri"/>
          <w:color w:val="000000"/>
        </w:rPr>
      </w:pPr>
    </w:p>
    <w:p w14:paraId="7FFA1E8F" w14:textId="77777777" w:rsidR="00A953D4" w:rsidRPr="00A953D4" w:rsidRDefault="00A953D4" w:rsidP="00FD796B">
      <w:pPr>
        <w:widowControl w:val="0"/>
        <w:numPr>
          <w:ilvl w:val="0"/>
          <w:numId w:val="43"/>
        </w:numPr>
        <w:autoSpaceDE w:val="0"/>
        <w:autoSpaceDN w:val="0"/>
        <w:adjustRightInd w:val="0"/>
        <w:ind w:left="1170"/>
        <w:rPr>
          <w:rFonts w:cs="Calibri"/>
          <w:color w:val="000000"/>
        </w:rPr>
      </w:pPr>
      <w:r w:rsidRPr="00A953D4">
        <w:rPr>
          <w:rFonts w:cs="Calibri"/>
          <w:color w:val="000000"/>
        </w:rPr>
        <w:t>“ALTCEW Governing Board” or “Board” shall mean the group, appointed pursuant to ALTCEW’s Bylaws, that is responsible for establishing the policies and procedures for the Agency.</w:t>
      </w:r>
    </w:p>
    <w:p w14:paraId="39733ECC" w14:textId="77777777" w:rsidR="00A953D4" w:rsidRPr="00A953D4" w:rsidRDefault="00A953D4" w:rsidP="00A953D4">
      <w:pPr>
        <w:rPr>
          <w:rFonts w:cs="Calibri"/>
          <w:color w:val="000000"/>
        </w:rPr>
      </w:pPr>
    </w:p>
    <w:p w14:paraId="153CF2DA" w14:textId="057C2AEF" w:rsidR="00A953D4" w:rsidRPr="00A953D4" w:rsidRDefault="00A953D4" w:rsidP="00FD796B">
      <w:pPr>
        <w:widowControl w:val="0"/>
        <w:numPr>
          <w:ilvl w:val="0"/>
          <w:numId w:val="43"/>
        </w:numPr>
        <w:autoSpaceDE w:val="0"/>
        <w:autoSpaceDN w:val="0"/>
        <w:adjustRightInd w:val="0"/>
        <w:ind w:left="1170"/>
        <w:rPr>
          <w:rFonts w:cs="Calibri"/>
          <w:color w:val="000000"/>
        </w:rPr>
      </w:pPr>
      <w:r w:rsidRPr="00A953D4">
        <w:rPr>
          <w:rFonts w:cs="Calibri"/>
          <w:color w:val="000000"/>
        </w:rPr>
        <w:t xml:space="preserve">"Area Plan” means the document submitted by ALTCEW to DSHS for approval every four years, with updates every two years, which sets forth goals, measurable objectives, outcomes, units of service, and identifies the planning, coordination, administration, social </w:t>
      </w:r>
      <w:r w:rsidR="00487CFE" w:rsidRPr="00A953D4">
        <w:rPr>
          <w:rFonts w:cs="Calibri"/>
          <w:color w:val="000000"/>
        </w:rPr>
        <w:t>services,</w:t>
      </w:r>
      <w:r w:rsidRPr="00A953D4">
        <w:rPr>
          <w:rFonts w:cs="Calibri"/>
          <w:color w:val="000000"/>
        </w:rPr>
        <w:t xml:space="preserve"> and evaluation of activities to be undertaken by the AAA to carry out the purposes of the Older Americans Act, the Social Security Act, the Senior Citizens Services Act, or any other statute for which the AAA receives funds.</w:t>
      </w:r>
    </w:p>
    <w:p w14:paraId="5E3D4765" w14:textId="77777777" w:rsidR="00A953D4" w:rsidRPr="00A953D4" w:rsidRDefault="00A953D4" w:rsidP="00A953D4">
      <w:pPr>
        <w:rPr>
          <w:rFonts w:cs="Calibri"/>
          <w:color w:val="000000"/>
        </w:rPr>
      </w:pPr>
    </w:p>
    <w:p w14:paraId="6FE8E25A" w14:textId="77777777" w:rsidR="00A953D4" w:rsidRPr="00A953D4" w:rsidRDefault="00A953D4" w:rsidP="00FD796B">
      <w:pPr>
        <w:widowControl w:val="0"/>
        <w:numPr>
          <w:ilvl w:val="0"/>
          <w:numId w:val="43"/>
        </w:numPr>
        <w:autoSpaceDE w:val="0"/>
        <w:autoSpaceDN w:val="0"/>
        <w:adjustRightInd w:val="0"/>
        <w:ind w:left="1170"/>
        <w:rPr>
          <w:rFonts w:cs="Calibri"/>
          <w:color w:val="000000"/>
        </w:rPr>
      </w:pPr>
      <w:r w:rsidRPr="00A953D4">
        <w:rPr>
          <w:rFonts w:cs="Calibri"/>
          <w:color w:val="000000"/>
        </w:rPr>
        <w:t>“Assignment” means the act of transferring to another the rights and obligations under this Agreement.</w:t>
      </w:r>
    </w:p>
    <w:p w14:paraId="54408FC7" w14:textId="77777777" w:rsidR="00A953D4" w:rsidRPr="00A953D4" w:rsidRDefault="00A953D4" w:rsidP="00A953D4">
      <w:pPr>
        <w:rPr>
          <w:rFonts w:cs="Calibri"/>
          <w:color w:val="000000"/>
        </w:rPr>
      </w:pPr>
    </w:p>
    <w:p w14:paraId="4BD8B383" w14:textId="77777777" w:rsidR="00A953D4" w:rsidRPr="00A953D4" w:rsidRDefault="00A953D4" w:rsidP="00FD796B">
      <w:pPr>
        <w:widowControl w:val="0"/>
        <w:numPr>
          <w:ilvl w:val="0"/>
          <w:numId w:val="43"/>
        </w:numPr>
        <w:autoSpaceDE w:val="0"/>
        <w:autoSpaceDN w:val="0"/>
        <w:adjustRightInd w:val="0"/>
        <w:ind w:left="1170"/>
        <w:rPr>
          <w:rFonts w:cs="Calibri"/>
          <w:color w:val="000000"/>
        </w:rPr>
      </w:pPr>
      <w:r w:rsidRPr="00A953D4">
        <w:rPr>
          <w:rFonts w:cs="Calibri"/>
          <w:color w:val="000000"/>
        </w:rPr>
        <w:t>“Business Associate” means a Business Associate as defined in 45 CFR 160.103, who performs or assists in the performance of an activity for or on behalf of the Covered Entity that involves the use or disclosure of protected health information (PHI). Any reference to Business Associate under this Agreement includes Business Associate’s employees, agents, officers, subcontractors, third party contractor’s, volunteers, or directors.</w:t>
      </w:r>
    </w:p>
    <w:p w14:paraId="536B89D9" w14:textId="77777777" w:rsidR="00A953D4" w:rsidRPr="00A953D4" w:rsidRDefault="00A953D4" w:rsidP="00A953D4">
      <w:pPr>
        <w:ind w:left="720"/>
        <w:contextualSpacing/>
        <w:rPr>
          <w:rFonts w:eastAsia="Calibri" w:cs="Calibri"/>
          <w:color w:val="000000"/>
          <w:sz w:val="22"/>
          <w:szCs w:val="22"/>
        </w:rPr>
      </w:pPr>
    </w:p>
    <w:p w14:paraId="5F941AD4" w14:textId="77777777" w:rsidR="00A953D4" w:rsidRPr="00A953D4" w:rsidRDefault="00A953D4" w:rsidP="00FD796B">
      <w:pPr>
        <w:widowControl w:val="0"/>
        <w:numPr>
          <w:ilvl w:val="0"/>
          <w:numId w:val="43"/>
        </w:numPr>
        <w:autoSpaceDE w:val="0"/>
        <w:autoSpaceDN w:val="0"/>
        <w:adjustRightInd w:val="0"/>
        <w:ind w:left="1170"/>
        <w:rPr>
          <w:rFonts w:cs="Calibri"/>
          <w:color w:val="000000"/>
        </w:rPr>
      </w:pPr>
      <w:r w:rsidRPr="00A953D4">
        <w:rPr>
          <w:rFonts w:cs="Calibri"/>
          <w:color w:val="000000"/>
        </w:rPr>
        <w:t>“CFR” means Code of Federal Regulations. All references in this Agreement to the CFR shall include any successor, amended, or replacement regulation.</w:t>
      </w:r>
    </w:p>
    <w:p w14:paraId="4FD61E6B" w14:textId="77777777" w:rsidR="00A953D4" w:rsidRPr="00A953D4" w:rsidRDefault="00A953D4" w:rsidP="00A953D4">
      <w:pPr>
        <w:rPr>
          <w:rFonts w:cs="Calibri"/>
          <w:color w:val="000000"/>
        </w:rPr>
      </w:pPr>
    </w:p>
    <w:p w14:paraId="6459BBD2" w14:textId="77777777" w:rsidR="00A953D4" w:rsidRPr="00A953D4" w:rsidRDefault="00A953D4" w:rsidP="00FD796B">
      <w:pPr>
        <w:widowControl w:val="0"/>
        <w:numPr>
          <w:ilvl w:val="0"/>
          <w:numId w:val="43"/>
        </w:numPr>
        <w:autoSpaceDE w:val="0"/>
        <w:autoSpaceDN w:val="0"/>
        <w:adjustRightInd w:val="0"/>
        <w:ind w:left="1170"/>
        <w:rPr>
          <w:rFonts w:cs="Calibri"/>
          <w:color w:val="000000"/>
        </w:rPr>
      </w:pPr>
      <w:r w:rsidRPr="00A953D4">
        <w:rPr>
          <w:rFonts w:cs="Calibri"/>
          <w:color w:val="000000"/>
        </w:rPr>
        <w:t>“Client” means an individual that is eligible for or receiving services provided by the CONTRACTOR in connection with this Agreement.</w:t>
      </w:r>
    </w:p>
    <w:p w14:paraId="61875608" w14:textId="77777777" w:rsidR="00A953D4" w:rsidRPr="00A953D4" w:rsidRDefault="00A953D4" w:rsidP="00A953D4">
      <w:pPr>
        <w:ind w:left="1170"/>
        <w:rPr>
          <w:rFonts w:cs="Calibri"/>
          <w:color w:val="000000"/>
        </w:rPr>
      </w:pPr>
    </w:p>
    <w:p w14:paraId="1FFC5C95" w14:textId="77777777" w:rsidR="00A953D4" w:rsidRPr="00A953D4" w:rsidRDefault="00A953D4" w:rsidP="00FD796B">
      <w:pPr>
        <w:widowControl w:val="0"/>
        <w:numPr>
          <w:ilvl w:val="0"/>
          <w:numId w:val="43"/>
        </w:numPr>
        <w:autoSpaceDE w:val="0"/>
        <w:autoSpaceDN w:val="0"/>
        <w:adjustRightInd w:val="0"/>
        <w:ind w:left="1170"/>
        <w:rPr>
          <w:rFonts w:cs="Calibri"/>
          <w:color w:val="000000"/>
        </w:rPr>
      </w:pPr>
      <w:r w:rsidRPr="00A953D4">
        <w:rPr>
          <w:rFonts w:cs="Calibri"/>
          <w:color w:val="000000"/>
        </w:rPr>
        <w:t>“Contractor” shall mean the CONTRACTOR that is a party to this agreement, and includes the CONTRACTOR’s officers, directors, trustees, employees and/or agents unless otherwise stated in this Agreement. For purposes of this Agreement, the CONTRACTOR or agent shall not be considered an employee of ALTCEW or DSHS.</w:t>
      </w:r>
    </w:p>
    <w:p w14:paraId="2F787448" w14:textId="77777777" w:rsidR="00A953D4" w:rsidRPr="00A953D4" w:rsidRDefault="00A953D4" w:rsidP="00A953D4">
      <w:pPr>
        <w:rPr>
          <w:rFonts w:cs="Calibri"/>
          <w:color w:val="000000"/>
        </w:rPr>
      </w:pPr>
    </w:p>
    <w:p w14:paraId="3B11B1D1" w14:textId="77777777" w:rsidR="00A953D4" w:rsidRPr="00A953D4" w:rsidRDefault="00A953D4" w:rsidP="00FD796B">
      <w:pPr>
        <w:widowControl w:val="0"/>
        <w:numPr>
          <w:ilvl w:val="0"/>
          <w:numId w:val="43"/>
        </w:numPr>
        <w:autoSpaceDE w:val="0"/>
        <w:autoSpaceDN w:val="0"/>
        <w:adjustRightInd w:val="0"/>
        <w:ind w:left="1170"/>
        <w:rPr>
          <w:rFonts w:cs="Calibri"/>
          <w:color w:val="000000"/>
        </w:rPr>
      </w:pPr>
      <w:r w:rsidRPr="00A953D4">
        <w:rPr>
          <w:rFonts w:cs="Calibri"/>
          <w:color w:val="000000"/>
        </w:rPr>
        <w:t xml:space="preserve"> “Contracts Administrator” means the ALTCEW Accounting &amp; Contracts Director, or designee.  </w:t>
      </w:r>
    </w:p>
    <w:p w14:paraId="30DF7997" w14:textId="77777777" w:rsidR="00A953D4" w:rsidRPr="00A953D4" w:rsidRDefault="00A953D4" w:rsidP="00A953D4">
      <w:pPr>
        <w:rPr>
          <w:rFonts w:cs="Calibri"/>
          <w:color w:val="000000"/>
        </w:rPr>
      </w:pPr>
    </w:p>
    <w:p w14:paraId="08486775" w14:textId="77777777" w:rsidR="00A953D4" w:rsidRPr="00A953D4" w:rsidRDefault="00A953D4" w:rsidP="00FD796B">
      <w:pPr>
        <w:widowControl w:val="0"/>
        <w:numPr>
          <w:ilvl w:val="0"/>
          <w:numId w:val="43"/>
        </w:numPr>
        <w:autoSpaceDE w:val="0"/>
        <w:autoSpaceDN w:val="0"/>
        <w:adjustRightInd w:val="0"/>
        <w:ind w:left="1170"/>
        <w:rPr>
          <w:rFonts w:cs="Calibri"/>
          <w:color w:val="000000"/>
        </w:rPr>
      </w:pPr>
      <w:r w:rsidRPr="00A953D4">
        <w:rPr>
          <w:rFonts w:cs="Calibri"/>
          <w:color w:val="000000"/>
        </w:rPr>
        <w:t>“Covered Entity” means ALTCEW, a Covered Entity as defined in 45 CFR 160.103.</w:t>
      </w:r>
    </w:p>
    <w:p w14:paraId="5CB59F8F" w14:textId="77777777" w:rsidR="00A953D4" w:rsidRPr="00A953D4" w:rsidRDefault="00A953D4" w:rsidP="00A953D4">
      <w:pPr>
        <w:rPr>
          <w:rFonts w:cs="Calibri"/>
          <w:color w:val="000000"/>
        </w:rPr>
      </w:pPr>
    </w:p>
    <w:p w14:paraId="3EB729A9" w14:textId="77777777" w:rsidR="00A953D4" w:rsidRPr="00A953D4" w:rsidRDefault="00A953D4" w:rsidP="00FD796B">
      <w:pPr>
        <w:widowControl w:val="0"/>
        <w:numPr>
          <w:ilvl w:val="0"/>
          <w:numId w:val="43"/>
        </w:numPr>
        <w:autoSpaceDE w:val="0"/>
        <w:autoSpaceDN w:val="0"/>
        <w:adjustRightInd w:val="0"/>
        <w:ind w:left="1170"/>
        <w:rPr>
          <w:rFonts w:cs="Calibri"/>
          <w:color w:val="000000"/>
        </w:rPr>
      </w:pPr>
      <w:r w:rsidRPr="00A953D4">
        <w:rPr>
          <w:rFonts w:cs="Calibri"/>
          <w:color w:val="000000"/>
        </w:rPr>
        <w:t>“Debarment” means an action taken by a Federal official to exclude a person or business entity from participating in transactions involving certain federal funds.</w:t>
      </w:r>
    </w:p>
    <w:p w14:paraId="13C603C7" w14:textId="77777777" w:rsidR="00A953D4" w:rsidRPr="00A953D4" w:rsidRDefault="00A953D4" w:rsidP="00A953D4">
      <w:pPr>
        <w:rPr>
          <w:rFonts w:cs="Calibri"/>
          <w:color w:val="000000"/>
        </w:rPr>
      </w:pPr>
    </w:p>
    <w:p w14:paraId="2E8B926E" w14:textId="77777777" w:rsidR="00A953D4" w:rsidRPr="00A953D4" w:rsidRDefault="00A953D4" w:rsidP="00FD796B">
      <w:pPr>
        <w:widowControl w:val="0"/>
        <w:numPr>
          <w:ilvl w:val="0"/>
          <w:numId w:val="43"/>
        </w:numPr>
        <w:autoSpaceDE w:val="0"/>
        <w:autoSpaceDN w:val="0"/>
        <w:adjustRightInd w:val="0"/>
        <w:ind w:left="1170"/>
        <w:rPr>
          <w:rFonts w:cs="Calibri"/>
          <w:color w:val="000000"/>
        </w:rPr>
      </w:pPr>
      <w:r w:rsidRPr="00A953D4">
        <w:rPr>
          <w:rFonts w:cs="Calibri"/>
          <w:color w:val="000000"/>
        </w:rPr>
        <w:t>“Designated Record Set” means a group of records maintained by or for the Covered Entity that is the medical and billing records about the individuals or the enrollment, payment, claims adjudication, and case or medical management records, used in whole or part by or for the Covered Entity to make decisions about individuals.</w:t>
      </w:r>
    </w:p>
    <w:p w14:paraId="3B7D5516" w14:textId="77777777" w:rsidR="00A953D4" w:rsidRPr="00A953D4" w:rsidRDefault="00A953D4" w:rsidP="00A953D4">
      <w:pPr>
        <w:rPr>
          <w:rFonts w:cs="Calibri"/>
          <w:color w:val="000000"/>
        </w:rPr>
      </w:pPr>
    </w:p>
    <w:p w14:paraId="5235FFA3" w14:textId="77777777" w:rsidR="00A953D4" w:rsidRPr="00A953D4" w:rsidRDefault="00A953D4" w:rsidP="00FD796B">
      <w:pPr>
        <w:widowControl w:val="0"/>
        <w:numPr>
          <w:ilvl w:val="0"/>
          <w:numId w:val="43"/>
        </w:numPr>
        <w:autoSpaceDE w:val="0"/>
        <w:autoSpaceDN w:val="0"/>
        <w:adjustRightInd w:val="0"/>
        <w:ind w:left="1170"/>
        <w:rPr>
          <w:rFonts w:cs="Calibri"/>
          <w:color w:val="000000"/>
        </w:rPr>
      </w:pPr>
      <w:r w:rsidRPr="00A953D4">
        <w:rPr>
          <w:rFonts w:cs="Calibri"/>
          <w:color w:val="000000"/>
        </w:rPr>
        <w:t>“DSHS” or “the Department” means the state of Washington Department of Social and Health Services and its employees and authorized agents.</w:t>
      </w:r>
    </w:p>
    <w:p w14:paraId="7C9CF776" w14:textId="77777777" w:rsidR="00A953D4" w:rsidRPr="00A953D4" w:rsidRDefault="00A953D4" w:rsidP="00A953D4">
      <w:pPr>
        <w:rPr>
          <w:rFonts w:cs="Calibri"/>
          <w:color w:val="000000"/>
        </w:rPr>
      </w:pPr>
    </w:p>
    <w:p w14:paraId="2CCE759C" w14:textId="77777777" w:rsidR="00A953D4" w:rsidRPr="00A953D4" w:rsidRDefault="00A953D4" w:rsidP="00FD796B">
      <w:pPr>
        <w:widowControl w:val="0"/>
        <w:numPr>
          <w:ilvl w:val="0"/>
          <w:numId w:val="43"/>
        </w:numPr>
        <w:autoSpaceDE w:val="0"/>
        <w:autoSpaceDN w:val="0"/>
        <w:adjustRightInd w:val="0"/>
        <w:ind w:left="1170"/>
        <w:rPr>
          <w:rFonts w:cs="Calibri"/>
          <w:color w:val="000000"/>
        </w:rPr>
      </w:pPr>
      <w:r w:rsidRPr="00A953D4">
        <w:rPr>
          <w:rFonts w:cs="Calibri"/>
          <w:color w:val="000000"/>
        </w:rPr>
        <w:t>“A Unique</w:t>
      </w:r>
      <w:r w:rsidRPr="00A953D4">
        <w:rPr>
          <w:snapToGrid w:val="0"/>
        </w:rPr>
        <w:t xml:space="preserve"> </w:t>
      </w:r>
      <w:r w:rsidRPr="00A953D4">
        <w:rPr>
          <w:rFonts w:cs="Calibri"/>
          <w:color w:val="000000"/>
        </w:rPr>
        <w:t>Entity Identifier (UEI) is a unique number assigned to all entities (public and private companies, individuals, institutions, or organizations) who register to do business with the federal government. (U.S. General Services Administration). UEI numbers are obtained from www.sam.gov.</w:t>
      </w:r>
    </w:p>
    <w:p w14:paraId="0782B260" w14:textId="77777777" w:rsidR="00A953D4" w:rsidRPr="00A953D4" w:rsidRDefault="00A953D4" w:rsidP="00A953D4">
      <w:pPr>
        <w:widowControl w:val="0"/>
        <w:ind w:left="720"/>
        <w:contextualSpacing/>
        <w:rPr>
          <w:rFonts w:cs="Calibri"/>
          <w:color w:val="000000"/>
        </w:rPr>
      </w:pPr>
    </w:p>
    <w:p w14:paraId="3C01B20A" w14:textId="77777777" w:rsidR="00A953D4" w:rsidRPr="00A953D4" w:rsidRDefault="00A953D4" w:rsidP="00FD796B">
      <w:pPr>
        <w:widowControl w:val="0"/>
        <w:numPr>
          <w:ilvl w:val="0"/>
          <w:numId w:val="43"/>
        </w:numPr>
        <w:autoSpaceDE w:val="0"/>
        <w:autoSpaceDN w:val="0"/>
        <w:adjustRightInd w:val="0"/>
        <w:ind w:left="1170"/>
        <w:rPr>
          <w:rFonts w:cs="Calibri"/>
          <w:snapToGrid w:val="0"/>
        </w:rPr>
      </w:pPr>
      <w:r w:rsidRPr="00A953D4">
        <w:rPr>
          <w:rFonts w:cs="Calibri"/>
          <w:snapToGrid w:val="0"/>
        </w:rPr>
        <w:t>“Disaster Relief” means activities, goods, or services expended in the support of the health or safety of older adults in response to a Major Disaster Declaration.</w:t>
      </w:r>
    </w:p>
    <w:p w14:paraId="28180712" w14:textId="77777777" w:rsidR="00A953D4" w:rsidRPr="00A953D4" w:rsidRDefault="00A953D4" w:rsidP="00A953D4">
      <w:pPr>
        <w:ind w:left="720"/>
        <w:contextualSpacing/>
        <w:rPr>
          <w:rFonts w:eastAsia="Calibri" w:cs="Calibri"/>
          <w:color w:val="000000"/>
          <w:sz w:val="22"/>
          <w:szCs w:val="22"/>
        </w:rPr>
      </w:pPr>
    </w:p>
    <w:p w14:paraId="3CD4046C" w14:textId="77777777" w:rsidR="00A953D4" w:rsidRPr="00A953D4" w:rsidRDefault="00A953D4" w:rsidP="00FD796B">
      <w:pPr>
        <w:widowControl w:val="0"/>
        <w:numPr>
          <w:ilvl w:val="0"/>
          <w:numId w:val="43"/>
        </w:numPr>
        <w:autoSpaceDE w:val="0"/>
        <w:autoSpaceDN w:val="0"/>
        <w:adjustRightInd w:val="0"/>
        <w:ind w:left="1170"/>
        <w:rPr>
          <w:rFonts w:cs="Calibri"/>
          <w:color w:val="000000"/>
        </w:rPr>
      </w:pPr>
      <w:r w:rsidRPr="00A953D4">
        <w:rPr>
          <w:rFonts w:cs="Calibri"/>
          <w:color w:val="000000"/>
        </w:rPr>
        <w:t>“Dyad” means two individuals in a caregiver/care receiver relationship.</w:t>
      </w:r>
    </w:p>
    <w:p w14:paraId="2CBA76A2" w14:textId="77777777" w:rsidR="00A953D4" w:rsidRPr="00A953D4" w:rsidRDefault="00A953D4" w:rsidP="00A953D4">
      <w:pPr>
        <w:rPr>
          <w:rFonts w:cs="Calibri"/>
          <w:color w:val="000000"/>
        </w:rPr>
      </w:pPr>
    </w:p>
    <w:p w14:paraId="0865DEB3" w14:textId="77777777" w:rsidR="00A953D4" w:rsidRPr="00A953D4" w:rsidRDefault="00A953D4" w:rsidP="00FD796B">
      <w:pPr>
        <w:widowControl w:val="0"/>
        <w:numPr>
          <w:ilvl w:val="0"/>
          <w:numId w:val="43"/>
        </w:numPr>
        <w:autoSpaceDE w:val="0"/>
        <w:autoSpaceDN w:val="0"/>
        <w:adjustRightInd w:val="0"/>
        <w:ind w:left="1170"/>
        <w:rPr>
          <w:rFonts w:cs="Calibri"/>
          <w:color w:val="000000"/>
        </w:rPr>
      </w:pPr>
      <w:r w:rsidRPr="00A953D4">
        <w:rPr>
          <w:rFonts w:cs="Calibri"/>
          <w:color w:val="000000"/>
        </w:rPr>
        <w:t>“Equipment” means tangible, nonexpendable, personal property having a useful life of more than one year and an acquisition cost of $5000 or more per unit.</w:t>
      </w:r>
    </w:p>
    <w:p w14:paraId="471D3532" w14:textId="77777777" w:rsidR="00A953D4" w:rsidRPr="00A953D4" w:rsidRDefault="00A953D4" w:rsidP="00A953D4">
      <w:pPr>
        <w:rPr>
          <w:rFonts w:cs="Calibri"/>
          <w:color w:val="000000"/>
        </w:rPr>
      </w:pPr>
    </w:p>
    <w:p w14:paraId="468E9389" w14:textId="77777777" w:rsidR="00A953D4" w:rsidRPr="00A953D4" w:rsidRDefault="00A953D4" w:rsidP="00FD796B">
      <w:pPr>
        <w:widowControl w:val="0"/>
        <w:numPr>
          <w:ilvl w:val="0"/>
          <w:numId w:val="43"/>
        </w:numPr>
        <w:autoSpaceDE w:val="0"/>
        <w:autoSpaceDN w:val="0"/>
        <w:adjustRightInd w:val="0"/>
        <w:ind w:left="1170"/>
        <w:rPr>
          <w:rFonts w:cs="Calibri"/>
          <w:color w:val="000000"/>
        </w:rPr>
      </w:pPr>
      <w:r w:rsidRPr="00A953D4">
        <w:rPr>
          <w:rFonts w:cs="Calibri"/>
          <w:color w:val="000000"/>
        </w:rPr>
        <w:t>“HIPAA” means the Health Information Portability and Accountability Act of 1996, as codified at 42 USCA 1320d-d8.</w:t>
      </w:r>
    </w:p>
    <w:p w14:paraId="66BEB679" w14:textId="77777777" w:rsidR="00A953D4" w:rsidRPr="00A953D4" w:rsidRDefault="00A953D4" w:rsidP="00A953D4">
      <w:pPr>
        <w:rPr>
          <w:rFonts w:cs="Calibri"/>
          <w:color w:val="000000"/>
        </w:rPr>
      </w:pPr>
    </w:p>
    <w:p w14:paraId="3D6B39A4" w14:textId="77777777" w:rsidR="00A953D4" w:rsidRPr="00A953D4" w:rsidRDefault="00A953D4" w:rsidP="00FD796B">
      <w:pPr>
        <w:widowControl w:val="0"/>
        <w:numPr>
          <w:ilvl w:val="0"/>
          <w:numId w:val="43"/>
        </w:numPr>
        <w:autoSpaceDE w:val="0"/>
        <w:autoSpaceDN w:val="0"/>
        <w:adjustRightInd w:val="0"/>
        <w:ind w:left="1170"/>
        <w:rPr>
          <w:rFonts w:cs="Calibri"/>
          <w:color w:val="000000"/>
        </w:rPr>
      </w:pPr>
      <w:r w:rsidRPr="00A953D4">
        <w:rPr>
          <w:rFonts w:cs="Calibri"/>
          <w:color w:val="000000"/>
        </w:rPr>
        <w:t>“Individual” means the person who is the subject of PHI and includes a person who qualifies as a personal representative in accordance with 45 CFR 164.502(g).</w:t>
      </w:r>
    </w:p>
    <w:p w14:paraId="558F21D1" w14:textId="77777777" w:rsidR="00A953D4" w:rsidRPr="00A953D4" w:rsidRDefault="00A953D4" w:rsidP="00A953D4">
      <w:pPr>
        <w:rPr>
          <w:rFonts w:cs="Calibri"/>
          <w:color w:val="000000"/>
        </w:rPr>
      </w:pPr>
    </w:p>
    <w:p w14:paraId="6F113593" w14:textId="77777777" w:rsidR="00A953D4" w:rsidRPr="00A953D4" w:rsidRDefault="00A953D4" w:rsidP="00FD796B">
      <w:pPr>
        <w:widowControl w:val="0"/>
        <w:numPr>
          <w:ilvl w:val="0"/>
          <w:numId w:val="43"/>
        </w:numPr>
        <w:autoSpaceDE w:val="0"/>
        <w:autoSpaceDN w:val="0"/>
        <w:adjustRightInd w:val="0"/>
        <w:ind w:left="1170"/>
        <w:rPr>
          <w:rFonts w:cs="Calibri"/>
          <w:color w:val="000000"/>
        </w:rPr>
      </w:pPr>
      <w:r w:rsidRPr="00A953D4">
        <w:rPr>
          <w:rFonts w:cs="Calibri"/>
          <w:color w:val="000000"/>
        </w:rPr>
        <w:t>"Informed Consent" shall mean that a client or recipient of services provided under this Agreement, or his/her guardian, attorney or a responsible parent, shall be fully  appraised of: (1) the voluntary nature of the disclosure, (2) the nature of the extent of the information being released, (3) the person, organization or agency to whom the information is being released, (4) the purpose for which the information will be used, (5) the effect on the client or recipient of services, if any, of not providing all or part of the requested information, and (6) any other facts which, under the circumstances, are necessary to the giving of intelligent consent.</w:t>
      </w:r>
    </w:p>
    <w:p w14:paraId="024142C4" w14:textId="77777777" w:rsidR="00A953D4" w:rsidRPr="00A953D4" w:rsidRDefault="00A953D4" w:rsidP="00A953D4">
      <w:pPr>
        <w:rPr>
          <w:rFonts w:cs="Calibri"/>
          <w:color w:val="000000"/>
        </w:rPr>
      </w:pPr>
    </w:p>
    <w:p w14:paraId="1CAAFE25" w14:textId="77777777" w:rsidR="00A953D4" w:rsidRPr="00A953D4" w:rsidRDefault="00A953D4" w:rsidP="00FD796B">
      <w:pPr>
        <w:widowControl w:val="0"/>
        <w:numPr>
          <w:ilvl w:val="0"/>
          <w:numId w:val="43"/>
        </w:numPr>
        <w:autoSpaceDE w:val="0"/>
        <w:autoSpaceDN w:val="0"/>
        <w:adjustRightInd w:val="0"/>
        <w:ind w:left="1170"/>
        <w:rPr>
          <w:rFonts w:cs="Calibri"/>
          <w:color w:val="000000"/>
        </w:rPr>
      </w:pPr>
      <w:r w:rsidRPr="00A953D4">
        <w:rPr>
          <w:rFonts w:cs="Calibri"/>
          <w:color w:val="000000"/>
        </w:rPr>
        <w:t>“Older Americans Act” refers to P.L. 106-501, 106th Congress, and any subsequent amendments or replacement statutes thereto.</w:t>
      </w:r>
    </w:p>
    <w:p w14:paraId="66E499F9" w14:textId="77777777" w:rsidR="00A953D4" w:rsidRPr="00A953D4" w:rsidRDefault="00A953D4" w:rsidP="00A953D4">
      <w:pPr>
        <w:ind w:left="1170"/>
        <w:rPr>
          <w:rFonts w:cs="Calibri"/>
          <w:color w:val="000000"/>
        </w:rPr>
      </w:pPr>
    </w:p>
    <w:p w14:paraId="6AF3CFB4" w14:textId="77777777" w:rsidR="00A953D4" w:rsidRPr="00A953D4" w:rsidRDefault="00A953D4" w:rsidP="00FD796B">
      <w:pPr>
        <w:widowControl w:val="0"/>
        <w:numPr>
          <w:ilvl w:val="0"/>
          <w:numId w:val="43"/>
        </w:numPr>
        <w:autoSpaceDE w:val="0"/>
        <w:autoSpaceDN w:val="0"/>
        <w:adjustRightInd w:val="0"/>
        <w:ind w:left="1170"/>
        <w:rPr>
          <w:rFonts w:cs="Calibri"/>
          <w:color w:val="000000"/>
        </w:rPr>
      </w:pPr>
      <w:r w:rsidRPr="00A953D4">
        <w:rPr>
          <w:rFonts w:cs="Calibri"/>
          <w:color w:val="000000"/>
        </w:rPr>
        <w:t>“Personal Information” means information identifiable to any person, including, but not limited to, information that relates to a person’s name, health, finances, education, business, use or receipt of governmental services or other activities, addresses, telephone numbers, social security numbers, driver license numbers, other identifying numbers, and any financial identifiers.</w:t>
      </w:r>
    </w:p>
    <w:p w14:paraId="26741BF6" w14:textId="77777777" w:rsidR="00A953D4" w:rsidRPr="00A953D4" w:rsidRDefault="00A953D4" w:rsidP="00A953D4">
      <w:pPr>
        <w:rPr>
          <w:rFonts w:cs="Calibri"/>
          <w:color w:val="000000"/>
        </w:rPr>
      </w:pPr>
    </w:p>
    <w:p w14:paraId="4F6171AD" w14:textId="77777777" w:rsidR="00A953D4" w:rsidRPr="00A953D4" w:rsidRDefault="00A953D4" w:rsidP="00FD796B">
      <w:pPr>
        <w:widowControl w:val="0"/>
        <w:numPr>
          <w:ilvl w:val="0"/>
          <w:numId w:val="43"/>
        </w:numPr>
        <w:autoSpaceDE w:val="0"/>
        <w:autoSpaceDN w:val="0"/>
        <w:adjustRightInd w:val="0"/>
        <w:ind w:left="1170"/>
        <w:rPr>
          <w:rFonts w:cs="Calibri"/>
          <w:color w:val="000000"/>
        </w:rPr>
      </w:pPr>
      <w:r w:rsidRPr="00A953D4">
        <w:rPr>
          <w:rFonts w:cs="Calibri"/>
          <w:color w:val="000000"/>
        </w:rPr>
        <w:t>"Personal Property" shall mean tangible or intangible property of any kind except real property.</w:t>
      </w:r>
    </w:p>
    <w:p w14:paraId="6852D45C" w14:textId="77777777" w:rsidR="00A953D4" w:rsidRPr="00A953D4" w:rsidRDefault="00A953D4" w:rsidP="00A953D4">
      <w:pPr>
        <w:rPr>
          <w:rFonts w:cs="Calibri"/>
          <w:color w:val="000000"/>
        </w:rPr>
      </w:pPr>
    </w:p>
    <w:p w14:paraId="4CA9B772" w14:textId="77777777" w:rsidR="00A953D4" w:rsidRPr="00A953D4" w:rsidRDefault="00A953D4" w:rsidP="00FD796B">
      <w:pPr>
        <w:widowControl w:val="0"/>
        <w:numPr>
          <w:ilvl w:val="0"/>
          <w:numId w:val="43"/>
        </w:numPr>
        <w:autoSpaceDE w:val="0"/>
        <w:autoSpaceDN w:val="0"/>
        <w:adjustRightInd w:val="0"/>
        <w:ind w:left="1170"/>
        <w:rPr>
          <w:rFonts w:cs="Calibri"/>
          <w:color w:val="000000"/>
        </w:rPr>
      </w:pPr>
      <w:r w:rsidRPr="00A953D4">
        <w:rPr>
          <w:rFonts w:cs="Calibri"/>
          <w:color w:val="000000"/>
        </w:rPr>
        <w:t>“PHI” means protected health information and is information created or received by Business Associate from or on behalf of Covered Entity that relates to the provision of health care to an individual; the past, present, or future physical or mental health or condition of an individual; or past, present, or future payment for provision of health care to an individual. 45 CFR 160 and 14. PHI includes demographic information that identifies the individual or about which there is reasonable basis to believe, can be used to identify the individual. 45 CFR 160.103.  PHI is information transmitted, maintained, or stored in any form or medium. 45 CFR 164.501. PHI does not include education records covered by the Family Educational Right and Privacy Act, as amended, 20 USCA 1232g(a)(4)(b)(iv).</w:t>
      </w:r>
    </w:p>
    <w:p w14:paraId="25EF6B14" w14:textId="77777777" w:rsidR="00A953D4" w:rsidRPr="00A953D4" w:rsidRDefault="00A953D4" w:rsidP="00A953D4">
      <w:pPr>
        <w:rPr>
          <w:rFonts w:cs="Calibri"/>
          <w:color w:val="000000"/>
        </w:rPr>
      </w:pPr>
    </w:p>
    <w:p w14:paraId="6CEBAFDC" w14:textId="77777777" w:rsidR="00A953D4" w:rsidRPr="00A953D4" w:rsidRDefault="00A953D4" w:rsidP="00FD796B">
      <w:pPr>
        <w:widowControl w:val="0"/>
        <w:numPr>
          <w:ilvl w:val="0"/>
          <w:numId w:val="43"/>
        </w:numPr>
        <w:autoSpaceDE w:val="0"/>
        <w:autoSpaceDN w:val="0"/>
        <w:adjustRightInd w:val="0"/>
        <w:ind w:left="1170"/>
        <w:rPr>
          <w:rFonts w:cs="Calibri"/>
          <w:color w:val="000000"/>
        </w:rPr>
      </w:pPr>
      <w:r w:rsidRPr="00A953D4">
        <w:rPr>
          <w:rFonts w:cs="Calibri"/>
          <w:color w:val="000000"/>
        </w:rPr>
        <w:t>"Planning and Management Council (PMC)" shall mean the group, appointed by the ALTCEW Governing Board pursuant to the Agency's Bylaws, that is responsible for the day-to-day administration and supervision of ALTCEW's activities.</w:t>
      </w:r>
    </w:p>
    <w:p w14:paraId="28C683B5" w14:textId="77777777" w:rsidR="00A953D4" w:rsidRPr="00A953D4" w:rsidRDefault="00A953D4" w:rsidP="00A953D4">
      <w:pPr>
        <w:rPr>
          <w:rFonts w:cs="Calibri"/>
          <w:color w:val="000000"/>
        </w:rPr>
      </w:pPr>
    </w:p>
    <w:p w14:paraId="62B78919" w14:textId="77777777" w:rsidR="00A953D4" w:rsidRPr="00A953D4" w:rsidRDefault="00A953D4" w:rsidP="00FD796B">
      <w:pPr>
        <w:widowControl w:val="0"/>
        <w:numPr>
          <w:ilvl w:val="0"/>
          <w:numId w:val="43"/>
        </w:numPr>
        <w:autoSpaceDE w:val="0"/>
        <w:autoSpaceDN w:val="0"/>
        <w:adjustRightInd w:val="0"/>
        <w:ind w:left="1260" w:hanging="450"/>
        <w:rPr>
          <w:rFonts w:cs="Calibri"/>
          <w:color w:val="000000"/>
        </w:rPr>
      </w:pPr>
      <w:r w:rsidRPr="00A953D4">
        <w:rPr>
          <w:rFonts w:cs="Calibri"/>
          <w:color w:val="000000"/>
        </w:rPr>
        <w:t xml:space="preserve">“RCW” means the Revised Code of Washington.  All references in this Agreement to RCW chapters or sections shall include any successor, amended, or replacement statute. Pertinent RCW chapters can be accessed at </w:t>
      </w:r>
      <w:hyperlink r:id="rId29" w:history="1">
        <w:r w:rsidRPr="00A953D4">
          <w:rPr>
            <w:rFonts w:cs="Calibri"/>
            <w:color w:val="000000"/>
          </w:rPr>
          <w:t>http://slc.leg.wa.gov/</w:t>
        </w:r>
      </w:hyperlink>
      <w:r w:rsidRPr="00A953D4">
        <w:rPr>
          <w:rFonts w:cs="Calibri"/>
          <w:color w:val="000000"/>
        </w:rPr>
        <w:t>.</w:t>
      </w:r>
    </w:p>
    <w:p w14:paraId="361375D3" w14:textId="77777777" w:rsidR="00A953D4" w:rsidRPr="00A953D4" w:rsidRDefault="00A953D4" w:rsidP="00A953D4">
      <w:pPr>
        <w:rPr>
          <w:rFonts w:cs="Calibri"/>
          <w:color w:val="000000"/>
        </w:rPr>
      </w:pPr>
    </w:p>
    <w:p w14:paraId="239BEF27" w14:textId="77777777" w:rsidR="00A953D4" w:rsidRPr="00A953D4" w:rsidRDefault="00A953D4" w:rsidP="00FD796B">
      <w:pPr>
        <w:widowControl w:val="0"/>
        <w:numPr>
          <w:ilvl w:val="0"/>
          <w:numId w:val="43"/>
        </w:numPr>
        <w:autoSpaceDE w:val="0"/>
        <w:autoSpaceDN w:val="0"/>
        <w:adjustRightInd w:val="0"/>
        <w:ind w:left="1260" w:hanging="450"/>
        <w:rPr>
          <w:rFonts w:cs="Calibri"/>
          <w:color w:val="000000"/>
        </w:rPr>
      </w:pPr>
      <w:r w:rsidRPr="00A953D4">
        <w:rPr>
          <w:rFonts w:cs="Calibri"/>
          <w:color w:val="000000"/>
        </w:rPr>
        <w:t>“Real Property” means land, including land improvements, structures, and appurtenances thereto, excluding movable machinery and equipment.</w:t>
      </w:r>
    </w:p>
    <w:p w14:paraId="30327A4B" w14:textId="77777777" w:rsidR="00A953D4" w:rsidRPr="00A953D4" w:rsidRDefault="00A953D4" w:rsidP="00A953D4">
      <w:pPr>
        <w:rPr>
          <w:rFonts w:cs="Calibri"/>
          <w:color w:val="000000"/>
        </w:rPr>
      </w:pPr>
    </w:p>
    <w:p w14:paraId="1B8A61E5" w14:textId="77777777" w:rsidR="00A953D4" w:rsidRPr="00A953D4" w:rsidRDefault="00A953D4" w:rsidP="00FD796B">
      <w:pPr>
        <w:widowControl w:val="0"/>
        <w:numPr>
          <w:ilvl w:val="0"/>
          <w:numId w:val="43"/>
        </w:numPr>
        <w:autoSpaceDE w:val="0"/>
        <w:autoSpaceDN w:val="0"/>
        <w:adjustRightInd w:val="0"/>
        <w:ind w:left="1260" w:hanging="450"/>
        <w:rPr>
          <w:rFonts w:cs="Calibri"/>
          <w:color w:val="000000"/>
        </w:rPr>
      </w:pPr>
      <w:r w:rsidRPr="00A953D4">
        <w:rPr>
          <w:rFonts w:cs="Calibri"/>
          <w:color w:val="000000"/>
        </w:rPr>
        <w:t>“Regulation” means any federal, state, or local regulation, rule, or ordinance.</w:t>
      </w:r>
    </w:p>
    <w:p w14:paraId="26DA4F15" w14:textId="77777777" w:rsidR="00A953D4" w:rsidRPr="00A953D4" w:rsidRDefault="00A953D4" w:rsidP="00A953D4">
      <w:pPr>
        <w:ind w:left="1170" w:hanging="360"/>
        <w:rPr>
          <w:rFonts w:cs="Calibri"/>
          <w:color w:val="000000"/>
        </w:rPr>
      </w:pPr>
    </w:p>
    <w:p w14:paraId="201897A5" w14:textId="77777777" w:rsidR="00A953D4" w:rsidRPr="00A953D4" w:rsidRDefault="00A953D4" w:rsidP="00FD796B">
      <w:pPr>
        <w:widowControl w:val="0"/>
        <w:numPr>
          <w:ilvl w:val="0"/>
          <w:numId w:val="43"/>
        </w:numPr>
        <w:autoSpaceDE w:val="0"/>
        <w:autoSpaceDN w:val="0"/>
        <w:adjustRightInd w:val="0"/>
        <w:ind w:left="1260" w:hanging="450"/>
        <w:rPr>
          <w:rFonts w:cs="Calibri"/>
          <w:color w:val="000000"/>
        </w:rPr>
      </w:pPr>
      <w:r w:rsidRPr="00A953D4">
        <w:rPr>
          <w:rFonts w:cs="Calibri"/>
          <w:color w:val="000000"/>
        </w:rPr>
        <w:t>“Subcontract” means any separate agreement or contract between the CONTRACTOR and an individual or entity (“Subcontractor”) to perform all or a portion of the duties and obligations that the CONTRACTOR is obligated to perform pursuant to this Agreement.</w:t>
      </w:r>
    </w:p>
    <w:p w14:paraId="6A7E6590" w14:textId="77777777" w:rsidR="00A953D4" w:rsidRPr="00A953D4" w:rsidRDefault="00A953D4" w:rsidP="00A953D4">
      <w:pPr>
        <w:rPr>
          <w:rFonts w:cs="Calibri"/>
          <w:color w:val="000000"/>
        </w:rPr>
      </w:pPr>
    </w:p>
    <w:p w14:paraId="0E0B303D" w14:textId="77777777" w:rsidR="00A953D4" w:rsidRPr="00A953D4" w:rsidRDefault="00A953D4" w:rsidP="00FD796B">
      <w:pPr>
        <w:widowControl w:val="0"/>
        <w:numPr>
          <w:ilvl w:val="0"/>
          <w:numId w:val="43"/>
        </w:numPr>
        <w:autoSpaceDE w:val="0"/>
        <w:autoSpaceDN w:val="0"/>
        <w:adjustRightInd w:val="0"/>
        <w:ind w:left="1260" w:hanging="450"/>
        <w:rPr>
          <w:rFonts w:cs="Calibri"/>
          <w:color w:val="000000"/>
        </w:rPr>
      </w:pPr>
      <w:r w:rsidRPr="00A953D4">
        <w:rPr>
          <w:rFonts w:cs="Calibri"/>
          <w:color w:val="000000"/>
        </w:rPr>
        <w:t>“Subcontractor” means an individual or entity (including its officers, directors, trustees, employees, and/or agents) with whom the CONTRACTOR contracts to provide services that are specifically defined in the Area Plan or are otherwise approved by ALTCEW in accordance with this Agreement.</w:t>
      </w:r>
    </w:p>
    <w:p w14:paraId="5E464F5A" w14:textId="77777777" w:rsidR="00A953D4" w:rsidRPr="00A953D4" w:rsidRDefault="00A953D4" w:rsidP="00A953D4">
      <w:pPr>
        <w:rPr>
          <w:rFonts w:cs="Calibri"/>
          <w:color w:val="000000"/>
        </w:rPr>
      </w:pPr>
    </w:p>
    <w:p w14:paraId="4A5F1C91" w14:textId="77777777" w:rsidR="00A953D4" w:rsidRPr="00A953D4" w:rsidRDefault="00A953D4" w:rsidP="00FD796B">
      <w:pPr>
        <w:widowControl w:val="0"/>
        <w:numPr>
          <w:ilvl w:val="0"/>
          <w:numId w:val="43"/>
        </w:numPr>
        <w:autoSpaceDE w:val="0"/>
        <w:autoSpaceDN w:val="0"/>
        <w:adjustRightInd w:val="0"/>
        <w:ind w:left="1260" w:hanging="450"/>
        <w:rPr>
          <w:rFonts w:cs="Calibri"/>
          <w:color w:val="000000"/>
        </w:rPr>
      </w:pPr>
      <w:r w:rsidRPr="00A953D4">
        <w:rPr>
          <w:rFonts w:cs="Calibri"/>
          <w:color w:val="000000"/>
        </w:rPr>
        <w:t>“Subrecipient” means a non-federal entity that expends federal awards received from a pass-through entity to carry out a federal program, but does not include an individual that is a beneficiary of such a program. A subrecipient may also be a recipient of other federal awards directly from a federal awarding agency.</w:t>
      </w:r>
    </w:p>
    <w:p w14:paraId="3DD7BD98" w14:textId="77777777" w:rsidR="00A953D4" w:rsidRPr="00A953D4" w:rsidRDefault="00A953D4" w:rsidP="00A953D4">
      <w:pPr>
        <w:rPr>
          <w:rFonts w:cs="Calibri"/>
          <w:color w:val="000000"/>
        </w:rPr>
      </w:pPr>
    </w:p>
    <w:p w14:paraId="18913EAC" w14:textId="77777777" w:rsidR="00A953D4" w:rsidRPr="00A953D4" w:rsidRDefault="00A953D4" w:rsidP="00FD796B">
      <w:pPr>
        <w:widowControl w:val="0"/>
        <w:numPr>
          <w:ilvl w:val="0"/>
          <w:numId w:val="43"/>
        </w:numPr>
        <w:autoSpaceDE w:val="0"/>
        <w:autoSpaceDN w:val="0"/>
        <w:adjustRightInd w:val="0"/>
        <w:ind w:left="1260" w:hanging="450"/>
        <w:rPr>
          <w:rFonts w:cs="Calibri"/>
          <w:color w:val="000000"/>
        </w:rPr>
      </w:pPr>
      <w:r w:rsidRPr="00A953D4">
        <w:rPr>
          <w:rFonts w:cs="Calibri"/>
          <w:color w:val="000000"/>
        </w:rPr>
        <w:t>“Supplies” means all tangible personal property other than equipment as defined herein.</w:t>
      </w:r>
    </w:p>
    <w:p w14:paraId="171E06C8" w14:textId="77777777" w:rsidR="00A953D4" w:rsidRPr="00A953D4" w:rsidRDefault="00A953D4" w:rsidP="00A953D4">
      <w:pPr>
        <w:ind w:left="1260"/>
        <w:rPr>
          <w:rFonts w:cs="Calibri"/>
          <w:color w:val="000000"/>
        </w:rPr>
      </w:pPr>
    </w:p>
    <w:p w14:paraId="75F6E644" w14:textId="77777777" w:rsidR="00A953D4" w:rsidRPr="00A953D4" w:rsidRDefault="00A953D4" w:rsidP="00A953D4">
      <w:pPr>
        <w:rPr>
          <w:rFonts w:cs="Calibri"/>
          <w:color w:val="000000"/>
        </w:rPr>
      </w:pPr>
    </w:p>
    <w:p w14:paraId="1BECC713" w14:textId="77777777" w:rsidR="00A953D4" w:rsidRPr="00A953D4" w:rsidRDefault="00A953D4" w:rsidP="00FD796B">
      <w:pPr>
        <w:widowControl w:val="0"/>
        <w:numPr>
          <w:ilvl w:val="0"/>
          <w:numId w:val="43"/>
        </w:numPr>
        <w:autoSpaceDE w:val="0"/>
        <w:autoSpaceDN w:val="0"/>
        <w:adjustRightInd w:val="0"/>
        <w:ind w:left="1260" w:hanging="450"/>
        <w:rPr>
          <w:rFonts w:cs="Calibri"/>
          <w:color w:val="000000"/>
        </w:rPr>
      </w:pPr>
      <w:r w:rsidRPr="00A953D4">
        <w:rPr>
          <w:rFonts w:cs="Calibri"/>
          <w:color w:val="000000"/>
        </w:rPr>
        <w:t xml:space="preserve">“WAC” means the Washington Administrative Code. All references in this Agreement to WAC chapters or sections shall include any successor, amended, or replacement regulation. Pertinent WAC chapters or sections can be accessed at </w:t>
      </w:r>
      <w:hyperlink r:id="rId30" w:history="1">
        <w:r w:rsidRPr="00A953D4">
          <w:rPr>
            <w:rFonts w:cs="Calibri"/>
            <w:color w:val="000000"/>
          </w:rPr>
          <w:t>http://slc.leg.wa.gov/</w:t>
        </w:r>
      </w:hyperlink>
      <w:r w:rsidRPr="00A953D4">
        <w:rPr>
          <w:rFonts w:cs="Calibri"/>
          <w:color w:val="000000"/>
        </w:rPr>
        <w:t>.</w:t>
      </w:r>
    </w:p>
    <w:p w14:paraId="659DEDDB" w14:textId="77777777" w:rsidR="00A953D4" w:rsidRPr="00A953D4" w:rsidRDefault="00A953D4" w:rsidP="00A953D4">
      <w:pPr>
        <w:rPr>
          <w:rFonts w:cs="Calibri"/>
          <w:color w:val="000000"/>
        </w:rPr>
      </w:pPr>
    </w:p>
    <w:p w14:paraId="76BACF1C" w14:textId="77777777" w:rsidR="00A953D4" w:rsidRPr="00A953D4" w:rsidRDefault="00A953D4" w:rsidP="00FD796B">
      <w:pPr>
        <w:widowControl w:val="0"/>
        <w:numPr>
          <w:ilvl w:val="0"/>
          <w:numId w:val="45"/>
        </w:numPr>
        <w:autoSpaceDE w:val="0"/>
        <w:autoSpaceDN w:val="0"/>
        <w:adjustRightInd w:val="0"/>
        <w:rPr>
          <w:rFonts w:cs="Calibri"/>
          <w:color w:val="000000"/>
        </w:rPr>
      </w:pPr>
      <w:r w:rsidRPr="00A953D4">
        <w:rPr>
          <w:rFonts w:cs="Calibri"/>
          <w:b/>
          <w:bCs/>
          <w:color w:val="000000"/>
        </w:rPr>
        <w:t xml:space="preserve">Statement of Work. </w:t>
      </w:r>
      <w:r w:rsidRPr="00A953D4">
        <w:rPr>
          <w:rFonts w:cs="Calibri"/>
          <w:color w:val="000000"/>
        </w:rPr>
        <w:t>The CONTRACTOR shall provide the services and staff, and</w:t>
      </w:r>
      <w:r w:rsidRPr="00A953D4">
        <w:rPr>
          <w:rFonts w:cs="Calibri"/>
          <w:color w:val="000000"/>
          <w:spacing w:val="-33"/>
        </w:rPr>
        <w:t xml:space="preserve"> </w:t>
      </w:r>
      <w:r w:rsidRPr="00A953D4">
        <w:rPr>
          <w:rFonts w:cs="Calibri"/>
          <w:color w:val="000000"/>
        </w:rPr>
        <w:t>otherwise</w:t>
      </w:r>
      <w:r w:rsidRPr="00A953D4">
        <w:rPr>
          <w:rFonts w:cs="Calibri"/>
          <w:color w:val="000000"/>
          <w:w w:val="99"/>
        </w:rPr>
        <w:t xml:space="preserve"> </w:t>
      </w:r>
      <w:r w:rsidRPr="00A953D4">
        <w:rPr>
          <w:rFonts w:cs="Calibri"/>
          <w:color w:val="000000"/>
        </w:rPr>
        <w:t>do all things necessary for or incidental to the performance of work, as set forth in</w:t>
      </w:r>
      <w:r w:rsidRPr="00A953D4">
        <w:rPr>
          <w:rFonts w:cs="Calibri"/>
          <w:color w:val="000000"/>
          <w:spacing w:val="-31"/>
        </w:rPr>
        <w:t xml:space="preserve"> </w:t>
      </w:r>
      <w:r w:rsidRPr="00A953D4">
        <w:rPr>
          <w:rFonts w:cs="Calibri"/>
          <w:color w:val="000000"/>
        </w:rPr>
        <w:t>the</w:t>
      </w:r>
      <w:r w:rsidRPr="00A953D4">
        <w:rPr>
          <w:rFonts w:cs="Calibri"/>
          <w:color w:val="000000"/>
          <w:w w:val="99"/>
        </w:rPr>
        <w:t xml:space="preserve"> </w:t>
      </w:r>
      <w:r w:rsidRPr="00A953D4">
        <w:rPr>
          <w:rFonts w:cs="Calibri"/>
          <w:color w:val="000000"/>
        </w:rPr>
        <w:t>attached Statement of</w:t>
      </w:r>
      <w:r w:rsidRPr="00A953D4">
        <w:rPr>
          <w:rFonts w:cs="Calibri"/>
          <w:color w:val="000000"/>
          <w:spacing w:val="-3"/>
        </w:rPr>
        <w:t xml:space="preserve"> </w:t>
      </w:r>
      <w:r w:rsidRPr="00A953D4">
        <w:rPr>
          <w:rFonts w:cs="Calibri"/>
          <w:color w:val="000000"/>
        </w:rPr>
        <w:t>Work.</w:t>
      </w:r>
    </w:p>
    <w:p w14:paraId="77A85C3B" w14:textId="77777777" w:rsidR="00A953D4" w:rsidRPr="00A953D4" w:rsidRDefault="00A953D4" w:rsidP="00A953D4">
      <w:pPr>
        <w:rPr>
          <w:rFonts w:cs="Calibri"/>
          <w:color w:val="000000"/>
        </w:rPr>
      </w:pPr>
    </w:p>
    <w:p w14:paraId="10E73567" w14:textId="77777777" w:rsidR="00A953D4" w:rsidRPr="00A953D4" w:rsidRDefault="00A953D4" w:rsidP="00FD796B">
      <w:pPr>
        <w:widowControl w:val="0"/>
        <w:numPr>
          <w:ilvl w:val="0"/>
          <w:numId w:val="45"/>
        </w:numPr>
        <w:autoSpaceDE w:val="0"/>
        <w:autoSpaceDN w:val="0"/>
        <w:adjustRightInd w:val="0"/>
        <w:rPr>
          <w:rFonts w:cs="Calibri"/>
          <w:color w:val="000000"/>
        </w:rPr>
      </w:pPr>
      <w:r w:rsidRPr="00A953D4">
        <w:rPr>
          <w:rFonts w:cs="Calibri"/>
          <w:b/>
          <w:bCs/>
          <w:color w:val="000000"/>
        </w:rPr>
        <w:t>Background</w:t>
      </w:r>
      <w:r w:rsidRPr="00A953D4">
        <w:rPr>
          <w:rFonts w:cs="Calibri"/>
          <w:b/>
          <w:bCs/>
          <w:color w:val="000000"/>
          <w:spacing w:val="-2"/>
        </w:rPr>
        <w:t xml:space="preserve"> </w:t>
      </w:r>
      <w:r w:rsidRPr="00A953D4">
        <w:rPr>
          <w:rFonts w:cs="Calibri"/>
          <w:b/>
          <w:bCs/>
          <w:color w:val="000000"/>
        </w:rPr>
        <w:t>Checks</w:t>
      </w:r>
      <w:r w:rsidRPr="00A953D4">
        <w:rPr>
          <w:rFonts w:cs="Calibri"/>
          <w:color w:val="000000"/>
        </w:rPr>
        <w:t>.</w:t>
      </w:r>
      <w:r w:rsidRPr="00A953D4">
        <w:rPr>
          <w:rFonts w:cs="Calibri"/>
          <w:color w:val="000000"/>
          <w:spacing w:val="-4"/>
        </w:rPr>
        <w:t xml:space="preserve"> </w:t>
      </w:r>
      <w:r w:rsidRPr="00A953D4">
        <w:rPr>
          <w:rFonts w:cs="Calibri"/>
          <w:color w:val="000000"/>
        </w:rPr>
        <w:t>The</w:t>
      </w:r>
      <w:r w:rsidRPr="00A953D4">
        <w:rPr>
          <w:rFonts w:cs="Calibri"/>
          <w:color w:val="000000"/>
          <w:spacing w:val="-5"/>
        </w:rPr>
        <w:t xml:space="preserve"> </w:t>
      </w:r>
      <w:r w:rsidRPr="00A953D4">
        <w:rPr>
          <w:rFonts w:cs="Calibri"/>
          <w:color w:val="000000"/>
        </w:rPr>
        <w:t>CONTRACTOR</w:t>
      </w:r>
      <w:r w:rsidRPr="00A953D4">
        <w:rPr>
          <w:rFonts w:cs="Calibri"/>
          <w:color w:val="000000"/>
          <w:spacing w:val="-4"/>
        </w:rPr>
        <w:t xml:space="preserve"> </w:t>
      </w:r>
      <w:r w:rsidRPr="00A953D4">
        <w:rPr>
          <w:rFonts w:cs="Calibri"/>
          <w:color w:val="000000"/>
        </w:rPr>
        <w:t>shall</w:t>
      </w:r>
      <w:r w:rsidRPr="00A953D4">
        <w:rPr>
          <w:rFonts w:cs="Calibri"/>
          <w:color w:val="000000"/>
          <w:spacing w:val="-2"/>
        </w:rPr>
        <w:t xml:space="preserve"> </w:t>
      </w:r>
      <w:r w:rsidRPr="00A953D4">
        <w:rPr>
          <w:rFonts w:cs="Calibri"/>
          <w:color w:val="000000"/>
        </w:rPr>
        <w:t>ensure</w:t>
      </w:r>
      <w:r w:rsidRPr="00A953D4">
        <w:rPr>
          <w:rFonts w:cs="Calibri"/>
          <w:color w:val="000000"/>
          <w:spacing w:val="-2"/>
        </w:rPr>
        <w:t xml:space="preserve"> </w:t>
      </w:r>
      <w:r w:rsidRPr="00A953D4">
        <w:rPr>
          <w:rFonts w:cs="Calibri"/>
          <w:color w:val="000000"/>
        </w:rPr>
        <w:t>that</w:t>
      </w:r>
      <w:r w:rsidRPr="00A953D4">
        <w:rPr>
          <w:rFonts w:cs="Calibri"/>
          <w:color w:val="000000"/>
          <w:spacing w:val="-4"/>
        </w:rPr>
        <w:t xml:space="preserve"> </w:t>
      </w:r>
      <w:r w:rsidRPr="00A953D4">
        <w:rPr>
          <w:rFonts w:cs="Calibri"/>
          <w:color w:val="000000"/>
        </w:rPr>
        <w:t>hiring</w:t>
      </w:r>
      <w:r w:rsidRPr="00A953D4">
        <w:rPr>
          <w:rFonts w:cs="Calibri"/>
          <w:color w:val="000000"/>
          <w:spacing w:val="-5"/>
        </w:rPr>
        <w:t xml:space="preserve"> </w:t>
      </w:r>
      <w:r w:rsidRPr="00A953D4">
        <w:rPr>
          <w:rFonts w:cs="Calibri"/>
          <w:color w:val="000000"/>
        </w:rPr>
        <w:t>practices</w:t>
      </w:r>
      <w:r w:rsidRPr="00A953D4">
        <w:rPr>
          <w:rFonts w:cs="Calibri"/>
          <w:color w:val="000000"/>
          <w:spacing w:val="-5"/>
        </w:rPr>
        <w:t xml:space="preserve"> </w:t>
      </w:r>
      <w:r w:rsidRPr="00A953D4">
        <w:rPr>
          <w:rFonts w:cs="Calibri"/>
          <w:color w:val="000000"/>
        </w:rPr>
        <w:t>for</w:t>
      </w:r>
      <w:r w:rsidRPr="00A953D4">
        <w:rPr>
          <w:rFonts w:cs="Calibri"/>
          <w:color w:val="000000"/>
          <w:spacing w:val="-2"/>
        </w:rPr>
        <w:t xml:space="preserve"> </w:t>
      </w:r>
      <w:r w:rsidRPr="00A953D4">
        <w:rPr>
          <w:rFonts w:cs="Calibri"/>
          <w:color w:val="000000"/>
        </w:rPr>
        <w:t>staff</w:t>
      </w:r>
      <w:r w:rsidRPr="00A953D4">
        <w:rPr>
          <w:rFonts w:cs="Calibri"/>
          <w:color w:val="000000"/>
          <w:spacing w:val="-4"/>
        </w:rPr>
        <w:t xml:space="preserve"> </w:t>
      </w:r>
      <w:r w:rsidRPr="00A953D4">
        <w:rPr>
          <w:rFonts w:cs="Calibri"/>
          <w:color w:val="000000"/>
        </w:rPr>
        <w:t>who</w:t>
      </w:r>
      <w:r w:rsidRPr="00A953D4">
        <w:rPr>
          <w:rFonts w:cs="Calibri"/>
          <w:color w:val="000000"/>
          <w:spacing w:val="-2"/>
        </w:rPr>
        <w:t xml:space="preserve"> </w:t>
      </w:r>
      <w:r w:rsidRPr="00A953D4">
        <w:rPr>
          <w:rFonts w:cs="Calibri"/>
          <w:color w:val="000000"/>
        </w:rPr>
        <w:t>will have unsupervised access to clients are in accordance with RCW</w:t>
      </w:r>
      <w:r w:rsidRPr="00A953D4">
        <w:rPr>
          <w:rFonts w:cs="Calibri"/>
          <w:color w:val="000000"/>
          <w:spacing w:val="-10"/>
        </w:rPr>
        <w:t xml:space="preserve"> </w:t>
      </w:r>
      <w:r w:rsidRPr="00A953D4">
        <w:rPr>
          <w:rFonts w:cs="Calibri"/>
          <w:color w:val="000000"/>
        </w:rPr>
        <w:t>43.20A.710.</w:t>
      </w:r>
    </w:p>
    <w:p w14:paraId="10F86E89" w14:textId="77777777" w:rsidR="00A953D4" w:rsidRPr="00A953D4" w:rsidRDefault="00A953D4" w:rsidP="00A953D4">
      <w:pPr>
        <w:rPr>
          <w:rFonts w:cs="Calibri"/>
          <w:color w:val="000000"/>
        </w:rPr>
      </w:pPr>
    </w:p>
    <w:p w14:paraId="25B54780" w14:textId="77777777" w:rsidR="00A953D4" w:rsidRPr="00A953D4" w:rsidRDefault="00A953D4" w:rsidP="00FD796B">
      <w:pPr>
        <w:widowControl w:val="0"/>
        <w:numPr>
          <w:ilvl w:val="0"/>
          <w:numId w:val="45"/>
        </w:numPr>
        <w:autoSpaceDE w:val="0"/>
        <w:autoSpaceDN w:val="0"/>
        <w:adjustRightInd w:val="0"/>
        <w:rPr>
          <w:rFonts w:cs="Calibri"/>
          <w:color w:val="000000"/>
        </w:rPr>
      </w:pPr>
      <w:r w:rsidRPr="00A953D4">
        <w:rPr>
          <w:rFonts w:cs="Calibri"/>
          <w:b/>
          <w:bCs/>
          <w:color w:val="000000"/>
        </w:rPr>
        <w:t xml:space="preserve">ALTCEW’s Representative. </w:t>
      </w:r>
      <w:r w:rsidRPr="00A953D4">
        <w:rPr>
          <w:rFonts w:cs="Calibri"/>
          <w:color w:val="000000"/>
        </w:rPr>
        <w:t>The ALTCEW Governing Board hereby appoints, and</w:t>
      </w:r>
      <w:r w:rsidRPr="00A953D4">
        <w:rPr>
          <w:rFonts w:cs="Calibri"/>
          <w:color w:val="000000"/>
          <w:spacing w:val="-12"/>
        </w:rPr>
        <w:t xml:space="preserve"> </w:t>
      </w:r>
      <w:r w:rsidRPr="00A953D4">
        <w:rPr>
          <w:rFonts w:cs="Calibri"/>
          <w:color w:val="000000"/>
        </w:rPr>
        <w:t>the</w:t>
      </w:r>
      <w:r w:rsidRPr="00A953D4">
        <w:rPr>
          <w:rFonts w:cs="Calibri"/>
          <w:color w:val="000000"/>
          <w:w w:val="99"/>
        </w:rPr>
        <w:t xml:space="preserve"> </w:t>
      </w:r>
      <w:r w:rsidRPr="00A953D4">
        <w:rPr>
          <w:rFonts w:cs="Calibri"/>
          <w:color w:val="000000"/>
        </w:rPr>
        <w:t>CONTRACTOR</w:t>
      </w:r>
      <w:r w:rsidRPr="00A953D4">
        <w:rPr>
          <w:rFonts w:cs="Calibri"/>
          <w:color w:val="000000"/>
          <w:spacing w:val="-5"/>
        </w:rPr>
        <w:t xml:space="preserve"> </w:t>
      </w:r>
      <w:r w:rsidRPr="00A953D4">
        <w:rPr>
          <w:rFonts w:cs="Calibri"/>
          <w:color w:val="000000"/>
        </w:rPr>
        <w:t>hereby</w:t>
      </w:r>
      <w:r w:rsidRPr="00A953D4">
        <w:rPr>
          <w:rFonts w:cs="Calibri"/>
          <w:color w:val="000000"/>
          <w:spacing w:val="-7"/>
        </w:rPr>
        <w:t xml:space="preserve"> </w:t>
      </w:r>
      <w:r w:rsidRPr="00A953D4">
        <w:rPr>
          <w:rFonts w:cs="Calibri"/>
          <w:color w:val="000000"/>
        </w:rPr>
        <w:t>accepts,</w:t>
      </w:r>
      <w:r w:rsidRPr="00A953D4">
        <w:rPr>
          <w:rFonts w:cs="Calibri"/>
          <w:color w:val="000000"/>
          <w:spacing w:val="-4"/>
        </w:rPr>
        <w:t xml:space="preserve"> </w:t>
      </w:r>
      <w:r w:rsidRPr="00A953D4">
        <w:rPr>
          <w:rFonts w:cs="Calibri"/>
          <w:color w:val="000000"/>
        </w:rPr>
        <w:t>ALTCEW's</w:t>
      </w:r>
      <w:r w:rsidRPr="00A953D4">
        <w:rPr>
          <w:rFonts w:cs="Calibri"/>
          <w:color w:val="000000"/>
          <w:spacing w:val="-4"/>
        </w:rPr>
        <w:t xml:space="preserve"> </w:t>
      </w:r>
      <w:r w:rsidRPr="00A953D4">
        <w:rPr>
          <w:rFonts w:cs="Calibri"/>
          <w:color w:val="000000"/>
        </w:rPr>
        <w:t>Planning</w:t>
      </w:r>
      <w:r w:rsidRPr="00A953D4">
        <w:rPr>
          <w:rFonts w:cs="Calibri"/>
          <w:color w:val="000000"/>
          <w:spacing w:val="-4"/>
        </w:rPr>
        <w:t xml:space="preserve"> </w:t>
      </w:r>
      <w:r w:rsidRPr="00A953D4">
        <w:rPr>
          <w:rFonts w:cs="Calibri"/>
          <w:color w:val="000000"/>
        </w:rPr>
        <w:t>and</w:t>
      </w:r>
      <w:r w:rsidRPr="00A953D4">
        <w:rPr>
          <w:rFonts w:cs="Calibri"/>
          <w:color w:val="000000"/>
          <w:spacing w:val="-5"/>
        </w:rPr>
        <w:t xml:space="preserve"> </w:t>
      </w:r>
      <w:r w:rsidRPr="00A953D4">
        <w:rPr>
          <w:rFonts w:cs="Calibri"/>
          <w:color w:val="000000"/>
        </w:rPr>
        <w:t>Management</w:t>
      </w:r>
      <w:r w:rsidRPr="00A953D4">
        <w:rPr>
          <w:rFonts w:cs="Calibri"/>
          <w:color w:val="000000"/>
          <w:spacing w:val="-5"/>
        </w:rPr>
        <w:t xml:space="preserve"> </w:t>
      </w:r>
      <w:r w:rsidRPr="00A953D4">
        <w:rPr>
          <w:rFonts w:cs="Calibri"/>
          <w:color w:val="000000"/>
        </w:rPr>
        <w:t>Council</w:t>
      </w:r>
      <w:r w:rsidRPr="00A953D4">
        <w:rPr>
          <w:rFonts w:cs="Calibri"/>
          <w:color w:val="000000"/>
          <w:spacing w:val="-4"/>
        </w:rPr>
        <w:t xml:space="preserve"> </w:t>
      </w:r>
      <w:r w:rsidRPr="00A953D4">
        <w:rPr>
          <w:rFonts w:cs="Calibri"/>
          <w:color w:val="000000"/>
        </w:rPr>
        <w:t>and</w:t>
      </w:r>
      <w:r w:rsidRPr="00A953D4">
        <w:rPr>
          <w:rFonts w:cs="Calibri"/>
          <w:color w:val="000000"/>
          <w:spacing w:val="-3"/>
        </w:rPr>
        <w:t xml:space="preserve"> </w:t>
      </w:r>
      <w:r w:rsidRPr="00A953D4">
        <w:rPr>
          <w:rFonts w:cs="Calibri"/>
          <w:color w:val="000000"/>
        </w:rPr>
        <w:t>ALTCEW's Executive</w:t>
      </w:r>
      <w:r w:rsidRPr="00A953D4">
        <w:rPr>
          <w:rFonts w:cs="Calibri"/>
          <w:color w:val="000000"/>
          <w:spacing w:val="-1"/>
          <w:w w:val="99"/>
        </w:rPr>
        <w:t xml:space="preserve"> </w:t>
      </w:r>
      <w:r w:rsidRPr="00A953D4">
        <w:rPr>
          <w:rFonts w:cs="Calibri"/>
          <w:color w:val="000000"/>
        </w:rPr>
        <w:t>Director, or his/her designated staff, as ALTCEW's representatives for the purposes</w:t>
      </w:r>
      <w:r w:rsidRPr="00A953D4">
        <w:rPr>
          <w:rFonts w:cs="Calibri"/>
          <w:color w:val="000000"/>
          <w:spacing w:val="-26"/>
        </w:rPr>
        <w:t xml:space="preserve"> </w:t>
      </w:r>
      <w:r w:rsidRPr="00A953D4">
        <w:rPr>
          <w:rFonts w:cs="Calibri"/>
          <w:color w:val="000000"/>
        </w:rPr>
        <w:t>of administering the provisions of this Agreement, and subsequent Agreements,</w:t>
      </w:r>
      <w:r w:rsidRPr="00A953D4">
        <w:rPr>
          <w:rFonts w:cs="Calibri"/>
          <w:color w:val="000000"/>
          <w:spacing w:val="-37"/>
        </w:rPr>
        <w:t xml:space="preserve"> </w:t>
      </w:r>
      <w:r w:rsidRPr="00A953D4">
        <w:rPr>
          <w:rFonts w:cs="Calibri"/>
          <w:color w:val="000000"/>
        </w:rPr>
        <w:t>including</w:t>
      </w:r>
      <w:r w:rsidRPr="00A953D4">
        <w:rPr>
          <w:rFonts w:cs="Calibri"/>
          <w:color w:val="000000"/>
          <w:w w:val="99"/>
        </w:rPr>
        <w:t xml:space="preserve"> </w:t>
      </w:r>
      <w:r w:rsidRPr="00A953D4">
        <w:rPr>
          <w:rFonts w:cs="Calibri"/>
          <w:color w:val="000000"/>
        </w:rPr>
        <w:t>ALTCEW's rights</w:t>
      </w:r>
      <w:r w:rsidRPr="00A953D4">
        <w:rPr>
          <w:rFonts w:cs="Calibri"/>
          <w:color w:val="000000"/>
          <w:spacing w:val="-8"/>
        </w:rPr>
        <w:t xml:space="preserve"> </w:t>
      </w:r>
      <w:r w:rsidRPr="00A953D4">
        <w:rPr>
          <w:rFonts w:cs="Calibri"/>
          <w:color w:val="000000"/>
        </w:rPr>
        <w:t>to:</w:t>
      </w:r>
    </w:p>
    <w:p w14:paraId="3684C926" w14:textId="77777777" w:rsidR="00A953D4" w:rsidRPr="00A953D4" w:rsidRDefault="00A953D4" w:rsidP="00A953D4">
      <w:pPr>
        <w:rPr>
          <w:rFonts w:cs="Calibri"/>
          <w:color w:val="000000"/>
        </w:rPr>
      </w:pPr>
    </w:p>
    <w:p w14:paraId="1F2593DE" w14:textId="77777777" w:rsidR="00A953D4" w:rsidRPr="00A953D4" w:rsidRDefault="00A953D4" w:rsidP="00FD796B">
      <w:pPr>
        <w:widowControl w:val="0"/>
        <w:numPr>
          <w:ilvl w:val="0"/>
          <w:numId w:val="46"/>
        </w:numPr>
        <w:autoSpaceDE w:val="0"/>
        <w:autoSpaceDN w:val="0"/>
        <w:adjustRightInd w:val="0"/>
        <w:ind w:left="1170"/>
        <w:rPr>
          <w:rFonts w:cs="Calibri"/>
          <w:color w:val="000000"/>
        </w:rPr>
      </w:pPr>
      <w:r w:rsidRPr="00A953D4">
        <w:rPr>
          <w:rFonts w:cs="Calibri"/>
          <w:color w:val="000000"/>
        </w:rPr>
        <w:t>Inspect facilities and</w:t>
      </w:r>
      <w:r w:rsidRPr="00A953D4">
        <w:rPr>
          <w:rFonts w:cs="Calibri"/>
          <w:color w:val="000000"/>
          <w:spacing w:val="-1"/>
        </w:rPr>
        <w:t xml:space="preserve"> </w:t>
      </w:r>
      <w:r w:rsidRPr="00A953D4">
        <w:rPr>
          <w:rFonts w:cs="Calibri"/>
          <w:color w:val="000000"/>
        </w:rPr>
        <w:t>records;</w:t>
      </w:r>
    </w:p>
    <w:p w14:paraId="7FA6760C" w14:textId="77777777" w:rsidR="00A953D4" w:rsidRPr="00A953D4" w:rsidRDefault="00A953D4" w:rsidP="00A953D4">
      <w:pPr>
        <w:ind w:left="1170"/>
        <w:rPr>
          <w:rFonts w:cs="Calibri"/>
          <w:color w:val="000000"/>
        </w:rPr>
      </w:pPr>
    </w:p>
    <w:p w14:paraId="300BB8B9" w14:textId="77777777" w:rsidR="00A953D4" w:rsidRPr="00A953D4" w:rsidRDefault="00A953D4" w:rsidP="00FD796B">
      <w:pPr>
        <w:widowControl w:val="0"/>
        <w:numPr>
          <w:ilvl w:val="0"/>
          <w:numId w:val="46"/>
        </w:numPr>
        <w:autoSpaceDE w:val="0"/>
        <w:autoSpaceDN w:val="0"/>
        <w:adjustRightInd w:val="0"/>
        <w:ind w:left="1170"/>
        <w:rPr>
          <w:rFonts w:cs="Calibri"/>
          <w:color w:val="000000"/>
        </w:rPr>
      </w:pPr>
      <w:r w:rsidRPr="00A953D4">
        <w:rPr>
          <w:rFonts w:cs="Calibri"/>
          <w:color w:val="000000"/>
        </w:rPr>
        <w:t>Receive and act on all reports and documents;</w:t>
      </w:r>
    </w:p>
    <w:p w14:paraId="4CBA6F8B" w14:textId="77777777" w:rsidR="00A953D4" w:rsidRPr="00A953D4" w:rsidRDefault="00A953D4" w:rsidP="00A953D4">
      <w:pPr>
        <w:ind w:left="1170"/>
        <w:rPr>
          <w:rFonts w:cs="Calibri"/>
          <w:color w:val="000000"/>
        </w:rPr>
      </w:pPr>
    </w:p>
    <w:p w14:paraId="2755F546" w14:textId="77777777" w:rsidR="00A953D4" w:rsidRPr="00A953D4" w:rsidRDefault="00A953D4" w:rsidP="00FD796B">
      <w:pPr>
        <w:widowControl w:val="0"/>
        <w:numPr>
          <w:ilvl w:val="0"/>
          <w:numId w:val="46"/>
        </w:numPr>
        <w:autoSpaceDE w:val="0"/>
        <w:autoSpaceDN w:val="0"/>
        <w:adjustRightInd w:val="0"/>
        <w:ind w:left="1170"/>
        <w:rPr>
          <w:rFonts w:cs="Calibri"/>
          <w:color w:val="000000"/>
        </w:rPr>
      </w:pPr>
      <w:r w:rsidRPr="00A953D4">
        <w:rPr>
          <w:rFonts w:cs="Calibri"/>
          <w:color w:val="000000"/>
        </w:rPr>
        <w:t>Request and receive additional information from the CONTRACTOR;</w:t>
      </w:r>
    </w:p>
    <w:p w14:paraId="27AF46BD" w14:textId="77777777" w:rsidR="00A953D4" w:rsidRPr="00A953D4" w:rsidRDefault="00A953D4" w:rsidP="00A953D4">
      <w:pPr>
        <w:ind w:left="1170"/>
        <w:rPr>
          <w:rFonts w:cs="Calibri"/>
          <w:color w:val="000000"/>
        </w:rPr>
      </w:pPr>
    </w:p>
    <w:p w14:paraId="0A397F01" w14:textId="77777777" w:rsidR="00A953D4" w:rsidRPr="00A953D4" w:rsidRDefault="00A953D4" w:rsidP="00FD796B">
      <w:pPr>
        <w:widowControl w:val="0"/>
        <w:numPr>
          <w:ilvl w:val="0"/>
          <w:numId w:val="46"/>
        </w:numPr>
        <w:autoSpaceDE w:val="0"/>
        <w:autoSpaceDN w:val="0"/>
        <w:adjustRightInd w:val="0"/>
        <w:ind w:left="1170"/>
        <w:rPr>
          <w:rFonts w:cs="Calibri"/>
          <w:color w:val="000000"/>
        </w:rPr>
      </w:pPr>
      <w:r w:rsidRPr="00A953D4">
        <w:rPr>
          <w:rFonts w:cs="Calibri"/>
          <w:color w:val="000000"/>
        </w:rPr>
        <w:t>Approve fee schedules for services;</w:t>
      </w:r>
    </w:p>
    <w:p w14:paraId="5ACA01A2" w14:textId="77777777" w:rsidR="00A953D4" w:rsidRPr="00A953D4" w:rsidRDefault="00A953D4" w:rsidP="00A953D4">
      <w:pPr>
        <w:ind w:left="1170"/>
        <w:rPr>
          <w:rFonts w:cs="Calibri"/>
          <w:color w:val="000000"/>
        </w:rPr>
      </w:pPr>
    </w:p>
    <w:p w14:paraId="12AD8D81" w14:textId="77777777" w:rsidR="00A953D4" w:rsidRPr="00A953D4" w:rsidRDefault="00A953D4" w:rsidP="00FD796B">
      <w:pPr>
        <w:widowControl w:val="0"/>
        <w:numPr>
          <w:ilvl w:val="0"/>
          <w:numId w:val="46"/>
        </w:numPr>
        <w:autoSpaceDE w:val="0"/>
        <w:autoSpaceDN w:val="0"/>
        <w:adjustRightInd w:val="0"/>
        <w:ind w:left="1170"/>
        <w:rPr>
          <w:rFonts w:cs="Calibri"/>
          <w:color w:val="000000"/>
        </w:rPr>
      </w:pPr>
      <w:r w:rsidRPr="00A953D4">
        <w:rPr>
          <w:rFonts w:cs="Calibri"/>
          <w:color w:val="000000"/>
        </w:rPr>
        <w:t>Assess the general performance of the CONTRACTOR;</w:t>
      </w:r>
    </w:p>
    <w:p w14:paraId="271A45B0" w14:textId="77777777" w:rsidR="00A953D4" w:rsidRPr="00A953D4" w:rsidRDefault="00A953D4" w:rsidP="00A953D4">
      <w:pPr>
        <w:ind w:left="1170"/>
        <w:rPr>
          <w:rFonts w:cs="Calibri"/>
          <w:color w:val="000000"/>
        </w:rPr>
      </w:pPr>
    </w:p>
    <w:p w14:paraId="35F030C7" w14:textId="77777777" w:rsidR="00A953D4" w:rsidRPr="00A953D4" w:rsidRDefault="00A953D4" w:rsidP="00FD796B">
      <w:pPr>
        <w:widowControl w:val="0"/>
        <w:numPr>
          <w:ilvl w:val="0"/>
          <w:numId w:val="46"/>
        </w:numPr>
        <w:autoSpaceDE w:val="0"/>
        <w:autoSpaceDN w:val="0"/>
        <w:adjustRightInd w:val="0"/>
        <w:ind w:left="1170"/>
        <w:rPr>
          <w:rFonts w:cs="Calibri"/>
          <w:color w:val="000000"/>
        </w:rPr>
      </w:pPr>
      <w:r w:rsidRPr="00A953D4">
        <w:rPr>
          <w:rFonts w:cs="Calibri"/>
          <w:color w:val="000000"/>
        </w:rPr>
        <w:t>Monitor and/or evaluate the effectiveness, efficiency, and costs of program operations.</w:t>
      </w:r>
    </w:p>
    <w:p w14:paraId="5A8C12D7" w14:textId="77777777" w:rsidR="00A953D4" w:rsidRPr="00A953D4" w:rsidRDefault="00A953D4" w:rsidP="00A953D4">
      <w:pPr>
        <w:ind w:left="1170"/>
        <w:rPr>
          <w:rFonts w:cs="Calibri"/>
          <w:color w:val="000000"/>
        </w:rPr>
      </w:pPr>
    </w:p>
    <w:p w14:paraId="4ABBA60F" w14:textId="77777777" w:rsidR="00A953D4" w:rsidRPr="00A953D4" w:rsidRDefault="00A953D4" w:rsidP="00FD796B">
      <w:pPr>
        <w:widowControl w:val="0"/>
        <w:numPr>
          <w:ilvl w:val="0"/>
          <w:numId w:val="46"/>
        </w:numPr>
        <w:autoSpaceDE w:val="0"/>
        <w:autoSpaceDN w:val="0"/>
        <w:adjustRightInd w:val="0"/>
        <w:ind w:left="1170"/>
        <w:rPr>
          <w:rFonts w:cs="Calibri"/>
          <w:color w:val="000000"/>
        </w:rPr>
      </w:pPr>
      <w:r w:rsidRPr="00A953D4">
        <w:rPr>
          <w:rFonts w:cs="Calibri"/>
          <w:color w:val="000000"/>
        </w:rPr>
        <w:t>Determine if services are being performed in accordance with Federal, State, and local law;</w:t>
      </w:r>
    </w:p>
    <w:p w14:paraId="1BDE7321" w14:textId="77777777" w:rsidR="00A953D4" w:rsidRPr="00A953D4" w:rsidRDefault="00A953D4" w:rsidP="00FD796B">
      <w:pPr>
        <w:widowControl w:val="0"/>
        <w:numPr>
          <w:ilvl w:val="0"/>
          <w:numId w:val="46"/>
        </w:numPr>
        <w:autoSpaceDE w:val="0"/>
        <w:autoSpaceDN w:val="0"/>
        <w:adjustRightInd w:val="0"/>
        <w:ind w:left="1170"/>
        <w:rPr>
          <w:rFonts w:cs="Calibri"/>
          <w:color w:val="000000"/>
        </w:rPr>
      </w:pPr>
      <w:r w:rsidRPr="00A953D4">
        <w:rPr>
          <w:rFonts w:cs="Calibri"/>
          <w:color w:val="000000"/>
        </w:rPr>
        <w:t>Administer any other right granted to ALTCEW under this Agreement and subsequent Agreements, except those specifically reserved to the ALTCEW Governing Board.</w:t>
      </w:r>
    </w:p>
    <w:p w14:paraId="3FF37F1F" w14:textId="77777777" w:rsidR="00A953D4" w:rsidRPr="00A953D4" w:rsidRDefault="00A953D4" w:rsidP="00A953D4">
      <w:pPr>
        <w:rPr>
          <w:rFonts w:cs="Calibri"/>
          <w:color w:val="000000"/>
          <w:sz w:val="22"/>
          <w:szCs w:val="18"/>
        </w:rPr>
      </w:pPr>
    </w:p>
    <w:p w14:paraId="7B60A2B2" w14:textId="77777777" w:rsidR="00A953D4" w:rsidRPr="00A953D4" w:rsidRDefault="00A953D4" w:rsidP="00A953D4">
      <w:pPr>
        <w:ind w:left="720"/>
        <w:rPr>
          <w:rFonts w:cs="Calibri"/>
          <w:color w:val="000000"/>
        </w:rPr>
      </w:pPr>
      <w:r w:rsidRPr="00A953D4">
        <w:rPr>
          <w:rFonts w:cs="Calibri"/>
          <w:color w:val="000000"/>
        </w:rPr>
        <w:t>All actions taken by the Planning and Management Council and ALTCEW's Executive Director,</w:t>
      </w:r>
      <w:r w:rsidRPr="00A953D4">
        <w:rPr>
          <w:rFonts w:cs="Calibri"/>
          <w:color w:val="000000"/>
          <w:spacing w:val="-19"/>
        </w:rPr>
        <w:t xml:space="preserve"> </w:t>
      </w:r>
      <w:r w:rsidRPr="00A953D4">
        <w:rPr>
          <w:rFonts w:cs="Calibri"/>
          <w:color w:val="000000"/>
        </w:rPr>
        <w:t>as ALTCEW's agents for administering this Agreement, and subsequent Agreements, shall</w:t>
      </w:r>
      <w:r w:rsidRPr="00A953D4">
        <w:rPr>
          <w:rFonts w:cs="Calibri"/>
          <w:color w:val="000000"/>
          <w:spacing w:val="-35"/>
        </w:rPr>
        <w:t xml:space="preserve"> </w:t>
      </w:r>
      <w:r w:rsidRPr="00A953D4">
        <w:rPr>
          <w:rFonts w:cs="Calibri"/>
          <w:color w:val="000000"/>
        </w:rPr>
        <w:t>be</w:t>
      </w:r>
      <w:r w:rsidRPr="00A953D4">
        <w:rPr>
          <w:rFonts w:cs="Calibri"/>
          <w:color w:val="000000"/>
          <w:w w:val="99"/>
        </w:rPr>
        <w:t xml:space="preserve"> </w:t>
      </w:r>
      <w:r w:rsidRPr="00A953D4">
        <w:rPr>
          <w:rFonts w:cs="Calibri"/>
          <w:color w:val="000000"/>
        </w:rPr>
        <w:t>subject to the approval of the ALTCEW Governing Board. The ALTCEW Governing</w:t>
      </w:r>
      <w:r w:rsidRPr="00A953D4">
        <w:rPr>
          <w:rFonts w:cs="Calibri"/>
          <w:color w:val="000000"/>
          <w:spacing w:val="-27"/>
        </w:rPr>
        <w:t xml:space="preserve"> </w:t>
      </w:r>
      <w:r w:rsidRPr="00A953D4">
        <w:rPr>
          <w:rFonts w:cs="Calibri"/>
          <w:color w:val="000000"/>
        </w:rPr>
        <w:t>Board expressly reserves to itself the right to suspend or terminate this Agreement,</w:t>
      </w:r>
      <w:r w:rsidRPr="00A953D4">
        <w:rPr>
          <w:rFonts w:cs="Calibri"/>
          <w:color w:val="000000"/>
          <w:spacing w:val="-21"/>
        </w:rPr>
        <w:t xml:space="preserve"> </w:t>
      </w:r>
      <w:r w:rsidRPr="00A953D4">
        <w:rPr>
          <w:rFonts w:cs="Calibri"/>
          <w:color w:val="000000"/>
        </w:rPr>
        <w:t>and subsequent Agreements, as provided herein, to approve budget revisions and</w:t>
      </w:r>
      <w:r w:rsidRPr="00A953D4">
        <w:rPr>
          <w:rFonts w:cs="Calibri"/>
          <w:color w:val="000000"/>
          <w:spacing w:val="-26"/>
        </w:rPr>
        <w:t xml:space="preserve"> </w:t>
      </w:r>
      <w:r w:rsidRPr="00A953D4">
        <w:rPr>
          <w:rFonts w:cs="Calibri"/>
          <w:color w:val="000000"/>
        </w:rPr>
        <w:t>payment</w:t>
      </w:r>
      <w:r w:rsidRPr="00A953D4">
        <w:rPr>
          <w:rFonts w:cs="Calibri"/>
          <w:color w:val="000000"/>
          <w:w w:val="99"/>
        </w:rPr>
        <w:t xml:space="preserve"> </w:t>
      </w:r>
      <w:r w:rsidRPr="00A953D4">
        <w:rPr>
          <w:rFonts w:cs="Calibri"/>
          <w:color w:val="000000"/>
        </w:rPr>
        <w:t>changes, and to commence civil action for the enforcement of this Agreement</w:t>
      </w:r>
      <w:r w:rsidRPr="00A953D4">
        <w:rPr>
          <w:rFonts w:cs="Calibri"/>
          <w:color w:val="000000"/>
          <w:spacing w:val="-22"/>
        </w:rPr>
        <w:t xml:space="preserve"> </w:t>
      </w:r>
      <w:r w:rsidRPr="00A953D4">
        <w:rPr>
          <w:rFonts w:cs="Calibri"/>
          <w:color w:val="000000"/>
        </w:rPr>
        <w:t>and subsequent</w:t>
      </w:r>
      <w:r w:rsidRPr="00A953D4">
        <w:rPr>
          <w:rFonts w:cs="Calibri"/>
          <w:color w:val="000000"/>
          <w:spacing w:val="-12"/>
        </w:rPr>
        <w:t xml:space="preserve"> </w:t>
      </w:r>
      <w:r w:rsidRPr="00A953D4">
        <w:rPr>
          <w:rFonts w:cs="Calibri"/>
          <w:color w:val="000000"/>
        </w:rPr>
        <w:t>Agreements.</w:t>
      </w:r>
    </w:p>
    <w:p w14:paraId="454E9015" w14:textId="77777777" w:rsidR="00A953D4" w:rsidRPr="00A953D4" w:rsidRDefault="00A953D4" w:rsidP="00A953D4">
      <w:pPr>
        <w:rPr>
          <w:rFonts w:cs="Calibri"/>
          <w:color w:val="000000"/>
          <w:sz w:val="22"/>
          <w:szCs w:val="18"/>
        </w:rPr>
      </w:pPr>
    </w:p>
    <w:p w14:paraId="71FA548F" w14:textId="77777777" w:rsidR="00A953D4" w:rsidRPr="00A953D4" w:rsidRDefault="00A953D4" w:rsidP="00FD796B">
      <w:pPr>
        <w:widowControl w:val="0"/>
        <w:numPr>
          <w:ilvl w:val="0"/>
          <w:numId w:val="45"/>
        </w:numPr>
        <w:autoSpaceDE w:val="0"/>
        <w:autoSpaceDN w:val="0"/>
        <w:adjustRightInd w:val="0"/>
        <w:rPr>
          <w:rFonts w:cs="Calibri"/>
          <w:color w:val="000000"/>
        </w:rPr>
      </w:pPr>
      <w:r w:rsidRPr="00A953D4">
        <w:rPr>
          <w:rFonts w:cs="Calibri"/>
          <w:b/>
          <w:bCs/>
          <w:color w:val="000000"/>
        </w:rPr>
        <w:t>Coordination</w:t>
      </w:r>
      <w:r w:rsidRPr="00A953D4">
        <w:rPr>
          <w:rFonts w:cs="Calibri"/>
          <w:color w:val="000000"/>
        </w:rPr>
        <w:t>. The CONTRACTOR’s staff will participate in ALTCEW and ALTSA training</w:t>
      </w:r>
      <w:r w:rsidRPr="00A953D4">
        <w:rPr>
          <w:rFonts w:cs="Calibri"/>
          <w:color w:val="000000"/>
          <w:spacing w:val="-29"/>
        </w:rPr>
        <w:t xml:space="preserve"> </w:t>
      </w:r>
      <w:r w:rsidRPr="00A953D4">
        <w:rPr>
          <w:rFonts w:cs="Calibri"/>
          <w:color w:val="000000"/>
        </w:rPr>
        <w:t>and coordination meetings as</w:t>
      </w:r>
      <w:r w:rsidRPr="00A953D4">
        <w:rPr>
          <w:rFonts w:cs="Calibri"/>
          <w:color w:val="000000"/>
          <w:spacing w:val="3"/>
        </w:rPr>
        <w:t xml:space="preserve"> </w:t>
      </w:r>
      <w:r w:rsidRPr="00A953D4">
        <w:rPr>
          <w:rFonts w:cs="Calibri"/>
          <w:color w:val="000000"/>
        </w:rPr>
        <w:t>required.</w:t>
      </w:r>
    </w:p>
    <w:p w14:paraId="2B8AF779" w14:textId="77777777" w:rsidR="00A953D4" w:rsidRPr="00A953D4" w:rsidRDefault="00A953D4" w:rsidP="00A953D4">
      <w:pPr>
        <w:ind w:left="720"/>
        <w:rPr>
          <w:rFonts w:cs="Calibri"/>
          <w:color w:val="000000"/>
          <w:sz w:val="22"/>
          <w:szCs w:val="18"/>
        </w:rPr>
      </w:pPr>
    </w:p>
    <w:p w14:paraId="0D44AAD0" w14:textId="77777777" w:rsidR="00A953D4" w:rsidRPr="00A953D4" w:rsidRDefault="00A953D4" w:rsidP="00FD796B">
      <w:pPr>
        <w:widowControl w:val="0"/>
        <w:numPr>
          <w:ilvl w:val="0"/>
          <w:numId w:val="45"/>
        </w:numPr>
        <w:autoSpaceDE w:val="0"/>
        <w:autoSpaceDN w:val="0"/>
        <w:adjustRightInd w:val="0"/>
        <w:rPr>
          <w:rFonts w:cs="Calibri"/>
          <w:b/>
          <w:bCs/>
          <w:color w:val="000000"/>
        </w:rPr>
      </w:pPr>
      <w:r w:rsidRPr="00A953D4">
        <w:rPr>
          <w:rFonts w:cs="Calibri"/>
          <w:b/>
          <w:color w:val="000000"/>
        </w:rPr>
        <w:t>Billing and</w:t>
      </w:r>
      <w:r w:rsidRPr="00A953D4">
        <w:rPr>
          <w:rFonts w:cs="Calibri"/>
          <w:b/>
          <w:color w:val="000000"/>
          <w:spacing w:val="-3"/>
        </w:rPr>
        <w:t xml:space="preserve"> </w:t>
      </w:r>
      <w:r w:rsidRPr="00A953D4">
        <w:rPr>
          <w:rFonts w:cs="Calibri"/>
          <w:b/>
          <w:color w:val="000000"/>
        </w:rPr>
        <w:t>Payment</w:t>
      </w:r>
      <w:r w:rsidRPr="00A953D4">
        <w:rPr>
          <w:rFonts w:cs="Calibri"/>
          <w:color w:val="000000"/>
        </w:rPr>
        <w:t>.</w:t>
      </w:r>
    </w:p>
    <w:p w14:paraId="1E59967A" w14:textId="77777777" w:rsidR="00A953D4" w:rsidRPr="00A953D4" w:rsidRDefault="00A953D4" w:rsidP="00A953D4">
      <w:pPr>
        <w:rPr>
          <w:rFonts w:cs="Calibri"/>
          <w:b/>
          <w:bCs/>
          <w:color w:val="000000"/>
          <w:sz w:val="22"/>
          <w:szCs w:val="18"/>
        </w:rPr>
      </w:pPr>
    </w:p>
    <w:p w14:paraId="6DEE808A" w14:textId="77777777" w:rsidR="00A953D4" w:rsidRPr="00A953D4" w:rsidRDefault="00A953D4" w:rsidP="00FD796B">
      <w:pPr>
        <w:widowControl w:val="0"/>
        <w:numPr>
          <w:ilvl w:val="0"/>
          <w:numId w:val="47"/>
        </w:numPr>
        <w:autoSpaceDE w:val="0"/>
        <w:autoSpaceDN w:val="0"/>
        <w:adjustRightInd w:val="0"/>
        <w:ind w:left="1170"/>
        <w:rPr>
          <w:rFonts w:cs="Calibri"/>
          <w:color w:val="000000"/>
        </w:rPr>
      </w:pPr>
      <w:r w:rsidRPr="00A953D4">
        <w:rPr>
          <w:rFonts w:cs="Calibri"/>
          <w:b/>
          <w:color w:val="000000"/>
        </w:rPr>
        <w:t>Billing.</w:t>
      </w:r>
      <w:r w:rsidRPr="00A953D4">
        <w:rPr>
          <w:rFonts w:cs="Calibri"/>
          <w:color w:val="000000"/>
        </w:rPr>
        <w:t xml:space="preserve"> The CONTRACTOR shall submit invoices using forms as designated by</w:t>
      </w:r>
      <w:r w:rsidRPr="00A953D4">
        <w:rPr>
          <w:rFonts w:cs="Calibri"/>
          <w:color w:val="000000"/>
          <w:spacing w:val="-26"/>
        </w:rPr>
        <w:t xml:space="preserve"> </w:t>
      </w:r>
      <w:r w:rsidRPr="00A953D4">
        <w:rPr>
          <w:rFonts w:cs="Calibri"/>
          <w:color w:val="000000"/>
        </w:rPr>
        <w:t>ALTCEW.</w:t>
      </w:r>
      <w:r w:rsidRPr="00A953D4">
        <w:rPr>
          <w:rFonts w:cs="Calibri"/>
          <w:color w:val="000000"/>
          <w:spacing w:val="-1"/>
        </w:rPr>
        <w:t xml:space="preserve"> </w:t>
      </w:r>
      <w:r w:rsidRPr="00A953D4">
        <w:rPr>
          <w:rFonts w:cs="Calibri"/>
          <w:color w:val="000000"/>
        </w:rPr>
        <w:t>Consideration for services rendered shall be payable upon receipt and acceptance</w:t>
      </w:r>
      <w:r w:rsidRPr="00A953D4">
        <w:rPr>
          <w:rFonts w:cs="Calibri"/>
          <w:color w:val="000000"/>
          <w:spacing w:val="-18"/>
        </w:rPr>
        <w:t xml:space="preserve"> </w:t>
      </w:r>
      <w:r w:rsidRPr="00A953D4">
        <w:rPr>
          <w:rFonts w:cs="Calibri"/>
          <w:color w:val="000000"/>
        </w:rPr>
        <w:t>of properly completed invoices which shall be submitted to ALTCEW by the</w:t>
      </w:r>
      <w:r w:rsidRPr="00A953D4">
        <w:rPr>
          <w:rFonts w:cs="Calibri"/>
          <w:color w:val="000000"/>
          <w:spacing w:val="-34"/>
        </w:rPr>
        <w:t xml:space="preserve"> </w:t>
      </w:r>
      <w:r w:rsidRPr="00A953D4">
        <w:rPr>
          <w:rFonts w:cs="Calibri"/>
          <w:color w:val="000000"/>
        </w:rPr>
        <w:t>CONTRACTOR</w:t>
      </w:r>
      <w:r w:rsidRPr="00A953D4">
        <w:rPr>
          <w:rFonts w:cs="Calibri"/>
          <w:color w:val="000000"/>
          <w:spacing w:val="-1"/>
        </w:rPr>
        <w:t xml:space="preserve"> </w:t>
      </w:r>
      <w:r w:rsidRPr="00A953D4">
        <w:rPr>
          <w:rFonts w:cs="Calibri"/>
          <w:color w:val="000000"/>
        </w:rPr>
        <w:t>not more often than monthly. The CONTRACTOR shall submit all requests</w:t>
      </w:r>
      <w:r w:rsidRPr="00A953D4">
        <w:rPr>
          <w:rFonts w:cs="Calibri"/>
          <w:color w:val="000000"/>
          <w:spacing w:val="-19"/>
        </w:rPr>
        <w:t xml:space="preserve"> </w:t>
      </w:r>
      <w:r w:rsidRPr="00A953D4">
        <w:rPr>
          <w:rFonts w:cs="Calibri"/>
          <w:color w:val="000000"/>
        </w:rPr>
        <w:t>for</w:t>
      </w:r>
      <w:r w:rsidRPr="00A953D4">
        <w:rPr>
          <w:rFonts w:cs="Calibri"/>
          <w:color w:val="000000"/>
          <w:w w:val="99"/>
        </w:rPr>
        <w:t xml:space="preserve"> </w:t>
      </w:r>
      <w:r w:rsidRPr="00A953D4">
        <w:rPr>
          <w:rFonts w:cs="Calibri"/>
          <w:color w:val="000000"/>
        </w:rPr>
        <w:t>reimbursement no later than the seventh (7th) working day of the month following</w:t>
      </w:r>
      <w:r w:rsidRPr="00A953D4">
        <w:rPr>
          <w:rFonts w:cs="Calibri"/>
          <w:color w:val="000000"/>
          <w:spacing w:val="-26"/>
        </w:rPr>
        <w:t xml:space="preserve"> </w:t>
      </w:r>
      <w:r w:rsidRPr="00A953D4">
        <w:rPr>
          <w:rFonts w:cs="Calibri"/>
          <w:color w:val="000000"/>
        </w:rPr>
        <w:t>the</w:t>
      </w:r>
      <w:r w:rsidRPr="00A953D4">
        <w:rPr>
          <w:rFonts w:cs="Calibri"/>
          <w:color w:val="000000"/>
          <w:w w:val="99"/>
        </w:rPr>
        <w:t xml:space="preserve"> </w:t>
      </w:r>
      <w:r w:rsidRPr="00A953D4">
        <w:rPr>
          <w:rFonts w:cs="Calibri"/>
          <w:color w:val="000000"/>
        </w:rPr>
        <w:t>month of service. Final closeout invoices shall be submitted no later than the</w:t>
      </w:r>
      <w:r w:rsidRPr="00A953D4">
        <w:rPr>
          <w:rFonts w:cs="Calibri"/>
          <w:color w:val="000000"/>
          <w:spacing w:val="-36"/>
        </w:rPr>
        <w:t xml:space="preserve"> </w:t>
      </w:r>
      <w:r w:rsidRPr="00A953D4">
        <w:rPr>
          <w:rFonts w:cs="Calibri"/>
          <w:color w:val="000000"/>
        </w:rPr>
        <w:t>20th</w:t>
      </w:r>
      <w:r w:rsidRPr="00A953D4">
        <w:rPr>
          <w:rFonts w:cs="Calibri"/>
          <w:color w:val="000000"/>
          <w:spacing w:val="-5"/>
        </w:rPr>
        <w:t xml:space="preserve"> </w:t>
      </w:r>
      <w:r w:rsidRPr="00A953D4">
        <w:rPr>
          <w:rFonts w:cs="Calibri"/>
          <w:color w:val="000000"/>
        </w:rPr>
        <w:t>of</w:t>
      </w:r>
      <w:r w:rsidRPr="00A953D4">
        <w:rPr>
          <w:rFonts w:cs="Calibri"/>
          <w:color w:val="000000"/>
          <w:spacing w:val="-4"/>
        </w:rPr>
        <w:t xml:space="preserve"> </w:t>
      </w:r>
      <w:r w:rsidRPr="00A953D4">
        <w:rPr>
          <w:rFonts w:cs="Calibri"/>
          <w:color w:val="000000"/>
        </w:rPr>
        <w:t>the</w:t>
      </w:r>
      <w:r w:rsidRPr="00A953D4">
        <w:rPr>
          <w:rFonts w:cs="Calibri"/>
          <w:color w:val="000000"/>
          <w:spacing w:val="-2"/>
        </w:rPr>
        <w:t xml:space="preserve"> </w:t>
      </w:r>
      <w:r w:rsidRPr="00A953D4">
        <w:rPr>
          <w:rFonts w:cs="Calibri"/>
          <w:color w:val="000000"/>
        </w:rPr>
        <w:t>month</w:t>
      </w:r>
      <w:r w:rsidRPr="00A953D4">
        <w:rPr>
          <w:rFonts w:cs="Calibri"/>
          <w:color w:val="000000"/>
          <w:spacing w:val="-4"/>
        </w:rPr>
        <w:t xml:space="preserve"> </w:t>
      </w:r>
      <w:r w:rsidRPr="00A953D4">
        <w:rPr>
          <w:rFonts w:cs="Calibri"/>
          <w:color w:val="000000"/>
        </w:rPr>
        <w:t>following</w:t>
      </w:r>
      <w:r w:rsidRPr="00A953D4">
        <w:rPr>
          <w:rFonts w:cs="Calibri"/>
          <w:color w:val="000000"/>
          <w:spacing w:val="-3"/>
        </w:rPr>
        <w:t xml:space="preserve"> </w:t>
      </w:r>
      <w:r w:rsidRPr="00A953D4">
        <w:rPr>
          <w:rFonts w:cs="Calibri"/>
          <w:color w:val="000000"/>
        </w:rPr>
        <w:t>the</w:t>
      </w:r>
      <w:r w:rsidRPr="00A953D4">
        <w:rPr>
          <w:rFonts w:cs="Calibri"/>
          <w:color w:val="000000"/>
          <w:spacing w:val="-2"/>
        </w:rPr>
        <w:t xml:space="preserve"> </w:t>
      </w:r>
      <w:r w:rsidRPr="00A953D4">
        <w:rPr>
          <w:rFonts w:cs="Calibri"/>
          <w:color w:val="000000"/>
        </w:rPr>
        <w:t>final</w:t>
      </w:r>
      <w:r w:rsidRPr="00A953D4">
        <w:rPr>
          <w:rFonts w:cs="Calibri"/>
          <w:color w:val="000000"/>
          <w:spacing w:val="-4"/>
        </w:rPr>
        <w:t xml:space="preserve"> </w:t>
      </w:r>
      <w:r w:rsidRPr="00A953D4">
        <w:rPr>
          <w:rFonts w:cs="Calibri"/>
          <w:color w:val="000000"/>
        </w:rPr>
        <w:t>month</w:t>
      </w:r>
      <w:r w:rsidRPr="00A953D4">
        <w:rPr>
          <w:rFonts w:cs="Calibri"/>
          <w:color w:val="000000"/>
          <w:spacing w:val="-4"/>
        </w:rPr>
        <w:t xml:space="preserve"> </w:t>
      </w:r>
      <w:r w:rsidRPr="00A953D4">
        <w:rPr>
          <w:rFonts w:cs="Calibri"/>
          <w:color w:val="000000"/>
        </w:rPr>
        <w:t>of</w:t>
      </w:r>
      <w:r w:rsidRPr="00A953D4">
        <w:rPr>
          <w:rFonts w:cs="Calibri"/>
          <w:color w:val="000000"/>
          <w:spacing w:val="-4"/>
        </w:rPr>
        <w:t xml:space="preserve"> </w:t>
      </w:r>
      <w:r w:rsidRPr="00A953D4">
        <w:rPr>
          <w:rFonts w:cs="Calibri"/>
          <w:color w:val="000000"/>
        </w:rPr>
        <w:t>the</w:t>
      </w:r>
      <w:r w:rsidRPr="00A953D4">
        <w:rPr>
          <w:rFonts w:cs="Calibri"/>
          <w:color w:val="000000"/>
          <w:spacing w:val="-4"/>
        </w:rPr>
        <w:t xml:space="preserve"> </w:t>
      </w:r>
      <w:r w:rsidRPr="00A953D4">
        <w:rPr>
          <w:rFonts w:cs="Calibri"/>
          <w:color w:val="000000"/>
        </w:rPr>
        <w:t>budget.</w:t>
      </w:r>
      <w:r w:rsidRPr="00A953D4">
        <w:rPr>
          <w:rFonts w:cs="Calibri"/>
          <w:color w:val="000000"/>
          <w:spacing w:val="-5"/>
        </w:rPr>
        <w:t xml:space="preserve"> </w:t>
      </w:r>
      <w:r w:rsidRPr="00A953D4">
        <w:rPr>
          <w:rFonts w:cs="Calibri"/>
          <w:color w:val="000000"/>
        </w:rPr>
        <w:t>The</w:t>
      </w:r>
      <w:r w:rsidRPr="00A953D4">
        <w:rPr>
          <w:rFonts w:cs="Calibri"/>
          <w:color w:val="000000"/>
          <w:spacing w:val="-4"/>
        </w:rPr>
        <w:t xml:space="preserve"> </w:t>
      </w:r>
      <w:r w:rsidRPr="00A953D4">
        <w:rPr>
          <w:rFonts w:cs="Calibri"/>
          <w:color w:val="000000"/>
        </w:rPr>
        <w:t>CONTRACTOR</w:t>
      </w:r>
      <w:r w:rsidRPr="00A953D4">
        <w:rPr>
          <w:rFonts w:cs="Calibri"/>
          <w:color w:val="000000"/>
          <w:spacing w:val="-4"/>
        </w:rPr>
        <w:t xml:space="preserve"> </w:t>
      </w:r>
      <w:r w:rsidRPr="00A953D4">
        <w:rPr>
          <w:rFonts w:cs="Calibri"/>
          <w:color w:val="000000"/>
        </w:rPr>
        <w:t>shall</w:t>
      </w:r>
      <w:r w:rsidRPr="00A953D4">
        <w:rPr>
          <w:rFonts w:cs="Calibri"/>
          <w:color w:val="000000"/>
          <w:spacing w:val="-2"/>
        </w:rPr>
        <w:t xml:space="preserve"> </w:t>
      </w:r>
      <w:r w:rsidRPr="00A953D4">
        <w:rPr>
          <w:rFonts w:cs="Calibri"/>
          <w:color w:val="000000"/>
        </w:rPr>
        <w:t>use</w:t>
      </w:r>
      <w:r w:rsidRPr="00A953D4">
        <w:rPr>
          <w:rFonts w:cs="Calibri"/>
          <w:color w:val="000000"/>
          <w:spacing w:val="-1"/>
          <w:w w:val="99"/>
        </w:rPr>
        <w:t xml:space="preserve"> </w:t>
      </w:r>
      <w:r w:rsidRPr="00A953D4">
        <w:rPr>
          <w:rFonts w:cs="Calibri"/>
          <w:color w:val="000000"/>
        </w:rPr>
        <w:t>forms provided by ALTCEW for reports and</w:t>
      </w:r>
      <w:r w:rsidRPr="00A953D4">
        <w:rPr>
          <w:rFonts w:cs="Calibri"/>
          <w:color w:val="000000"/>
          <w:spacing w:val="-10"/>
        </w:rPr>
        <w:t xml:space="preserve"> </w:t>
      </w:r>
      <w:r w:rsidRPr="00A953D4">
        <w:rPr>
          <w:rFonts w:cs="Calibri"/>
          <w:color w:val="000000"/>
        </w:rPr>
        <w:t>billings.</w:t>
      </w:r>
    </w:p>
    <w:p w14:paraId="71C60D24" w14:textId="77777777" w:rsidR="00A953D4" w:rsidRPr="00A953D4" w:rsidRDefault="00A953D4" w:rsidP="00A953D4">
      <w:pPr>
        <w:rPr>
          <w:rFonts w:cs="Calibri"/>
          <w:color w:val="000000"/>
          <w:sz w:val="22"/>
          <w:szCs w:val="18"/>
        </w:rPr>
      </w:pPr>
    </w:p>
    <w:p w14:paraId="55F30434" w14:textId="77777777" w:rsidR="00A953D4" w:rsidRPr="00A953D4" w:rsidRDefault="00A953D4" w:rsidP="00FD796B">
      <w:pPr>
        <w:widowControl w:val="0"/>
        <w:numPr>
          <w:ilvl w:val="0"/>
          <w:numId w:val="47"/>
        </w:numPr>
        <w:autoSpaceDE w:val="0"/>
        <w:autoSpaceDN w:val="0"/>
        <w:adjustRightInd w:val="0"/>
        <w:ind w:left="1170"/>
        <w:rPr>
          <w:rFonts w:cs="Calibri"/>
          <w:color w:val="000000"/>
        </w:rPr>
      </w:pPr>
      <w:r w:rsidRPr="00A953D4">
        <w:rPr>
          <w:rFonts w:cs="Calibri"/>
          <w:b/>
          <w:color w:val="000000"/>
        </w:rPr>
        <w:t>Payment</w:t>
      </w:r>
      <w:r w:rsidRPr="00A953D4">
        <w:rPr>
          <w:rFonts w:cs="Calibri"/>
          <w:color w:val="000000"/>
        </w:rPr>
        <w:t>. Payment shall be considered timely if made by ALTCEW within 30 days after receipt and acceptance by ALTCEW of the properly completed invoices.  Payment shall be sent to the address designated by the CONTRACTOR on page one (1) of this Agreement unless otherwise arranged. ALTCEW may, at its sole discretion, withhold payment claimed by the CONTRACTOR for services rendered if the CONTRACTOR fails to satisfactorily comply with any term or condition of this Agreement.</w:t>
      </w:r>
    </w:p>
    <w:p w14:paraId="66F52EE8" w14:textId="77777777" w:rsidR="00A953D4" w:rsidRPr="00A953D4" w:rsidRDefault="00A953D4" w:rsidP="00A953D4">
      <w:pPr>
        <w:rPr>
          <w:rFonts w:cs="Calibri"/>
          <w:color w:val="000000"/>
          <w:sz w:val="22"/>
          <w:szCs w:val="18"/>
        </w:rPr>
      </w:pPr>
    </w:p>
    <w:p w14:paraId="67156953" w14:textId="77777777" w:rsidR="00A953D4" w:rsidRPr="00A953D4" w:rsidRDefault="00A953D4" w:rsidP="00A953D4">
      <w:pPr>
        <w:ind w:left="1170"/>
        <w:rPr>
          <w:rFonts w:cs="Calibri"/>
          <w:color w:val="000000"/>
        </w:rPr>
      </w:pPr>
      <w:r w:rsidRPr="00A953D4">
        <w:rPr>
          <w:rFonts w:cs="Calibri"/>
          <w:color w:val="000000"/>
        </w:rPr>
        <w:t>ALTCEW shall not make any payments in advance or anticipation of the delivery</w:t>
      </w:r>
      <w:r w:rsidRPr="00A953D4">
        <w:rPr>
          <w:rFonts w:cs="Calibri"/>
          <w:color w:val="000000"/>
          <w:spacing w:val="-18"/>
        </w:rPr>
        <w:t xml:space="preserve"> </w:t>
      </w:r>
      <w:r w:rsidRPr="00A953D4">
        <w:rPr>
          <w:rFonts w:cs="Calibri"/>
          <w:color w:val="000000"/>
        </w:rPr>
        <w:t>of services to be provided pursuant to this Agreement. Unless otherwise specified in</w:t>
      </w:r>
      <w:r w:rsidRPr="00A953D4">
        <w:rPr>
          <w:rFonts w:cs="Calibri"/>
          <w:color w:val="000000"/>
          <w:spacing w:val="-36"/>
        </w:rPr>
        <w:t xml:space="preserve"> </w:t>
      </w:r>
      <w:r w:rsidRPr="00A953D4">
        <w:rPr>
          <w:rFonts w:cs="Calibri"/>
          <w:color w:val="000000"/>
        </w:rPr>
        <w:t>this Agreement, ALTCEW shall not pay any claims for payment for services submitted</w:t>
      </w:r>
      <w:r w:rsidRPr="00A953D4">
        <w:rPr>
          <w:rFonts w:cs="Calibri"/>
          <w:color w:val="000000"/>
          <w:spacing w:val="-28"/>
        </w:rPr>
        <w:t xml:space="preserve"> </w:t>
      </w:r>
      <w:r w:rsidRPr="00A953D4">
        <w:rPr>
          <w:rFonts w:cs="Calibri"/>
          <w:color w:val="000000"/>
        </w:rPr>
        <w:t>more</w:t>
      </w:r>
      <w:r w:rsidRPr="00A953D4">
        <w:rPr>
          <w:rFonts w:cs="Calibri"/>
          <w:color w:val="000000"/>
          <w:w w:val="99"/>
        </w:rPr>
        <w:t xml:space="preserve"> </w:t>
      </w:r>
      <w:r w:rsidRPr="00A953D4">
        <w:rPr>
          <w:rFonts w:cs="Calibri"/>
          <w:color w:val="000000"/>
        </w:rPr>
        <w:t>than 45 days after completion of the contract period. The</w:t>
      </w:r>
      <w:r w:rsidRPr="00A953D4">
        <w:rPr>
          <w:rFonts w:cs="Calibri"/>
          <w:color w:val="000000"/>
          <w:spacing w:val="-24"/>
        </w:rPr>
        <w:t xml:space="preserve"> </w:t>
      </w:r>
      <w:r w:rsidRPr="00A953D4">
        <w:rPr>
          <w:rFonts w:cs="Calibri"/>
          <w:color w:val="000000"/>
        </w:rPr>
        <w:t>CONTRACTOR</w:t>
      </w:r>
      <w:r w:rsidRPr="00A953D4">
        <w:rPr>
          <w:rFonts w:cs="Calibri"/>
          <w:color w:val="000000"/>
          <w:spacing w:val="-1"/>
        </w:rPr>
        <w:t xml:space="preserve"> </w:t>
      </w:r>
      <w:r w:rsidRPr="00A953D4">
        <w:rPr>
          <w:rFonts w:cs="Calibri"/>
          <w:color w:val="000000"/>
        </w:rPr>
        <w:t>shall not bill ALTCEW for services performed under this Agreement, and ALTCEW</w:t>
      </w:r>
      <w:r w:rsidRPr="00A953D4">
        <w:rPr>
          <w:rFonts w:cs="Calibri"/>
          <w:color w:val="000000"/>
          <w:spacing w:val="-32"/>
        </w:rPr>
        <w:t xml:space="preserve"> </w:t>
      </w:r>
      <w:r w:rsidRPr="00A953D4">
        <w:rPr>
          <w:rFonts w:cs="Calibri"/>
          <w:color w:val="000000"/>
        </w:rPr>
        <w:t>shall not pay the CONTRACTOR, if the CONTRACTOR has charged or will charge the State</w:t>
      </w:r>
      <w:r w:rsidRPr="00A953D4">
        <w:rPr>
          <w:rFonts w:cs="Calibri"/>
          <w:color w:val="000000"/>
          <w:spacing w:val="-35"/>
        </w:rPr>
        <w:t xml:space="preserve"> </w:t>
      </w:r>
      <w:r w:rsidRPr="00A953D4">
        <w:rPr>
          <w:rFonts w:cs="Calibri"/>
          <w:color w:val="000000"/>
        </w:rPr>
        <w:t>of Washington or any other party under any other contract or agreement for the</w:t>
      </w:r>
      <w:r w:rsidRPr="00A953D4">
        <w:rPr>
          <w:rFonts w:cs="Calibri"/>
          <w:color w:val="000000"/>
          <w:spacing w:val="-21"/>
        </w:rPr>
        <w:t xml:space="preserve"> </w:t>
      </w:r>
      <w:r w:rsidRPr="00A953D4">
        <w:rPr>
          <w:rFonts w:cs="Calibri"/>
          <w:color w:val="000000"/>
        </w:rPr>
        <w:t>same</w:t>
      </w:r>
      <w:r w:rsidRPr="00A953D4">
        <w:rPr>
          <w:rFonts w:cs="Calibri"/>
          <w:color w:val="000000"/>
          <w:spacing w:val="-1"/>
          <w:w w:val="99"/>
        </w:rPr>
        <w:t xml:space="preserve"> </w:t>
      </w:r>
      <w:r w:rsidRPr="00A953D4">
        <w:rPr>
          <w:rFonts w:cs="Calibri"/>
          <w:color w:val="000000"/>
        </w:rPr>
        <w:t>services.</w:t>
      </w:r>
    </w:p>
    <w:p w14:paraId="3B767656" w14:textId="77777777" w:rsidR="00A953D4" w:rsidRPr="00A953D4" w:rsidRDefault="00A953D4" w:rsidP="00A953D4">
      <w:pPr>
        <w:ind w:left="1170"/>
        <w:rPr>
          <w:rFonts w:cs="Calibri"/>
          <w:color w:val="000000"/>
          <w:sz w:val="22"/>
          <w:szCs w:val="18"/>
        </w:rPr>
      </w:pPr>
    </w:p>
    <w:p w14:paraId="4AA68B45" w14:textId="77777777" w:rsidR="00A953D4" w:rsidRPr="00A953D4" w:rsidRDefault="00A953D4" w:rsidP="00FD796B">
      <w:pPr>
        <w:widowControl w:val="0"/>
        <w:numPr>
          <w:ilvl w:val="0"/>
          <w:numId w:val="47"/>
        </w:numPr>
        <w:autoSpaceDE w:val="0"/>
        <w:autoSpaceDN w:val="0"/>
        <w:adjustRightInd w:val="0"/>
        <w:ind w:left="1170"/>
        <w:rPr>
          <w:rFonts w:cs="Calibri"/>
          <w:color w:val="000000"/>
        </w:rPr>
      </w:pPr>
      <w:r w:rsidRPr="00A953D4">
        <w:rPr>
          <w:rFonts w:cs="Calibri"/>
          <w:color w:val="000000"/>
        </w:rPr>
        <w:t>The CONTRACTOR shall complete and submit a Local Match Certification Form, if applicable. The form will be provided by ALTCEW and should be submitted with the final billing for this Agreement.</w:t>
      </w:r>
    </w:p>
    <w:p w14:paraId="7239C196" w14:textId="77777777" w:rsidR="00A953D4" w:rsidRPr="00A953D4" w:rsidRDefault="00A953D4" w:rsidP="00A953D4">
      <w:pPr>
        <w:ind w:left="1170"/>
        <w:rPr>
          <w:rFonts w:cs="Calibri"/>
          <w:color w:val="000000"/>
          <w:sz w:val="22"/>
          <w:szCs w:val="18"/>
        </w:rPr>
      </w:pPr>
    </w:p>
    <w:p w14:paraId="2CC48A6F" w14:textId="77777777" w:rsidR="00A953D4" w:rsidRPr="00A953D4" w:rsidRDefault="00A953D4" w:rsidP="00FD796B">
      <w:pPr>
        <w:widowControl w:val="0"/>
        <w:numPr>
          <w:ilvl w:val="0"/>
          <w:numId w:val="48"/>
        </w:numPr>
        <w:autoSpaceDE w:val="0"/>
        <w:autoSpaceDN w:val="0"/>
        <w:adjustRightInd w:val="0"/>
        <w:rPr>
          <w:rFonts w:cs="Calibri"/>
          <w:color w:val="000000"/>
        </w:rPr>
      </w:pPr>
      <w:r w:rsidRPr="00A953D4">
        <w:rPr>
          <w:rFonts w:cs="Calibri"/>
          <w:b/>
          <w:bCs/>
          <w:color w:val="000000"/>
        </w:rPr>
        <w:t>Program</w:t>
      </w:r>
      <w:r w:rsidRPr="00A953D4">
        <w:rPr>
          <w:rFonts w:cs="Calibri"/>
          <w:b/>
          <w:bCs/>
          <w:color w:val="000000"/>
          <w:spacing w:val="23"/>
        </w:rPr>
        <w:t xml:space="preserve"> </w:t>
      </w:r>
      <w:r w:rsidRPr="00A953D4">
        <w:rPr>
          <w:rFonts w:cs="Calibri"/>
          <w:b/>
          <w:bCs/>
          <w:color w:val="000000"/>
        </w:rPr>
        <w:t>Income.</w:t>
      </w:r>
      <w:r w:rsidRPr="00A953D4">
        <w:rPr>
          <w:rFonts w:cs="Calibri"/>
          <w:b/>
          <w:bCs/>
          <w:color w:val="000000"/>
          <w:spacing w:val="26"/>
        </w:rPr>
        <w:t xml:space="preserve"> </w:t>
      </w:r>
      <w:r w:rsidRPr="00A953D4">
        <w:rPr>
          <w:rFonts w:cs="Calibri"/>
          <w:color w:val="000000"/>
        </w:rPr>
        <w:t>Program</w:t>
      </w:r>
      <w:r w:rsidRPr="00A953D4">
        <w:rPr>
          <w:rFonts w:cs="Calibri"/>
          <w:color w:val="000000"/>
          <w:spacing w:val="24"/>
        </w:rPr>
        <w:t xml:space="preserve"> </w:t>
      </w:r>
      <w:r w:rsidRPr="00A953D4">
        <w:rPr>
          <w:rFonts w:cs="Calibri"/>
          <w:color w:val="000000"/>
        </w:rPr>
        <w:t>income</w:t>
      </w:r>
      <w:r w:rsidRPr="00A953D4">
        <w:rPr>
          <w:rFonts w:cs="Calibri"/>
          <w:color w:val="000000"/>
          <w:spacing w:val="24"/>
        </w:rPr>
        <w:t xml:space="preserve"> </w:t>
      </w:r>
      <w:r w:rsidRPr="00A953D4">
        <w:rPr>
          <w:rFonts w:cs="Calibri"/>
          <w:color w:val="000000"/>
        </w:rPr>
        <w:t>shall</w:t>
      </w:r>
      <w:r w:rsidRPr="00A953D4">
        <w:rPr>
          <w:rFonts w:cs="Calibri"/>
          <w:color w:val="000000"/>
          <w:spacing w:val="24"/>
        </w:rPr>
        <w:t xml:space="preserve"> </w:t>
      </w:r>
      <w:r w:rsidRPr="00A953D4">
        <w:rPr>
          <w:rFonts w:cs="Calibri"/>
          <w:color w:val="000000"/>
        </w:rPr>
        <w:t>be</w:t>
      </w:r>
      <w:r w:rsidRPr="00A953D4">
        <w:rPr>
          <w:rFonts w:cs="Calibri"/>
          <w:color w:val="000000"/>
          <w:spacing w:val="24"/>
        </w:rPr>
        <w:t xml:space="preserve"> </w:t>
      </w:r>
      <w:r w:rsidRPr="00A953D4">
        <w:rPr>
          <w:rFonts w:cs="Calibri"/>
          <w:color w:val="000000"/>
        </w:rPr>
        <w:t>used</w:t>
      </w:r>
      <w:r w:rsidRPr="00A953D4">
        <w:rPr>
          <w:rFonts w:cs="Calibri"/>
          <w:color w:val="000000"/>
          <w:spacing w:val="24"/>
        </w:rPr>
        <w:t xml:space="preserve"> </w:t>
      </w:r>
      <w:r w:rsidRPr="00A953D4">
        <w:rPr>
          <w:rFonts w:cs="Calibri"/>
          <w:color w:val="000000"/>
        </w:rPr>
        <w:t>by</w:t>
      </w:r>
      <w:r w:rsidRPr="00A953D4">
        <w:rPr>
          <w:rFonts w:cs="Calibri"/>
          <w:color w:val="000000"/>
          <w:spacing w:val="23"/>
        </w:rPr>
        <w:t xml:space="preserve"> </w:t>
      </w:r>
      <w:r w:rsidRPr="00A953D4">
        <w:rPr>
          <w:rFonts w:cs="Calibri"/>
          <w:color w:val="000000"/>
        </w:rPr>
        <w:t>the</w:t>
      </w:r>
      <w:r w:rsidRPr="00A953D4">
        <w:rPr>
          <w:rFonts w:cs="Calibri"/>
          <w:color w:val="000000"/>
          <w:spacing w:val="24"/>
        </w:rPr>
        <w:t xml:space="preserve"> </w:t>
      </w:r>
      <w:r w:rsidRPr="00A953D4">
        <w:rPr>
          <w:rFonts w:cs="Calibri"/>
          <w:color w:val="000000"/>
        </w:rPr>
        <w:t>CONTRACTOR</w:t>
      </w:r>
      <w:r w:rsidRPr="00A953D4">
        <w:rPr>
          <w:rFonts w:cs="Calibri"/>
          <w:color w:val="000000"/>
          <w:spacing w:val="22"/>
        </w:rPr>
        <w:t xml:space="preserve"> </w:t>
      </w:r>
      <w:r w:rsidRPr="00A953D4">
        <w:rPr>
          <w:rFonts w:cs="Calibri"/>
          <w:color w:val="000000"/>
        </w:rPr>
        <w:t>in</w:t>
      </w:r>
      <w:r w:rsidRPr="00A953D4">
        <w:rPr>
          <w:rFonts w:cs="Calibri"/>
          <w:color w:val="000000"/>
          <w:spacing w:val="24"/>
        </w:rPr>
        <w:t xml:space="preserve"> </w:t>
      </w:r>
      <w:r w:rsidRPr="00A953D4">
        <w:rPr>
          <w:rFonts w:cs="Calibri"/>
          <w:color w:val="000000"/>
        </w:rPr>
        <w:t>accordance</w:t>
      </w:r>
      <w:r w:rsidRPr="00A953D4">
        <w:rPr>
          <w:rFonts w:cs="Calibri"/>
          <w:color w:val="000000"/>
          <w:spacing w:val="24"/>
        </w:rPr>
        <w:t xml:space="preserve"> </w:t>
      </w:r>
      <w:r w:rsidRPr="00A953D4">
        <w:rPr>
          <w:rFonts w:cs="Calibri"/>
          <w:color w:val="000000"/>
        </w:rPr>
        <w:t>with 2 CFR 92.25;</w:t>
      </w:r>
      <w:r w:rsidRPr="00A953D4">
        <w:rPr>
          <w:rFonts w:cs="Calibri"/>
          <w:color w:val="000000"/>
          <w:spacing w:val="11"/>
        </w:rPr>
        <w:t xml:space="preserve"> </w:t>
      </w:r>
      <w:r w:rsidRPr="00A953D4">
        <w:rPr>
          <w:rFonts w:cs="Calibri"/>
          <w:color w:val="000000"/>
        </w:rPr>
        <w:t>costs</w:t>
      </w:r>
      <w:r w:rsidRPr="00A953D4">
        <w:rPr>
          <w:rFonts w:cs="Calibri"/>
          <w:color w:val="000000"/>
          <w:spacing w:val="8"/>
        </w:rPr>
        <w:t xml:space="preserve"> </w:t>
      </w:r>
      <w:r w:rsidRPr="00A953D4">
        <w:rPr>
          <w:rFonts w:cs="Calibri"/>
          <w:color w:val="000000"/>
        </w:rPr>
        <w:t>borne</w:t>
      </w:r>
      <w:r w:rsidRPr="00A953D4">
        <w:rPr>
          <w:rFonts w:cs="Calibri"/>
          <w:color w:val="000000"/>
          <w:spacing w:val="11"/>
        </w:rPr>
        <w:t xml:space="preserve"> </w:t>
      </w:r>
      <w:r w:rsidRPr="00A953D4">
        <w:rPr>
          <w:rFonts w:cs="Calibri"/>
          <w:color w:val="000000"/>
        </w:rPr>
        <w:t>by</w:t>
      </w:r>
      <w:r w:rsidRPr="00A953D4">
        <w:rPr>
          <w:rFonts w:cs="Calibri"/>
          <w:color w:val="000000"/>
          <w:spacing w:val="14"/>
        </w:rPr>
        <w:t xml:space="preserve"> </w:t>
      </w:r>
      <w:r w:rsidRPr="00A953D4">
        <w:rPr>
          <w:rFonts w:cs="Calibri"/>
          <w:color w:val="000000"/>
        </w:rPr>
        <w:t>the</w:t>
      </w:r>
      <w:r w:rsidRPr="00A953D4">
        <w:rPr>
          <w:rFonts w:cs="Calibri"/>
          <w:color w:val="000000"/>
          <w:spacing w:val="8"/>
        </w:rPr>
        <w:t xml:space="preserve"> </w:t>
      </w:r>
      <w:r w:rsidRPr="00A953D4">
        <w:rPr>
          <w:rFonts w:cs="Calibri"/>
          <w:color w:val="000000"/>
        </w:rPr>
        <w:t>program</w:t>
      </w:r>
      <w:r w:rsidRPr="00A953D4">
        <w:rPr>
          <w:rFonts w:cs="Calibri"/>
          <w:color w:val="000000"/>
          <w:spacing w:val="10"/>
        </w:rPr>
        <w:t xml:space="preserve"> </w:t>
      </w:r>
      <w:r w:rsidRPr="00A953D4">
        <w:rPr>
          <w:rFonts w:cs="Calibri"/>
          <w:color w:val="000000"/>
        </w:rPr>
        <w:t>income</w:t>
      </w:r>
      <w:r w:rsidRPr="00A953D4">
        <w:rPr>
          <w:rFonts w:cs="Calibri"/>
          <w:color w:val="000000"/>
          <w:spacing w:val="11"/>
        </w:rPr>
        <w:t xml:space="preserve"> </w:t>
      </w:r>
      <w:r w:rsidRPr="00A953D4">
        <w:rPr>
          <w:rFonts w:cs="Calibri"/>
          <w:color w:val="000000"/>
        </w:rPr>
        <w:t>may</w:t>
      </w:r>
      <w:r w:rsidRPr="00A953D4">
        <w:rPr>
          <w:rFonts w:cs="Calibri"/>
          <w:color w:val="000000"/>
          <w:spacing w:val="10"/>
        </w:rPr>
        <w:t xml:space="preserve"> </w:t>
      </w:r>
      <w:r w:rsidRPr="00A953D4">
        <w:rPr>
          <w:rFonts w:cs="Calibri"/>
          <w:color w:val="000000"/>
        </w:rPr>
        <w:t>be</w:t>
      </w:r>
      <w:r w:rsidRPr="00A953D4">
        <w:rPr>
          <w:rFonts w:cs="Calibri"/>
          <w:color w:val="000000"/>
          <w:spacing w:val="11"/>
        </w:rPr>
        <w:t xml:space="preserve"> </w:t>
      </w:r>
      <w:r w:rsidRPr="00A953D4">
        <w:rPr>
          <w:rFonts w:cs="Calibri"/>
          <w:color w:val="000000"/>
        </w:rPr>
        <w:t>used</w:t>
      </w:r>
      <w:r w:rsidRPr="00A953D4">
        <w:rPr>
          <w:rFonts w:cs="Calibri"/>
          <w:color w:val="000000"/>
          <w:w w:val="99"/>
        </w:rPr>
        <w:t xml:space="preserve"> </w:t>
      </w:r>
      <w:r w:rsidRPr="00A953D4">
        <w:rPr>
          <w:rFonts w:cs="Calibri"/>
          <w:color w:val="000000"/>
        </w:rPr>
        <w:t>to satisfy cost sharing or matching requirements (Section 25 g.3) unless prohibited</w:t>
      </w:r>
      <w:r w:rsidRPr="00A953D4">
        <w:rPr>
          <w:rFonts w:cs="Calibri"/>
          <w:color w:val="000000"/>
          <w:spacing w:val="51"/>
        </w:rPr>
        <w:t xml:space="preserve"> </w:t>
      </w:r>
      <w:r w:rsidRPr="00A953D4">
        <w:rPr>
          <w:rFonts w:cs="Calibri"/>
          <w:color w:val="000000"/>
        </w:rPr>
        <w:t>by</w:t>
      </w:r>
      <w:r w:rsidRPr="00A953D4">
        <w:rPr>
          <w:rFonts w:cs="Calibri"/>
          <w:color w:val="000000"/>
          <w:w w:val="99"/>
        </w:rPr>
        <w:t xml:space="preserve"> </w:t>
      </w:r>
      <w:r w:rsidRPr="00A953D4">
        <w:rPr>
          <w:rFonts w:cs="Calibri"/>
          <w:color w:val="000000"/>
        </w:rPr>
        <w:t>implementing regulations of specific federal</w:t>
      </w:r>
      <w:r w:rsidRPr="00A953D4">
        <w:rPr>
          <w:rFonts w:cs="Calibri"/>
          <w:color w:val="000000"/>
          <w:spacing w:val="-6"/>
        </w:rPr>
        <w:t xml:space="preserve"> </w:t>
      </w:r>
      <w:r w:rsidRPr="00A953D4">
        <w:rPr>
          <w:rFonts w:cs="Calibri"/>
          <w:color w:val="000000"/>
        </w:rPr>
        <w:t>programs.</w:t>
      </w:r>
    </w:p>
    <w:p w14:paraId="0AFF9061" w14:textId="77777777" w:rsidR="00A953D4" w:rsidRPr="00A953D4" w:rsidRDefault="00A953D4" w:rsidP="00A953D4">
      <w:pPr>
        <w:rPr>
          <w:rFonts w:cs="Calibri"/>
          <w:b/>
          <w:color w:val="000000"/>
          <w:sz w:val="22"/>
          <w:szCs w:val="18"/>
        </w:rPr>
      </w:pPr>
    </w:p>
    <w:p w14:paraId="09529ABB" w14:textId="77777777" w:rsidR="00A953D4" w:rsidRPr="00A953D4" w:rsidRDefault="00A953D4" w:rsidP="00FD796B">
      <w:pPr>
        <w:widowControl w:val="0"/>
        <w:numPr>
          <w:ilvl w:val="0"/>
          <w:numId w:val="48"/>
        </w:numPr>
        <w:autoSpaceDE w:val="0"/>
        <w:autoSpaceDN w:val="0"/>
        <w:adjustRightInd w:val="0"/>
        <w:rPr>
          <w:rFonts w:cs="Calibri"/>
          <w:color w:val="000000"/>
        </w:rPr>
      </w:pPr>
      <w:r w:rsidRPr="00A953D4">
        <w:rPr>
          <w:rFonts w:cs="Calibri"/>
          <w:b/>
          <w:color w:val="000000"/>
        </w:rPr>
        <w:t>Program Reports</w:t>
      </w:r>
      <w:r w:rsidRPr="00A953D4">
        <w:rPr>
          <w:rFonts w:cs="Calibri"/>
          <w:color w:val="000000"/>
        </w:rPr>
        <w:t>. The CONTRACTOR shall submit program reports using forms as designated by</w:t>
      </w:r>
      <w:r w:rsidRPr="00A953D4">
        <w:rPr>
          <w:rFonts w:cs="Calibri"/>
          <w:color w:val="000000"/>
          <w:spacing w:val="-26"/>
        </w:rPr>
        <w:t xml:space="preserve"> </w:t>
      </w:r>
      <w:r w:rsidRPr="00A953D4">
        <w:rPr>
          <w:rFonts w:cs="Calibri"/>
          <w:color w:val="000000"/>
        </w:rPr>
        <w:t>ALTCEW.</w:t>
      </w:r>
      <w:r w:rsidRPr="00A953D4">
        <w:rPr>
          <w:rFonts w:cs="Calibri"/>
          <w:color w:val="000000"/>
          <w:spacing w:val="-1"/>
        </w:rPr>
        <w:t xml:space="preserve"> </w:t>
      </w:r>
      <w:r w:rsidRPr="00A953D4">
        <w:rPr>
          <w:rFonts w:cs="Calibri"/>
          <w:color w:val="000000"/>
        </w:rPr>
        <w:t>Consideration for services rendered shall be payable upon receipt and acceptance</w:t>
      </w:r>
      <w:r w:rsidRPr="00A953D4">
        <w:rPr>
          <w:rFonts w:cs="Calibri"/>
          <w:color w:val="000000"/>
          <w:spacing w:val="-18"/>
        </w:rPr>
        <w:t xml:space="preserve"> </w:t>
      </w:r>
      <w:r w:rsidRPr="00A953D4">
        <w:rPr>
          <w:rFonts w:cs="Calibri"/>
          <w:color w:val="000000"/>
        </w:rPr>
        <w:t>of properly completed invoices, which shall be submitted to ALTCEW by the</w:t>
      </w:r>
      <w:r w:rsidRPr="00A953D4">
        <w:rPr>
          <w:rFonts w:cs="Calibri"/>
          <w:color w:val="000000"/>
          <w:spacing w:val="-34"/>
        </w:rPr>
        <w:t xml:space="preserve"> </w:t>
      </w:r>
      <w:r w:rsidRPr="00A953D4">
        <w:rPr>
          <w:rFonts w:cs="Calibri"/>
          <w:color w:val="000000"/>
        </w:rPr>
        <w:t>CONTRACTOR</w:t>
      </w:r>
      <w:r w:rsidRPr="00A953D4">
        <w:rPr>
          <w:rFonts w:cs="Calibri"/>
          <w:color w:val="000000"/>
          <w:spacing w:val="-1"/>
        </w:rPr>
        <w:t xml:space="preserve"> </w:t>
      </w:r>
      <w:r w:rsidRPr="00A953D4">
        <w:rPr>
          <w:rFonts w:cs="Calibri"/>
          <w:color w:val="000000"/>
        </w:rPr>
        <w:t>not more often than monthly. The CONTRACTOR shall submit all reports for</w:t>
      </w:r>
      <w:r w:rsidRPr="00A953D4">
        <w:rPr>
          <w:rFonts w:cs="Calibri"/>
          <w:color w:val="000000"/>
          <w:w w:val="99"/>
        </w:rPr>
        <w:t xml:space="preserve"> </w:t>
      </w:r>
      <w:r w:rsidRPr="00A953D4">
        <w:rPr>
          <w:rFonts w:cs="Calibri"/>
          <w:color w:val="000000"/>
        </w:rPr>
        <w:t>reimbursement no later than the seventh (7th) working day of the month following</w:t>
      </w:r>
      <w:r w:rsidRPr="00A953D4">
        <w:rPr>
          <w:rFonts w:cs="Calibri"/>
          <w:color w:val="000000"/>
          <w:spacing w:val="-26"/>
        </w:rPr>
        <w:t xml:space="preserve"> </w:t>
      </w:r>
      <w:r w:rsidRPr="00A953D4">
        <w:rPr>
          <w:rFonts w:cs="Calibri"/>
          <w:color w:val="000000"/>
        </w:rPr>
        <w:t>the</w:t>
      </w:r>
      <w:r w:rsidRPr="00A953D4">
        <w:rPr>
          <w:rFonts w:cs="Calibri"/>
          <w:color w:val="000000"/>
          <w:w w:val="99"/>
        </w:rPr>
        <w:t xml:space="preserve"> </w:t>
      </w:r>
      <w:r w:rsidRPr="00A953D4">
        <w:rPr>
          <w:rFonts w:cs="Calibri"/>
          <w:color w:val="000000"/>
        </w:rPr>
        <w:t>month of service. Final closeout invoices shall be submitted no later than the</w:t>
      </w:r>
      <w:r w:rsidRPr="00A953D4">
        <w:rPr>
          <w:rFonts w:cs="Calibri"/>
          <w:color w:val="000000"/>
          <w:spacing w:val="-36"/>
        </w:rPr>
        <w:t xml:space="preserve"> </w:t>
      </w:r>
      <w:r w:rsidRPr="00A953D4">
        <w:rPr>
          <w:rFonts w:cs="Calibri"/>
          <w:color w:val="000000"/>
        </w:rPr>
        <w:t>20th</w:t>
      </w:r>
      <w:r w:rsidRPr="00A953D4">
        <w:rPr>
          <w:rFonts w:cs="Calibri"/>
          <w:color w:val="000000"/>
          <w:spacing w:val="-5"/>
        </w:rPr>
        <w:t xml:space="preserve"> </w:t>
      </w:r>
      <w:r w:rsidRPr="00A953D4">
        <w:rPr>
          <w:rFonts w:cs="Calibri"/>
          <w:color w:val="000000"/>
        </w:rPr>
        <w:t>of</w:t>
      </w:r>
      <w:r w:rsidRPr="00A953D4">
        <w:rPr>
          <w:rFonts w:cs="Calibri"/>
          <w:color w:val="000000"/>
          <w:spacing w:val="-4"/>
        </w:rPr>
        <w:t xml:space="preserve"> </w:t>
      </w:r>
      <w:r w:rsidRPr="00A953D4">
        <w:rPr>
          <w:rFonts w:cs="Calibri"/>
          <w:color w:val="000000"/>
        </w:rPr>
        <w:t>the</w:t>
      </w:r>
      <w:r w:rsidRPr="00A953D4">
        <w:rPr>
          <w:rFonts w:cs="Calibri"/>
          <w:color w:val="000000"/>
          <w:spacing w:val="-2"/>
        </w:rPr>
        <w:t xml:space="preserve"> </w:t>
      </w:r>
      <w:r w:rsidRPr="00A953D4">
        <w:rPr>
          <w:rFonts w:cs="Calibri"/>
          <w:color w:val="000000"/>
        </w:rPr>
        <w:t>month</w:t>
      </w:r>
      <w:r w:rsidRPr="00A953D4">
        <w:rPr>
          <w:rFonts w:cs="Calibri"/>
          <w:color w:val="000000"/>
          <w:spacing w:val="-4"/>
        </w:rPr>
        <w:t xml:space="preserve"> </w:t>
      </w:r>
      <w:r w:rsidRPr="00A953D4">
        <w:rPr>
          <w:rFonts w:cs="Calibri"/>
          <w:color w:val="000000"/>
        </w:rPr>
        <w:t>following</w:t>
      </w:r>
      <w:r w:rsidRPr="00A953D4">
        <w:rPr>
          <w:rFonts w:cs="Calibri"/>
          <w:color w:val="000000"/>
          <w:spacing w:val="-3"/>
        </w:rPr>
        <w:t xml:space="preserve"> </w:t>
      </w:r>
      <w:r w:rsidRPr="00A953D4">
        <w:rPr>
          <w:rFonts w:cs="Calibri"/>
          <w:color w:val="000000"/>
        </w:rPr>
        <w:t>the</w:t>
      </w:r>
      <w:r w:rsidRPr="00A953D4">
        <w:rPr>
          <w:rFonts w:cs="Calibri"/>
          <w:color w:val="000000"/>
          <w:spacing w:val="-2"/>
        </w:rPr>
        <w:t xml:space="preserve"> </w:t>
      </w:r>
      <w:r w:rsidRPr="00A953D4">
        <w:rPr>
          <w:rFonts w:cs="Calibri"/>
          <w:color w:val="000000"/>
        </w:rPr>
        <w:t>final</w:t>
      </w:r>
      <w:r w:rsidRPr="00A953D4">
        <w:rPr>
          <w:rFonts w:cs="Calibri"/>
          <w:color w:val="000000"/>
          <w:spacing w:val="-4"/>
        </w:rPr>
        <w:t xml:space="preserve"> </w:t>
      </w:r>
      <w:r w:rsidRPr="00A953D4">
        <w:rPr>
          <w:rFonts w:cs="Calibri"/>
          <w:color w:val="000000"/>
        </w:rPr>
        <w:t>month</w:t>
      </w:r>
      <w:r w:rsidRPr="00A953D4">
        <w:rPr>
          <w:rFonts w:cs="Calibri"/>
          <w:color w:val="000000"/>
          <w:spacing w:val="-4"/>
        </w:rPr>
        <w:t xml:space="preserve"> </w:t>
      </w:r>
      <w:r w:rsidRPr="00A953D4">
        <w:rPr>
          <w:rFonts w:cs="Calibri"/>
          <w:color w:val="000000"/>
        </w:rPr>
        <w:t>of</w:t>
      </w:r>
      <w:r w:rsidRPr="00A953D4">
        <w:rPr>
          <w:rFonts w:cs="Calibri"/>
          <w:color w:val="000000"/>
          <w:spacing w:val="-4"/>
        </w:rPr>
        <w:t xml:space="preserve"> </w:t>
      </w:r>
      <w:r w:rsidRPr="00A953D4">
        <w:rPr>
          <w:rFonts w:cs="Calibri"/>
          <w:color w:val="000000"/>
        </w:rPr>
        <w:t>the</w:t>
      </w:r>
      <w:r w:rsidRPr="00A953D4">
        <w:rPr>
          <w:rFonts w:cs="Calibri"/>
          <w:color w:val="000000"/>
          <w:spacing w:val="-4"/>
        </w:rPr>
        <w:t xml:space="preserve"> </w:t>
      </w:r>
      <w:r w:rsidRPr="00A953D4">
        <w:rPr>
          <w:rFonts w:cs="Calibri"/>
          <w:color w:val="000000"/>
        </w:rPr>
        <w:t>budget.</w:t>
      </w:r>
      <w:r w:rsidRPr="00A953D4">
        <w:rPr>
          <w:rFonts w:cs="Calibri"/>
          <w:color w:val="000000"/>
          <w:spacing w:val="-5"/>
        </w:rPr>
        <w:t xml:space="preserve"> </w:t>
      </w:r>
      <w:r w:rsidRPr="00A953D4">
        <w:rPr>
          <w:rFonts w:cs="Calibri"/>
          <w:color w:val="000000"/>
        </w:rPr>
        <w:t>The</w:t>
      </w:r>
      <w:r w:rsidRPr="00A953D4">
        <w:rPr>
          <w:rFonts w:cs="Calibri"/>
          <w:color w:val="000000"/>
          <w:spacing w:val="-4"/>
        </w:rPr>
        <w:t xml:space="preserve"> </w:t>
      </w:r>
      <w:r w:rsidRPr="00A953D4">
        <w:rPr>
          <w:rFonts w:cs="Calibri"/>
          <w:color w:val="000000"/>
        </w:rPr>
        <w:t>CONTRACTOR</w:t>
      </w:r>
      <w:r w:rsidRPr="00A953D4">
        <w:rPr>
          <w:rFonts w:cs="Calibri"/>
          <w:color w:val="000000"/>
          <w:spacing w:val="-4"/>
        </w:rPr>
        <w:t xml:space="preserve"> </w:t>
      </w:r>
      <w:r w:rsidRPr="00A953D4">
        <w:rPr>
          <w:rFonts w:cs="Calibri"/>
          <w:color w:val="000000"/>
        </w:rPr>
        <w:t>shall</w:t>
      </w:r>
      <w:r w:rsidRPr="00A953D4">
        <w:rPr>
          <w:rFonts w:cs="Calibri"/>
          <w:color w:val="000000"/>
          <w:spacing w:val="-2"/>
        </w:rPr>
        <w:t xml:space="preserve"> </w:t>
      </w:r>
      <w:r w:rsidRPr="00A953D4">
        <w:rPr>
          <w:rFonts w:cs="Calibri"/>
          <w:color w:val="000000"/>
        </w:rPr>
        <w:t>use</w:t>
      </w:r>
      <w:r w:rsidRPr="00A953D4">
        <w:rPr>
          <w:rFonts w:cs="Calibri"/>
          <w:color w:val="000000"/>
          <w:spacing w:val="-1"/>
          <w:w w:val="99"/>
        </w:rPr>
        <w:t xml:space="preserve"> </w:t>
      </w:r>
      <w:r w:rsidRPr="00A953D4">
        <w:rPr>
          <w:rFonts w:cs="Calibri"/>
          <w:color w:val="000000"/>
        </w:rPr>
        <w:t>forms provided by ALTCEW for reports and</w:t>
      </w:r>
      <w:r w:rsidRPr="00A953D4">
        <w:rPr>
          <w:rFonts w:cs="Calibri"/>
          <w:color w:val="000000"/>
          <w:spacing w:val="-10"/>
        </w:rPr>
        <w:t xml:space="preserve"> </w:t>
      </w:r>
      <w:r w:rsidRPr="00A953D4">
        <w:rPr>
          <w:rFonts w:cs="Calibri"/>
          <w:color w:val="000000"/>
        </w:rPr>
        <w:t>billings.</w:t>
      </w:r>
    </w:p>
    <w:p w14:paraId="4106A1F8" w14:textId="77777777" w:rsidR="00A953D4" w:rsidRPr="00A953D4" w:rsidRDefault="00A953D4" w:rsidP="00A953D4">
      <w:pPr>
        <w:rPr>
          <w:rFonts w:cs="Calibri"/>
          <w:color w:val="000000"/>
        </w:rPr>
      </w:pPr>
    </w:p>
    <w:p w14:paraId="36807D1D" w14:textId="77777777" w:rsidR="00A953D4" w:rsidRPr="00A953D4" w:rsidRDefault="00A953D4" w:rsidP="00FD796B">
      <w:pPr>
        <w:widowControl w:val="0"/>
        <w:numPr>
          <w:ilvl w:val="0"/>
          <w:numId w:val="48"/>
        </w:numPr>
        <w:autoSpaceDE w:val="0"/>
        <w:autoSpaceDN w:val="0"/>
        <w:adjustRightInd w:val="0"/>
        <w:rPr>
          <w:rFonts w:cs="Calibri"/>
          <w:color w:val="000000"/>
        </w:rPr>
      </w:pPr>
      <w:r w:rsidRPr="00A953D4">
        <w:rPr>
          <w:rFonts w:cs="Calibri"/>
          <w:b/>
          <w:bCs/>
          <w:color w:val="000000"/>
        </w:rPr>
        <w:t xml:space="preserve">Budget Revisions. </w:t>
      </w:r>
      <w:r w:rsidRPr="00A953D4">
        <w:rPr>
          <w:rFonts w:cs="Calibri"/>
          <w:color w:val="000000"/>
        </w:rPr>
        <w:t>The CONTRACTOR shall submit to ALTCEW written requests for</w:t>
      </w:r>
      <w:r w:rsidRPr="00A953D4">
        <w:rPr>
          <w:rFonts w:cs="Calibri"/>
          <w:color w:val="000000"/>
          <w:spacing w:val="38"/>
        </w:rPr>
        <w:t xml:space="preserve"> </w:t>
      </w:r>
      <w:r w:rsidRPr="00A953D4">
        <w:rPr>
          <w:rFonts w:cs="Calibri"/>
          <w:color w:val="000000"/>
        </w:rPr>
        <w:t>approval of budget revisions for specific program agreements</w:t>
      </w:r>
      <w:r w:rsidRPr="00A953D4">
        <w:rPr>
          <w:rFonts w:cs="Calibri"/>
          <w:color w:val="000000"/>
          <w:spacing w:val="-10"/>
        </w:rPr>
        <w:t xml:space="preserve"> </w:t>
      </w:r>
      <w:r w:rsidRPr="00A953D4">
        <w:rPr>
          <w:rFonts w:cs="Calibri"/>
          <w:color w:val="000000"/>
        </w:rPr>
        <w:t>when:</w:t>
      </w:r>
    </w:p>
    <w:p w14:paraId="7A4C8917" w14:textId="77777777" w:rsidR="00A953D4" w:rsidRPr="00A953D4" w:rsidRDefault="00A953D4" w:rsidP="00A953D4">
      <w:pPr>
        <w:rPr>
          <w:rFonts w:cs="Calibri"/>
          <w:color w:val="000000"/>
        </w:rPr>
      </w:pPr>
    </w:p>
    <w:p w14:paraId="6534231A" w14:textId="77777777" w:rsidR="00A953D4" w:rsidRPr="00A953D4" w:rsidRDefault="00A953D4" w:rsidP="00FD796B">
      <w:pPr>
        <w:widowControl w:val="0"/>
        <w:numPr>
          <w:ilvl w:val="0"/>
          <w:numId w:val="49"/>
        </w:numPr>
        <w:autoSpaceDE w:val="0"/>
        <w:autoSpaceDN w:val="0"/>
        <w:adjustRightInd w:val="0"/>
        <w:ind w:left="1170"/>
        <w:rPr>
          <w:rFonts w:cs="Calibri"/>
          <w:color w:val="000000"/>
        </w:rPr>
      </w:pPr>
      <w:r w:rsidRPr="00A953D4">
        <w:rPr>
          <w:rFonts w:cs="Calibri"/>
          <w:color w:val="000000"/>
        </w:rPr>
        <w:t xml:space="preserve">The revisions would change the scope </w:t>
      </w:r>
      <w:r w:rsidRPr="00A953D4">
        <w:rPr>
          <w:rFonts w:cs="Calibri"/>
          <w:color w:val="000000"/>
          <w:spacing w:val="2"/>
        </w:rPr>
        <w:t xml:space="preserve">or </w:t>
      </w:r>
      <w:r w:rsidRPr="00A953D4">
        <w:rPr>
          <w:rFonts w:cs="Calibri"/>
          <w:color w:val="000000"/>
        </w:rPr>
        <w:t>objectives of services specified in</w:t>
      </w:r>
      <w:r w:rsidRPr="00A953D4">
        <w:rPr>
          <w:rFonts w:cs="Calibri"/>
          <w:color w:val="000000"/>
          <w:spacing w:val="50"/>
        </w:rPr>
        <w:t xml:space="preserve"> </w:t>
      </w:r>
      <w:r w:rsidRPr="00A953D4">
        <w:rPr>
          <w:rFonts w:cs="Calibri"/>
          <w:color w:val="000000"/>
        </w:rPr>
        <w:t>the</w:t>
      </w:r>
      <w:r w:rsidRPr="00A953D4">
        <w:rPr>
          <w:rFonts w:cs="Calibri"/>
          <w:color w:val="000000"/>
          <w:w w:val="99"/>
        </w:rPr>
        <w:t xml:space="preserve"> </w:t>
      </w:r>
      <w:r w:rsidRPr="00A953D4">
        <w:rPr>
          <w:rFonts w:cs="Calibri"/>
          <w:color w:val="000000"/>
        </w:rPr>
        <w:t>Agreement's Statement of</w:t>
      </w:r>
      <w:r w:rsidRPr="00A953D4">
        <w:rPr>
          <w:rFonts w:cs="Calibri"/>
          <w:color w:val="000000"/>
          <w:spacing w:val="-2"/>
        </w:rPr>
        <w:t xml:space="preserve"> </w:t>
      </w:r>
      <w:r w:rsidRPr="00A953D4">
        <w:rPr>
          <w:rFonts w:cs="Calibri"/>
          <w:color w:val="000000"/>
        </w:rPr>
        <w:t>Work;</w:t>
      </w:r>
    </w:p>
    <w:p w14:paraId="1C337E14" w14:textId="77777777" w:rsidR="00A953D4" w:rsidRPr="00A953D4" w:rsidRDefault="00A953D4" w:rsidP="00A953D4">
      <w:pPr>
        <w:rPr>
          <w:rFonts w:cs="Calibri"/>
          <w:color w:val="000000"/>
        </w:rPr>
      </w:pPr>
    </w:p>
    <w:p w14:paraId="7E7892BD" w14:textId="77777777" w:rsidR="00A953D4" w:rsidRPr="00A953D4" w:rsidRDefault="00A953D4" w:rsidP="00FD796B">
      <w:pPr>
        <w:widowControl w:val="0"/>
        <w:numPr>
          <w:ilvl w:val="0"/>
          <w:numId w:val="49"/>
        </w:numPr>
        <w:autoSpaceDE w:val="0"/>
        <w:autoSpaceDN w:val="0"/>
        <w:adjustRightInd w:val="0"/>
        <w:ind w:left="1170"/>
        <w:rPr>
          <w:rFonts w:cs="Calibri"/>
          <w:color w:val="000000"/>
        </w:rPr>
      </w:pPr>
      <w:r w:rsidRPr="00A953D4">
        <w:rPr>
          <w:rFonts w:cs="Calibri"/>
          <w:color w:val="000000"/>
        </w:rPr>
        <w:t>Additional revenues are received by the program;</w:t>
      </w:r>
    </w:p>
    <w:p w14:paraId="72A255D1" w14:textId="77777777" w:rsidR="00A953D4" w:rsidRPr="00A953D4" w:rsidRDefault="00A953D4" w:rsidP="00A953D4">
      <w:pPr>
        <w:rPr>
          <w:rFonts w:cs="Calibri"/>
          <w:color w:val="000000"/>
        </w:rPr>
      </w:pPr>
    </w:p>
    <w:p w14:paraId="58C32830" w14:textId="77777777" w:rsidR="00A953D4" w:rsidRPr="00A953D4" w:rsidRDefault="00A953D4" w:rsidP="00FD796B">
      <w:pPr>
        <w:widowControl w:val="0"/>
        <w:numPr>
          <w:ilvl w:val="0"/>
          <w:numId w:val="49"/>
        </w:numPr>
        <w:autoSpaceDE w:val="0"/>
        <w:autoSpaceDN w:val="0"/>
        <w:adjustRightInd w:val="0"/>
        <w:ind w:left="1170"/>
        <w:rPr>
          <w:rFonts w:cs="Calibri"/>
          <w:color w:val="000000"/>
        </w:rPr>
      </w:pPr>
      <w:r w:rsidRPr="00A953D4">
        <w:rPr>
          <w:rFonts w:cs="Calibri"/>
          <w:color w:val="000000"/>
        </w:rPr>
        <w:t>The CONTRACTOR desires to transfer funds among categories within the Agreement's budget in excess of 10% of the total ALTCEW budgeted amount, as set forth in the Agreement.</w:t>
      </w:r>
    </w:p>
    <w:p w14:paraId="51E99D9E" w14:textId="77777777" w:rsidR="00A953D4" w:rsidRPr="00A953D4" w:rsidRDefault="00A953D4" w:rsidP="00A953D4">
      <w:pPr>
        <w:widowControl w:val="0"/>
        <w:ind w:left="720"/>
        <w:contextualSpacing/>
        <w:rPr>
          <w:rFonts w:cs="Calibri"/>
          <w:color w:val="000000"/>
        </w:rPr>
      </w:pPr>
    </w:p>
    <w:p w14:paraId="0A508A9F" w14:textId="77777777" w:rsidR="00A953D4" w:rsidRPr="00A953D4" w:rsidRDefault="00A953D4" w:rsidP="00FD796B">
      <w:pPr>
        <w:widowControl w:val="0"/>
        <w:numPr>
          <w:ilvl w:val="0"/>
          <w:numId w:val="56"/>
        </w:numPr>
        <w:autoSpaceDE w:val="0"/>
        <w:autoSpaceDN w:val="0"/>
        <w:adjustRightInd w:val="0"/>
        <w:rPr>
          <w:rFonts w:cs="Calibri"/>
          <w:b/>
          <w:bCs/>
          <w:color w:val="000000"/>
        </w:rPr>
      </w:pPr>
      <w:r w:rsidRPr="00A953D4">
        <w:rPr>
          <w:rFonts w:cs="Calibri"/>
          <w:b/>
          <w:color w:val="000000"/>
        </w:rPr>
        <w:t>Reductions in</w:t>
      </w:r>
      <w:r w:rsidRPr="00A953D4">
        <w:rPr>
          <w:rFonts w:cs="Calibri"/>
          <w:b/>
          <w:color w:val="000000"/>
          <w:spacing w:val="2"/>
        </w:rPr>
        <w:t xml:space="preserve"> </w:t>
      </w:r>
      <w:r w:rsidRPr="00A953D4">
        <w:rPr>
          <w:rFonts w:cs="Calibri"/>
          <w:b/>
          <w:color w:val="000000"/>
        </w:rPr>
        <w:t>Funding.</w:t>
      </w:r>
    </w:p>
    <w:p w14:paraId="4EE2AF88" w14:textId="77777777" w:rsidR="00A953D4" w:rsidRPr="00A953D4" w:rsidRDefault="00A953D4" w:rsidP="00A953D4">
      <w:pPr>
        <w:rPr>
          <w:rFonts w:cs="Calibri"/>
          <w:b/>
          <w:bCs/>
          <w:color w:val="000000"/>
        </w:rPr>
      </w:pPr>
    </w:p>
    <w:p w14:paraId="6974CFF7" w14:textId="77777777" w:rsidR="00A953D4" w:rsidRPr="00A953D4" w:rsidRDefault="00A953D4" w:rsidP="00FD796B">
      <w:pPr>
        <w:widowControl w:val="0"/>
        <w:numPr>
          <w:ilvl w:val="0"/>
          <w:numId w:val="50"/>
        </w:numPr>
        <w:autoSpaceDE w:val="0"/>
        <w:autoSpaceDN w:val="0"/>
        <w:adjustRightInd w:val="0"/>
        <w:ind w:left="1170"/>
        <w:rPr>
          <w:rFonts w:cs="Calibri"/>
          <w:color w:val="000000"/>
        </w:rPr>
      </w:pPr>
      <w:r w:rsidRPr="00A953D4">
        <w:rPr>
          <w:rFonts w:cs="Calibri"/>
          <w:color w:val="000000"/>
        </w:rPr>
        <w:t>Limitation of ALTCEW's Fiscal Liability. In the event that funding from State, Federal,</w:t>
      </w:r>
      <w:r w:rsidRPr="00A953D4">
        <w:rPr>
          <w:rFonts w:cs="Calibri"/>
          <w:color w:val="000000"/>
          <w:spacing w:val="33"/>
        </w:rPr>
        <w:t xml:space="preserve"> </w:t>
      </w:r>
      <w:r w:rsidRPr="00A953D4">
        <w:rPr>
          <w:rFonts w:cs="Calibri"/>
          <w:color w:val="000000"/>
        </w:rPr>
        <w:t>or</w:t>
      </w:r>
      <w:r w:rsidRPr="00A953D4">
        <w:rPr>
          <w:rFonts w:cs="Calibri"/>
          <w:color w:val="000000"/>
          <w:w w:val="99"/>
        </w:rPr>
        <w:t xml:space="preserve"> </w:t>
      </w:r>
      <w:r w:rsidRPr="00A953D4">
        <w:rPr>
          <w:rFonts w:cs="Calibri"/>
          <w:color w:val="000000"/>
        </w:rPr>
        <w:t>other</w:t>
      </w:r>
      <w:r w:rsidRPr="00A953D4">
        <w:rPr>
          <w:rFonts w:cs="Calibri"/>
          <w:color w:val="000000"/>
          <w:spacing w:val="27"/>
        </w:rPr>
        <w:t xml:space="preserve"> </w:t>
      </w:r>
      <w:r w:rsidRPr="00A953D4">
        <w:rPr>
          <w:rFonts w:cs="Calibri"/>
          <w:color w:val="000000"/>
        </w:rPr>
        <w:t>sources</w:t>
      </w:r>
      <w:r w:rsidRPr="00A953D4">
        <w:rPr>
          <w:rFonts w:cs="Calibri"/>
          <w:color w:val="000000"/>
          <w:spacing w:val="26"/>
        </w:rPr>
        <w:t xml:space="preserve"> </w:t>
      </w:r>
      <w:r w:rsidRPr="00A953D4">
        <w:rPr>
          <w:rFonts w:cs="Calibri"/>
          <w:color w:val="000000"/>
        </w:rPr>
        <w:t>is</w:t>
      </w:r>
      <w:r w:rsidRPr="00A953D4">
        <w:rPr>
          <w:rFonts w:cs="Calibri"/>
          <w:color w:val="000000"/>
          <w:spacing w:val="26"/>
        </w:rPr>
        <w:t xml:space="preserve"> </w:t>
      </w:r>
      <w:r w:rsidRPr="00A953D4">
        <w:rPr>
          <w:rFonts w:cs="Calibri"/>
          <w:color w:val="000000"/>
        </w:rPr>
        <w:t>withdrawn,</w:t>
      </w:r>
      <w:r w:rsidRPr="00A953D4">
        <w:rPr>
          <w:rFonts w:cs="Calibri"/>
          <w:color w:val="000000"/>
          <w:spacing w:val="27"/>
        </w:rPr>
        <w:t xml:space="preserve"> </w:t>
      </w:r>
      <w:r w:rsidRPr="00A953D4">
        <w:rPr>
          <w:rFonts w:cs="Calibri"/>
          <w:color w:val="000000"/>
        </w:rPr>
        <w:t>reduced,</w:t>
      </w:r>
      <w:r w:rsidRPr="00A953D4">
        <w:rPr>
          <w:rFonts w:cs="Calibri"/>
          <w:color w:val="000000"/>
          <w:spacing w:val="28"/>
        </w:rPr>
        <w:t xml:space="preserve"> </w:t>
      </w:r>
      <w:r w:rsidRPr="00A953D4">
        <w:rPr>
          <w:rFonts w:cs="Calibri"/>
          <w:color w:val="000000"/>
        </w:rPr>
        <w:t>or</w:t>
      </w:r>
      <w:r w:rsidRPr="00A953D4">
        <w:rPr>
          <w:rFonts w:cs="Calibri"/>
          <w:color w:val="000000"/>
          <w:spacing w:val="27"/>
        </w:rPr>
        <w:t xml:space="preserve"> </w:t>
      </w:r>
      <w:r w:rsidRPr="00A953D4">
        <w:rPr>
          <w:rFonts w:cs="Calibri"/>
          <w:color w:val="000000"/>
        </w:rPr>
        <w:t>limited</w:t>
      </w:r>
      <w:r w:rsidRPr="00A953D4">
        <w:rPr>
          <w:rFonts w:cs="Calibri"/>
          <w:color w:val="000000"/>
          <w:spacing w:val="28"/>
        </w:rPr>
        <w:t xml:space="preserve"> </w:t>
      </w:r>
      <w:r w:rsidRPr="00A953D4">
        <w:rPr>
          <w:rFonts w:cs="Calibri"/>
          <w:color w:val="000000"/>
        </w:rPr>
        <w:t>in</w:t>
      </w:r>
      <w:r w:rsidRPr="00A953D4">
        <w:rPr>
          <w:rFonts w:cs="Calibri"/>
          <w:color w:val="000000"/>
          <w:spacing w:val="28"/>
        </w:rPr>
        <w:t xml:space="preserve"> </w:t>
      </w:r>
      <w:r w:rsidRPr="00A953D4">
        <w:rPr>
          <w:rFonts w:cs="Calibri"/>
          <w:color w:val="000000"/>
        </w:rPr>
        <w:t>any</w:t>
      </w:r>
      <w:r w:rsidRPr="00A953D4">
        <w:rPr>
          <w:rFonts w:cs="Calibri"/>
          <w:color w:val="000000"/>
          <w:spacing w:val="26"/>
        </w:rPr>
        <w:t xml:space="preserve"> </w:t>
      </w:r>
      <w:r w:rsidRPr="00A953D4">
        <w:rPr>
          <w:rFonts w:cs="Calibri"/>
          <w:color w:val="000000"/>
        </w:rPr>
        <w:t>way</w:t>
      </w:r>
      <w:r w:rsidRPr="00A953D4">
        <w:rPr>
          <w:rFonts w:cs="Calibri"/>
          <w:color w:val="000000"/>
          <w:spacing w:val="26"/>
        </w:rPr>
        <w:t xml:space="preserve"> </w:t>
      </w:r>
      <w:r w:rsidRPr="00A953D4">
        <w:rPr>
          <w:rFonts w:cs="Calibri"/>
          <w:color w:val="000000"/>
        </w:rPr>
        <w:t>after</w:t>
      </w:r>
      <w:r w:rsidRPr="00A953D4">
        <w:rPr>
          <w:rFonts w:cs="Calibri"/>
          <w:color w:val="000000"/>
          <w:spacing w:val="28"/>
        </w:rPr>
        <w:t xml:space="preserve"> </w:t>
      </w:r>
      <w:r w:rsidRPr="00A953D4">
        <w:rPr>
          <w:rFonts w:cs="Calibri"/>
          <w:color w:val="000000"/>
        </w:rPr>
        <w:t>the</w:t>
      </w:r>
      <w:r w:rsidRPr="00A953D4">
        <w:rPr>
          <w:rFonts w:cs="Calibri"/>
          <w:color w:val="000000"/>
          <w:spacing w:val="36"/>
        </w:rPr>
        <w:t xml:space="preserve"> </w:t>
      </w:r>
      <w:r w:rsidRPr="00A953D4">
        <w:rPr>
          <w:rFonts w:cs="Calibri"/>
          <w:color w:val="000000"/>
        </w:rPr>
        <w:t>effective</w:t>
      </w:r>
      <w:r w:rsidRPr="00A953D4">
        <w:rPr>
          <w:rFonts w:cs="Calibri"/>
          <w:color w:val="000000"/>
          <w:spacing w:val="27"/>
        </w:rPr>
        <w:t xml:space="preserve"> </w:t>
      </w:r>
      <w:r w:rsidRPr="00A953D4">
        <w:rPr>
          <w:rFonts w:cs="Calibri"/>
          <w:color w:val="000000"/>
        </w:rPr>
        <w:t>date</w:t>
      </w:r>
      <w:r w:rsidRPr="00A953D4">
        <w:rPr>
          <w:rFonts w:cs="Calibri"/>
          <w:color w:val="000000"/>
          <w:spacing w:val="27"/>
        </w:rPr>
        <w:t xml:space="preserve"> </w:t>
      </w:r>
      <w:r w:rsidRPr="00A953D4">
        <w:rPr>
          <w:rFonts w:cs="Calibri"/>
          <w:color w:val="000000"/>
        </w:rPr>
        <w:t>of subsequent Agreements, and prior to their normal completion, ALTCEW may</w:t>
      </w:r>
      <w:r w:rsidRPr="00A953D4">
        <w:rPr>
          <w:rFonts w:cs="Calibri"/>
          <w:color w:val="000000"/>
          <w:spacing w:val="50"/>
        </w:rPr>
        <w:t xml:space="preserve"> </w:t>
      </w:r>
      <w:r w:rsidRPr="00A953D4">
        <w:rPr>
          <w:rFonts w:cs="Calibri"/>
          <w:color w:val="000000"/>
        </w:rPr>
        <w:t>summarily reduce</w:t>
      </w:r>
      <w:r w:rsidRPr="00A953D4">
        <w:rPr>
          <w:rFonts w:cs="Calibri"/>
          <w:color w:val="000000"/>
          <w:spacing w:val="42"/>
        </w:rPr>
        <w:t xml:space="preserve"> </w:t>
      </w:r>
      <w:r w:rsidRPr="00A953D4">
        <w:rPr>
          <w:rFonts w:cs="Calibri"/>
          <w:color w:val="000000"/>
        </w:rPr>
        <w:t>or</w:t>
      </w:r>
      <w:r w:rsidRPr="00A953D4">
        <w:rPr>
          <w:rFonts w:cs="Calibri"/>
          <w:color w:val="000000"/>
          <w:spacing w:val="42"/>
        </w:rPr>
        <w:t xml:space="preserve"> </w:t>
      </w:r>
      <w:r w:rsidRPr="00A953D4">
        <w:rPr>
          <w:rFonts w:cs="Calibri"/>
          <w:color w:val="000000"/>
        </w:rPr>
        <w:t>terminate</w:t>
      </w:r>
      <w:r w:rsidRPr="00A953D4">
        <w:rPr>
          <w:rFonts w:cs="Calibri"/>
          <w:color w:val="000000"/>
          <w:spacing w:val="42"/>
        </w:rPr>
        <w:t xml:space="preserve"> </w:t>
      </w:r>
      <w:r w:rsidRPr="00A953D4">
        <w:rPr>
          <w:rFonts w:cs="Calibri"/>
          <w:color w:val="000000"/>
        </w:rPr>
        <w:t>any</w:t>
      </w:r>
      <w:r w:rsidRPr="00A953D4">
        <w:rPr>
          <w:rFonts w:cs="Calibri"/>
          <w:color w:val="000000"/>
          <w:spacing w:val="41"/>
        </w:rPr>
        <w:t xml:space="preserve"> </w:t>
      </w:r>
      <w:r w:rsidRPr="00A953D4">
        <w:rPr>
          <w:rFonts w:cs="Calibri"/>
          <w:color w:val="000000"/>
        </w:rPr>
        <w:t>Agreement</w:t>
      </w:r>
      <w:r w:rsidRPr="00A953D4">
        <w:rPr>
          <w:rFonts w:cs="Calibri"/>
          <w:color w:val="000000"/>
          <w:spacing w:val="42"/>
        </w:rPr>
        <w:t xml:space="preserve"> </w:t>
      </w:r>
      <w:r w:rsidRPr="00A953D4">
        <w:rPr>
          <w:rFonts w:cs="Calibri"/>
          <w:color w:val="000000"/>
        </w:rPr>
        <w:t>as</w:t>
      </w:r>
      <w:r w:rsidRPr="00A953D4">
        <w:rPr>
          <w:rFonts w:cs="Calibri"/>
          <w:color w:val="000000"/>
          <w:spacing w:val="41"/>
        </w:rPr>
        <w:t xml:space="preserve"> </w:t>
      </w:r>
      <w:r w:rsidRPr="00A953D4">
        <w:rPr>
          <w:rFonts w:cs="Calibri"/>
          <w:color w:val="000000"/>
        </w:rPr>
        <w:t>to</w:t>
      </w:r>
      <w:r w:rsidRPr="00A953D4">
        <w:rPr>
          <w:rFonts w:cs="Calibri"/>
          <w:color w:val="000000"/>
          <w:spacing w:val="39"/>
        </w:rPr>
        <w:t xml:space="preserve"> </w:t>
      </w:r>
      <w:r w:rsidRPr="00A953D4">
        <w:rPr>
          <w:rFonts w:cs="Calibri"/>
          <w:color w:val="000000"/>
        </w:rPr>
        <w:t>the</w:t>
      </w:r>
      <w:r w:rsidRPr="00A953D4">
        <w:rPr>
          <w:rFonts w:cs="Calibri"/>
          <w:color w:val="000000"/>
          <w:spacing w:val="39"/>
        </w:rPr>
        <w:t xml:space="preserve"> </w:t>
      </w:r>
      <w:r w:rsidRPr="00A953D4">
        <w:rPr>
          <w:rFonts w:cs="Calibri"/>
          <w:color w:val="000000"/>
        </w:rPr>
        <w:t>funds</w:t>
      </w:r>
      <w:r w:rsidRPr="00A953D4">
        <w:rPr>
          <w:rFonts w:cs="Calibri"/>
          <w:color w:val="000000"/>
          <w:spacing w:val="41"/>
        </w:rPr>
        <w:t xml:space="preserve"> </w:t>
      </w:r>
      <w:r w:rsidRPr="00A953D4">
        <w:rPr>
          <w:rFonts w:cs="Calibri"/>
          <w:color w:val="000000"/>
        </w:rPr>
        <w:t>withdrawn,</w:t>
      </w:r>
      <w:r w:rsidRPr="00A953D4">
        <w:rPr>
          <w:rFonts w:cs="Calibri"/>
          <w:color w:val="000000"/>
          <w:spacing w:val="41"/>
        </w:rPr>
        <w:t xml:space="preserve"> </w:t>
      </w:r>
      <w:r w:rsidRPr="00A953D4">
        <w:rPr>
          <w:rFonts w:cs="Calibri"/>
          <w:color w:val="000000"/>
        </w:rPr>
        <w:t>reduced,</w:t>
      </w:r>
      <w:r w:rsidRPr="00A953D4">
        <w:rPr>
          <w:rFonts w:cs="Calibri"/>
          <w:color w:val="000000"/>
          <w:spacing w:val="43"/>
        </w:rPr>
        <w:t xml:space="preserve"> </w:t>
      </w:r>
      <w:r w:rsidRPr="00A953D4">
        <w:rPr>
          <w:rFonts w:cs="Calibri"/>
          <w:color w:val="000000"/>
        </w:rPr>
        <w:t>or</w:t>
      </w:r>
      <w:r w:rsidRPr="00A953D4">
        <w:rPr>
          <w:rFonts w:cs="Calibri"/>
          <w:color w:val="000000"/>
          <w:spacing w:val="42"/>
        </w:rPr>
        <w:t xml:space="preserve"> </w:t>
      </w:r>
      <w:r w:rsidRPr="00A953D4">
        <w:rPr>
          <w:rFonts w:cs="Calibri"/>
          <w:color w:val="000000"/>
        </w:rPr>
        <w:t>limited,</w:t>
      </w:r>
      <w:r w:rsidRPr="00A953D4">
        <w:rPr>
          <w:rFonts w:cs="Calibri"/>
          <w:color w:val="000000"/>
          <w:w w:val="99"/>
        </w:rPr>
        <w:t xml:space="preserve"> </w:t>
      </w:r>
      <w:r w:rsidRPr="00A953D4">
        <w:rPr>
          <w:rFonts w:cs="Calibri"/>
          <w:color w:val="000000"/>
        </w:rPr>
        <w:t>notwithstanding any other termination provision of this Agreement. However, prior</w:t>
      </w:r>
      <w:r w:rsidRPr="00A953D4">
        <w:rPr>
          <w:rFonts w:cs="Calibri"/>
          <w:color w:val="000000"/>
          <w:spacing w:val="26"/>
        </w:rPr>
        <w:t xml:space="preserve"> </w:t>
      </w:r>
      <w:r w:rsidRPr="00A953D4">
        <w:rPr>
          <w:rFonts w:cs="Calibri"/>
          <w:color w:val="000000"/>
        </w:rPr>
        <w:t>to taking formal action to reduce or terminate the Agreement pursuant to this</w:t>
      </w:r>
      <w:r w:rsidRPr="00A953D4">
        <w:rPr>
          <w:rFonts w:cs="Calibri"/>
          <w:color w:val="000000"/>
          <w:spacing w:val="8"/>
        </w:rPr>
        <w:t xml:space="preserve"> </w:t>
      </w:r>
      <w:r w:rsidRPr="00A953D4">
        <w:rPr>
          <w:rFonts w:cs="Calibri"/>
          <w:color w:val="000000"/>
        </w:rPr>
        <w:t>paragraph,</w:t>
      </w:r>
      <w:r w:rsidRPr="00A953D4">
        <w:rPr>
          <w:rFonts w:cs="Calibri"/>
          <w:color w:val="000000"/>
          <w:w w:val="99"/>
        </w:rPr>
        <w:t xml:space="preserve"> </w:t>
      </w:r>
      <w:r w:rsidRPr="00A953D4">
        <w:rPr>
          <w:rFonts w:cs="Calibri"/>
          <w:color w:val="000000"/>
        </w:rPr>
        <w:t>ALTCEW</w:t>
      </w:r>
      <w:r w:rsidRPr="00A953D4">
        <w:rPr>
          <w:rFonts w:cs="Calibri"/>
          <w:color w:val="000000"/>
          <w:spacing w:val="45"/>
        </w:rPr>
        <w:t xml:space="preserve"> </w:t>
      </w:r>
      <w:r w:rsidRPr="00A953D4">
        <w:rPr>
          <w:rFonts w:cs="Calibri"/>
          <w:color w:val="000000"/>
        </w:rPr>
        <w:t>shall</w:t>
      </w:r>
      <w:r w:rsidRPr="00A953D4">
        <w:rPr>
          <w:rFonts w:cs="Calibri"/>
          <w:color w:val="000000"/>
          <w:spacing w:val="45"/>
        </w:rPr>
        <w:t xml:space="preserve"> </w:t>
      </w:r>
      <w:r w:rsidRPr="00A953D4">
        <w:rPr>
          <w:rFonts w:cs="Calibri"/>
          <w:color w:val="000000"/>
        </w:rPr>
        <w:t>solicit</w:t>
      </w:r>
      <w:r w:rsidRPr="00A953D4">
        <w:rPr>
          <w:rFonts w:cs="Calibri"/>
          <w:color w:val="000000"/>
          <w:spacing w:val="46"/>
        </w:rPr>
        <w:t xml:space="preserve"> </w:t>
      </w:r>
      <w:r w:rsidRPr="00A953D4">
        <w:rPr>
          <w:rFonts w:cs="Calibri"/>
          <w:color w:val="000000"/>
        </w:rPr>
        <w:t>the</w:t>
      </w:r>
      <w:r w:rsidRPr="00A953D4">
        <w:rPr>
          <w:rFonts w:cs="Calibri"/>
          <w:color w:val="000000"/>
          <w:spacing w:val="46"/>
        </w:rPr>
        <w:t xml:space="preserve"> </w:t>
      </w:r>
      <w:r w:rsidRPr="00A953D4">
        <w:rPr>
          <w:rFonts w:cs="Calibri"/>
          <w:color w:val="000000"/>
        </w:rPr>
        <w:t>views</w:t>
      </w:r>
      <w:r w:rsidRPr="00A953D4">
        <w:rPr>
          <w:rFonts w:cs="Calibri"/>
          <w:color w:val="000000"/>
          <w:spacing w:val="45"/>
        </w:rPr>
        <w:t xml:space="preserve"> </w:t>
      </w:r>
      <w:r w:rsidRPr="00A953D4">
        <w:rPr>
          <w:rFonts w:cs="Calibri"/>
          <w:color w:val="000000"/>
        </w:rPr>
        <w:t>of</w:t>
      </w:r>
      <w:r w:rsidRPr="00A953D4">
        <w:rPr>
          <w:rFonts w:cs="Calibri"/>
          <w:color w:val="000000"/>
          <w:spacing w:val="46"/>
        </w:rPr>
        <w:t xml:space="preserve"> </w:t>
      </w:r>
      <w:r w:rsidRPr="00A953D4">
        <w:rPr>
          <w:rFonts w:cs="Calibri"/>
          <w:color w:val="000000"/>
        </w:rPr>
        <w:t>the</w:t>
      </w:r>
      <w:r w:rsidRPr="00A953D4">
        <w:rPr>
          <w:rFonts w:cs="Calibri"/>
          <w:color w:val="000000"/>
          <w:spacing w:val="46"/>
        </w:rPr>
        <w:t xml:space="preserve"> </w:t>
      </w:r>
      <w:r w:rsidRPr="00A953D4">
        <w:rPr>
          <w:rFonts w:cs="Calibri"/>
          <w:color w:val="000000"/>
        </w:rPr>
        <w:t>CONTRACTOR</w:t>
      </w:r>
      <w:r w:rsidRPr="00A953D4">
        <w:rPr>
          <w:rFonts w:cs="Calibri"/>
          <w:color w:val="000000"/>
          <w:spacing w:val="44"/>
        </w:rPr>
        <w:t xml:space="preserve"> </w:t>
      </w:r>
      <w:r w:rsidRPr="00A953D4">
        <w:rPr>
          <w:rFonts w:cs="Calibri"/>
          <w:color w:val="000000"/>
        </w:rPr>
        <w:t>in</w:t>
      </w:r>
      <w:r w:rsidRPr="00A953D4">
        <w:rPr>
          <w:rFonts w:cs="Calibri"/>
          <w:color w:val="000000"/>
          <w:spacing w:val="46"/>
        </w:rPr>
        <w:t xml:space="preserve"> </w:t>
      </w:r>
      <w:r w:rsidRPr="00A953D4">
        <w:rPr>
          <w:rFonts w:cs="Calibri"/>
          <w:color w:val="000000"/>
        </w:rPr>
        <w:t>an</w:t>
      </w:r>
      <w:r w:rsidRPr="00A953D4">
        <w:rPr>
          <w:rFonts w:cs="Calibri"/>
          <w:color w:val="000000"/>
          <w:spacing w:val="46"/>
        </w:rPr>
        <w:t xml:space="preserve"> </w:t>
      </w:r>
      <w:r w:rsidRPr="00A953D4">
        <w:rPr>
          <w:rFonts w:cs="Calibri"/>
          <w:color w:val="000000"/>
        </w:rPr>
        <w:t>effort</w:t>
      </w:r>
      <w:r w:rsidRPr="00A953D4">
        <w:rPr>
          <w:rFonts w:cs="Calibri"/>
          <w:color w:val="000000"/>
          <w:spacing w:val="46"/>
        </w:rPr>
        <w:t xml:space="preserve"> </w:t>
      </w:r>
      <w:r w:rsidRPr="00A953D4">
        <w:rPr>
          <w:rFonts w:cs="Calibri"/>
          <w:color w:val="000000"/>
        </w:rPr>
        <w:t>to</w:t>
      </w:r>
      <w:r w:rsidRPr="00A953D4">
        <w:rPr>
          <w:rFonts w:cs="Calibri"/>
          <w:color w:val="000000"/>
          <w:spacing w:val="45"/>
        </w:rPr>
        <w:t xml:space="preserve"> </w:t>
      </w:r>
      <w:r w:rsidRPr="00A953D4">
        <w:rPr>
          <w:rFonts w:cs="Calibri"/>
          <w:color w:val="000000"/>
        </w:rPr>
        <w:t>determine</w:t>
      </w:r>
      <w:r w:rsidRPr="00A953D4">
        <w:rPr>
          <w:rFonts w:cs="Calibri"/>
          <w:color w:val="000000"/>
          <w:spacing w:val="46"/>
        </w:rPr>
        <w:t xml:space="preserve"> </w:t>
      </w:r>
      <w:r w:rsidRPr="00A953D4">
        <w:rPr>
          <w:rFonts w:cs="Calibri"/>
          <w:color w:val="000000"/>
        </w:rPr>
        <w:t>what course</w:t>
      </w:r>
      <w:r w:rsidRPr="00A953D4">
        <w:rPr>
          <w:rFonts w:cs="Calibri"/>
          <w:color w:val="000000"/>
          <w:spacing w:val="26"/>
        </w:rPr>
        <w:t xml:space="preserve"> </w:t>
      </w:r>
      <w:r w:rsidRPr="00A953D4">
        <w:rPr>
          <w:rFonts w:cs="Calibri"/>
          <w:color w:val="000000"/>
        </w:rPr>
        <w:t>of</w:t>
      </w:r>
      <w:r w:rsidRPr="00A953D4">
        <w:rPr>
          <w:rFonts w:cs="Calibri"/>
          <w:color w:val="000000"/>
          <w:spacing w:val="26"/>
        </w:rPr>
        <w:t xml:space="preserve"> </w:t>
      </w:r>
      <w:r w:rsidRPr="00A953D4">
        <w:rPr>
          <w:rFonts w:cs="Calibri"/>
          <w:color w:val="000000"/>
        </w:rPr>
        <w:t>action,</w:t>
      </w:r>
      <w:r w:rsidRPr="00A953D4">
        <w:rPr>
          <w:rFonts w:cs="Calibri"/>
          <w:color w:val="000000"/>
          <w:spacing w:val="26"/>
        </w:rPr>
        <w:t xml:space="preserve"> </w:t>
      </w:r>
      <w:r w:rsidRPr="00A953D4">
        <w:rPr>
          <w:rFonts w:cs="Calibri"/>
          <w:color w:val="000000"/>
        </w:rPr>
        <w:t>given</w:t>
      </w:r>
      <w:r w:rsidRPr="00A953D4">
        <w:rPr>
          <w:rFonts w:cs="Calibri"/>
          <w:color w:val="000000"/>
          <w:spacing w:val="27"/>
        </w:rPr>
        <w:t xml:space="preserve"> </w:t>
      </w:r>
      <w:r w:rsidRPr="00A953D4">
        <w:rPr>
          <w:rFonts w:cs="Calibri"/>
          <w:color w:val="000000"/>
        </w:rPr>
        <w:t>the</w:t>
      </w:r>
      <w:r w:rsidRPr="00A953D4">
        <w:rPr>
          <w:rFonts w:cs="Calibri"/>
          <w:color w:val="000000"/>
          <w:spacing w:val="26"/>
        </w:rPr>
        <w:t xml:space="preserve"> </w:t>
      </w:r>
      <w:r w:rsidRPr="00A953D4">
        <w:rPr>
          <w:rFonts w:cs="Calibri"/>
          <w:color w:val="000000"/>
        </w:rPr>
        <w:t>constraints</w:t>
      </w:r>
      <w:r w:rsidRPr="00A953D4">
        <w:rPr>
          <w:rFonts w:cs="Calibri"/>
          <w:color w:val="000000"/>
          <w:spacing w:val="25"/>
        </w:rPr>
        <w:t xml:space="preserve"> </w:t>
      </w:r>
      <w:r w:rsidRPr="00A953D4">
        <w:rPr>
          <w:rFonts w:cs="Calibri"/>
          <w:color w:val="000000"/>
        </w:rPr>
        <w:t>facing</w:t>
      </w:r>
      <w:r w:rsidRPr="00A953D4">
        <w:rPr>
          <w:rFonts w:cs="Calibri"/>
          <w:color w:val="000000"/>
          <w:spacing w:val="25"/>
        </w:rPr>
        <w:t xml:space="preserve"> </w:t>
      </w:r>
      <w:r w:rsidRPr="00A953D4">
        <w:rPr>
          <w:rFonts w:cs="Calibri"/>
          <w:color w:val="000000"/>
        </w:rPr>
        <w:t>ALTCEW,</w:t>
      </w:r>
      <w:r w:rsidRPr="00A953D4">
        <w:rPr>
          <w:rFonts w:cs="Calibri"/>
          <w:color w:val="000000"/>
          <w:spacing w:val="26"/>
        </w:rPr>
        <w:t xml:space="preserve"> </w:t>
      </w:r>
      <w:r w:rsidRPr="00A953D4">
        <w:rPr>
          <w:rFonts w:cs="Calibri"/>
          <w:color w:val="000000"/>
        </w:rPr>
        <w:t>shall</w:t>
      </w:r>
      <w:r w:rsidRPr="00A953D4">
        <w:rPr>
          <w:rFonts w:cs="Calibri"/>
          <w:color w:val="000000"/>
          <w:spacing w:val="26"/>
        </w:rPr>
        <w:t xml:space="preserve"> </w:t>
      </w:r>
      <w:r w:rsidRPr="00A953D4">
        <w:rPr>
          <w:rFonts w:cs="Calibri"/>
          <w:color w:val="000000"/>
        </w:rPr>
        <w:t>be</w:t>
      </w:r>
      <w:r w:rsidRPr="00A953D4">
        <w:rPr>
          <w:rFonts w:cs="Calibri"/>
          <w:color w:val="000000"/>
          <w:spacing w:val="26"/>
        </w:rPr>
        <w:t xml:space="preserve"> </w:t>
      </w:r>
      <w:r w:rsidRPr="00A953D4">
        <w:rPr>
          <w:rFonts w:cs="Calibri"/>
          <w:color w:val="000000"/>
        </w:rPr>
        <w:t>least</w:t>
      </w:r>
      <w:r w:rsidRPr="00A953D4">
        <w:rPr>
          <w:rFonts w:cs="Calibri"/>
          <w:color w:val="000000"/>
          <w:spacing w:val="26"/>
        </w:rPr>
        <w:t xml:space="preserve"> </w:t>
      </w:r>
      <w:r w:rsidRPr="00A953D4">
        <w:rPr>
          <w:rFonts w:cs="Calibri"/>
          <w:color w:val="000000"/>
        </w:rPr>
        <w:t>disruptive</w:t>
      </w:r>
      <w:r w:rsidRPr="00A953D4">
        <w:rPr>
          <w:rFonts w:cs="Calibri"/>
          <w:color w:val="000000"/>
          <w:spacing w:val="26"/>
        </w:rPr>
        <w:t xml:space="preserve"> </w:t>
      </w:r>
      <w:r w:rsidRPr="00A953D4">
        <w:rPr>
          <w:rFonts w:cs="Calibri"/>
          <w:color w:val="000000"/>
        </w:rPr>
        <w:t>to</w:t>
      </w:r>
      <w:r w:rsidRPr="00A953D4">
        <w:rPr>
          <w:rFonts w:cs="Calibri"/>
          <w:color w:val="000000"/>
          <w:spacing w:val="26"/>
        </w:rPr>
        <w:t xml:space="preserve"> </w:t>
      </w:r>
      <w:r w:rsidRPr="00A953D4">
        <w:rPr>
          <w:rFonts w:cs="Calibri"/>
          <w:color w:val="000000"/>
        </w:rPr>
        <w:t>the</w:t>
      </w:r>
      <w:r w:rsidRPr="00A953D4">
        <w:rPr>
          <w:rFonts w:cs="Calibri"/>
          <w:color w:val="000000"/>
          <w:w w:val="99"/>
        </w:rPr>
        <w:t xml:space="preserve"> </w:t>
      </w:r>
      <w:r w:rsidRPr="00A953D4">
        <w:rPr>
          <w:rFonts w:cs="Calibri"/>
          <w:color w:val="000000"/>
        </w:rPr>
        <w:t>continued</w:t>
      </w:r>
      <w:r w:rsidRPr="00A953D4">
        <w:rPr>
          <w:rFonts w:cs="Calibri"/>
          <w:color w:val="000000"/>
          <w:spacing w:val="21"/>
        </w:rPr>
        <w:t xml:space="preserve"> </w:t>
      </w:r>
      <w:r w:rsidRPr="00A953D4">
        <w:rPr>
          <w:rFonts w:cs="Calibri"/>
          <w:color w:val="000000"/>
        </w:rPr>
        <w:t>provision</w:t>
      </w:r>
      <w:r w:rsidRPr="00A953D4">
        <w:rPr>
          <w:rFonts w:cs="Calibri"/>
          <w:color w:val="000000"/>
          <w:spacing w:val="22"/>
        </w:rPr>
        <w:t xml:space="preserve"> </w:t>
      </w:r>
      <w:r w:rsidRPr="00A953D4">
        <w:rPr>
          <w:rFonts w:cs="Calibri"/>
          <w:color w:val="000000"/>
        </w:rPr>
        <w:t>of</w:t>
      </w:r>
      <w:r w:rsidRPr="00A953D4">
        <w:rPr>
          <w:rFonts w:cs="Calibri"/>
          <w:color w:val="000000"/>
          <w:spacing w:val="21"/>
        </w:rPr>
        <w:t xml:space="preserve"> </w:t>
      </w:r>
      <w:r w:rsidRPr="00A953D4">
        <w:rPr>
          <w:rFonts w:cs="Calibri"/>
          <w:color w:val="000000"/>
        </w:rPr>
        <w:t>services</w:t>
      </w:r>
      <w:r w:rsidRPr="00A953D4">
        <w:rPr>
          <w:rFonts w:cs="Calibri"/>
          <w:color w:val="000000"/>
          <w:spacing w:val="20"/>
        </w:rPr>
        <w:t xml:space="preserve"> </w:t>
      </w:r>
      <w:r w:rsidRPr="00A953D4">
        <w:rPr>
          <w:rFonts w:cs="Calibri"/>
          <w:color w:val="000000"/>
        </w:rPr>
        <w:t>to</w:t>
      </w:r>
      <w:r w:rsidRPr="00A953D4">
        <w:rPr>
          <w:rFonts w:cs="Calibri"/>
          <w:color w:val="000000"/>
          <w:spacing w:val="21"/>
        </w:rPr>
        <w:t xml:space="preserve"> </w:t>
      </w:r>
      <w:r w:rsidRPr="00A953D4">
        <w:rPr>
          <w:rFonts w:cs="Calibri"/>
          <w:color w:val="000000"/>
        </w:rPr>
        <w:t>older</w:t>
      </w:r>
      <w:r w:rsidRPr="00A953D4">
        <w:rPr>
          <w:rFonts w:cs="Calibri"/>
          <w:color w:val="000000"/>
          <w:spacing w:val="20"/>
        </w:rPr>
        <w:t xml:space="preserve"> </w:t>
      </w:r>
      <w:r w:rsidRPr="00A953D4">
        <w:rPr>
          <w:rFonts w:cs="Calibri"/>
          <w:color w:val="000000"/>
        </w:rPr>
        <w:t>persons.</w:t>
      </w:r>
      <w:r w:rsidRPr="00A953D4">
        <w:rPr>
          <w:rFonts w:cs="Calibri"/>
          <w:color w:val="000000"/>
          <w:spacing w:val="42"/>
        </w:rPr>
        <w:t xml:space="preserve"> </w:t>
      </w:r>
      <w:r w:rsidRPr="00A953D4">
        <w:rPr>
          <w:rFonts w:cs="Calibri"/>
          <w:color w:val="000000"/>
        </w:rPr>
        <w:t>Termination</w:t>
      </w:r>
      <w:r w:rsidRPr="00A953D4">
        <w:rPr>
          <w:rFonts w:cs="Calibri"/>
          <w:color w:val="000000"/>
          <w:spacing w:val="21"/>
        </w:rPr>
        <w:t xml:space="preserve"> </w:t>
      </w:r>
      <w:r w:rsidRPr="00A953D4">
        <w:rPr>
          <w:rFonts w:cs="Calibri"/>
          <w:color w:val="000000"/>
        </w:rPr>
        <w:t>under</w:t>
      </w:r>
      <w:r w:rsidRPr="00A953D4">
        <w:rPr>
          <w:rFonts w:cs="Calibri"/>
          <w:color w:val="000000"/>
          <w:spacing w:val="20"/>
        </w:rPr>
        <w:t xml:space="preserve"> </w:t>
      </w:r>
      <w:r w:rsidRPr="00A953D4">
        <w:rPr>
          <w:rFonts w:cs="Calibri"/>
          <w:color w:val="000000"/>
        </w:rPr>
        <w:t>this</w:t>
      </w:r>
      <w:r w:rsidRPr="00A953D4">
        <w:rPr>
          <w:rFonts w:cs="Calibri"/>
          <w:color w:val="000000"/>
          <w:spacing w:val="20"/>
        </w:rPr>
        <w:t xml:space="preserve"> </w:t>
      </w:r>
      <w:r w:rsidRPr="00A953D4">
        <w:rPr>
          <w:rFonts w:cs="Calibri"/>
          <w:color w:val="000000"/>
        </w:rPr>
        <w:t>section</w:t>
      </w:r>
      <w:r w:rsidRPr="00A953D4">
        <w:rPr>
          <w:rFonts w:cs="Calibri"/>
          <w:color w:val="000000"/>
          <w:spacing w:val="21"/>
        </w:rPr>
        <w:t xml:space="preserve"> </w:t>
      </w:r>
      <w:r w:rsidRPr="00A953D4">
        <w:rPr>
          <w:rFonts w:cs="Calibri"/>
          <w:color w:val="000000"/>
        </w:rPr>
        <w:t>shall be</w:t>
      </w:r>
      <w:r w:rsidRPr="00A953D4">
        <w:rPr>
          <w:rFonts w:cs="Calibri"/>
          <w:color w:val="000000"/>
          <w:spacing w:val="-2"/>
        </w:rPr>
        <w:t xml:space="preserve"> </w:t>
      </w:r>
      <w:r w:rsidRPr="00A953D4">
        <w:rPr>
          <w:rFonts w:cs="Calibri"/>
          <w:color w:val="000000"/>
        </w:rPr>
        <w:t>effective</w:t>
      </w:r>
      <w:r w:rsidRPr="00A953D4">
        <w:rPr>
          <w:rFonts w:cs="Calibri"/>
          <w:color w:val="000000"/>
          <w:spacing w:val="-5"/>
        </w:rPr>
        <w:t xml:space="preserve"> </w:t>
      </w:r>
      <w:r w:rsidRPr="00A953D4">
        <w:rPr>
          <w:rFonts w:cs="Calibri"/>
          <w:color w:val="000000"/>
        </w:rPr>
        <w:t>upon</w:t>
      </w:r>
      <w:r w:rsidRPr="00A953D4">
        <w:rPr>
          <w:rFonts w:cs="Calibri"/>
          <w:color w:val="000000"/>
          <w:spacing w:val="-2"/>
        </w:rPr>
        <w:t xml:space="preserve"> </w:t>
      </w:r>
      <w:r w:rsidRPr="00A953D4">
        <w:rPr>
          <w:rFonts w:cs="Calibri"/>
          <w:color w:val="000000"/>
        </w:rPr>
        <w:t>receipt</w:t>
      </w:r>
      <w:r w:rsidRPr="00A953D4">
        <w:rPr>
          <w:rFonts w:cs="Calibri"/>
          <w:color w:val="000000"/>
          <w:spacing w:val="-4"/>
        </w:rPr>
        <w:t xml:space="preserve"> </w:t>
      </w:r>
      <w:r w:rsidRPr="00A953D4">
        <w:rPr>
          <w:rFonts w:cs="Calibri"/>
          <w:color w:val="000000"/>
        </w:rPr>
        <w:t>of</w:t>
      </w:r>
      <w:r w:rsidRPr="00A953D4">
        <w:rPr>
          <w:rFonts w:cs="Calibri"/>
          <w:color w:val="000000"/>
          <w:spacing w:val="-4"/>
        </w:rPr>
        <w:t xml:space="preserve"> </w:t>
      </w:r>
      <w:r w:rsidRPr="00A953D4">
        <w:rPr>
          <w:rFonts w:cs="Calibri"/>
          <w:color w:val="000000"/>
        </w:rPr>
        <w:t>written</w:t>
      </w:r>
      <w:r w:rsidRPr="00A953D4">
        <w:rPr>
          <w:rFonts w:cs="Calibri"/>
          <w:color w:val="000000"/>
          <w:spacing w:val="-4"/>
        </w:rPr>
        <w:t xml:space="preserve"> </w:t>
      </w:r>
      <w:r w:rsidRPr="00A953D4">
        <w:rPr>
          <w:rFonts w:cs="Calibri"/>
          <w:color w:val="000000"/>
        </w:rPr>
        <w:t>notice</w:t>
      </w:r>
      <w:r w:rsidRPr="00A953D4">
        <w:rPr>
          <w:rFonts w:cs="Calibri"/>
          <w:color w:val="000000"/>
          <w:spacing w:val="-2"/>
        </w:rPr>
        <w:t xml:space="preserve"> </w:t>
      </w:r>
      <w:r w:rsidRPr="00A953D4">
        <w:rPr>
          <w:rFonts w:cs="Calibri"/>
          <w:color w:val="000000"/>
        </w:rPr>
        <w:t>by</w:t>
      </w:r>
      <w:r w:rsidRPr="00A953D4">
        <w:rPr>
          <w:rFonts w:cs="Calibri"/>
          <w:color w:val="000000"/>
          <w:spacing w:val="-6"/>
        </w:rPr>
        <w:t xml:space="preserve"> </w:t>
      </w:r>
      <w:r w:rsidRPr="00A953D4">
        <w:rPr>
          <w:rFonts w:cs="Calibri"/>
          <w:color w:val="000000"/>
        </w:rPr>
        <w:t>the</w:t>
      </w:r>
      <w:r w:rsidRPr="00A953D4">
        <w:rPr>
          <w:rFonts w:cs="Calibri"/>
          <w:color w:val="000000"/>
          <w:spacing w:val="-4"/>
        </w:rPr>
        <w:t xml:space="preserve"> </w:t>
      </w:r>
      <w:r w:rsidRPr="00A953D4">
        <w:rPr>
          <w:rFonts w:cs="Calibri"/>
          <w:color w:val="000000"/>
        </w:rPr>
        <w:t>CONTRACTOR</w:t>
      </w:r>
      <w:r w:rsidRPr="00A953D4">
        <w:rPr>
          <w:rFonts w:cs="Calibri"/>
          <w:color w:val="000000"/>
          <w:spacing w:val="-4"/>
        </w:rPr>
        <w:t xml:space="preserve"> </w:t>
      </w:r>
      <w:r w:rsidRPr="00A953D4">
        <w:rPr>
          <w:rFonts w:cs="Calibri"/>
          <w:color w:val="000000"/>
        </w:rPr>
        <w:t>or</w:t>
      </w:r>
      <w:r w:rsidRPr="00A953D4">
        <w:rPr>
          <w:rFonts w:cs="Calibri"/>
          <w:color w:val="000000"/>
          <w:spacing w:val="-2"/>
        </w:rPr>
        <w:t xml:space="preserve"> </w:t>
      </w:r>
      <w:r w:rsidRPr="00A953D4">
        <w:rPr>
          <w:rFonts w:cs="Calibri"/>
          <w:color w:val="000000"/>
        </w:rPr>
        <w:t>its</w:t>
      </w:r>
      <w:r w:rsidRPr="00A953D4">
        <w:rPr>
          <w:rFonts w:cs="Calibri"/>
          <w:color w:val="000000"/>
          <w:spacing w:val="-5"/>
        </w:rPr>
        <w:t xml:space="preserve"> </w:t>
      </w:r>
      <w:r w:rsidRPr="00A953D4">
        <w:rPr>
          <w:rFonts w:cs="Calibri"/>
          <w:color w:val="000000"/>
        </w:rPr>
        <w:t>representative.</w:t>
      </w:r>
    </w:p>
    <w:p w14:paraId="415B3596" w14:textId="77777777" w:rsidR="00A953D4" w:rsidRPr="00A953D4" w:rsidRDefault="00A953D4" w:rsidP="00A953D4">
      <w:pPr>
        <w:ind w:left="1170"/>
        <w:rPr>
          <w:rFonts w:cs="Calibri"/>
          <w:color w:val="000000"/>
        </w:rPr>
      </w:pPr>
    </w:p>
    <w:p w14:paraId="632382D2" w14:textId="77777777" w:rsidR="00A953D4" w:rsidRPr="00A953D4" w:rsidRDefault="00A953D4" w:rsidP="00A953D4">
      <w:pPr>
        <w:ind w:left="1170"/>
        <w:rPr>
          <w:rFonts w:cs="Calibri"/>
          <w:color w:val="000000"/>
        </w:rPr>
      </w:pPr>
      <w:r w:rsidRPr="00A953D4">
        <w:rPr>
          <w:rFonts w:cs="Calibri"/>
          <w:color w:val="000000"/>
        </w:rPr>
        <w:t>ALTCEW agrees to promptly notify the CONTRACTOR of any proposed reduction</w:t>
      </w:r>
      <w:r w:rsidRPr="00A953D4">
        <w:rPr>
          <w:rFonts w:cs="Calibri"/>
          <w:color w:val="000000"/>
          <w:spacing w:val="50"/>
        </w:rPr>
        <w:t xml:space="preserve"> </w:t>
      </w:r>
      <w:r w:rsidRPr="00A953D4">
        <w:rPr>
          <w:rFonts w:cs="Calibri"/>
          <w:color w:val="000000"/>
        </w:rPr>
        <w:t>in funding by State, Federal or other officials. The CONTRACTOR agrees that upon</w:t>
      </w:r>
      <w:r w:rsidRPr="00A953D4">
        <w:rPr>
          <w:rFonts w:cs="Calibri"/>
          <w:color w:val="000000"/>
          <w:spacing w:val="49"/>
        </w:rPr>
        <w:t xml:space="preserve"> </w:t>
      </w:r>
      <w:r w:rsidRPr="00A953D4">
        <w:rPr>
          <w:rFonts w:cs="Calibri"/>
          <w:color w:val="000000"/>
        </w:rPr>
        <w:t>receipt</w:t>
      </w:r>
      <w:r w:rsidRPr="00A953D4">
        <w:rPr>
          <w:rFonts w:cs="Calibri"/>
          <w:color w:val="000000"/>
          <w:w w:val="99"/>
        </w:rPr>
        <w:t xml:space="preserve"> </w:t>
      </w:r>
      <w:r w:rsidRPr="00A953D4">
        <w:rPr>
          <w:rFonts w:cs="Calibri"/>
          <w:color w:val="000000"/>
        </w:rPr>
        <w:t>of such notice, it shall take appropriate and reasonable action to reduce its spending</w:t>
      </w:r>
      <w:r w:rsidRPr="00A953D4">
        <w:rPr>
          <w:rFonts w:cs="Calibri"/>
          <w:color w:val="000000"/>
          <w:spacing w:val="22"/>
        </w:rPr>
        <w:t xml:space="preserve"> </w:t>
      </w:r>
      <w:r w:rsidRPr="00A953D4">
        <w:rPr>
          <w:rFonts w:cs="Calibri"/>
          <w:color w:val="000000"/>
        </w:rPr>
        <w:t>in the</w:t>
      </w:r>
      <w:r w:rsidRPr="00A953D4">
        <w:rPr>
          <w:rFonts w:cs="Calibri"/>
          <w:color w:val="000000"/>
          <w:spacing w:val="22"/>
        </w:rPr>
        <w:t xml:space="preserve"> </w:t>
      </w:r>
      <w:r w:rsidRPr="00A953D4">
        <w:rPr>
          <w:rFonts w:cs="Calibri"/>
          <w:color w:val="000000"/>
        </w:rPr>
        <w:t>affected</w:t>
      </w:r>
      <w:r w:rsidRPr="00A953D4">
        <w:rPr>
          <w:rFonts w:cs="Calibri"/>
          <w:color w:val="000000"/>
          <w:spacing w:val="23"/>
        </w:rPr>
        <w:t xml:space="preserve"> </w:t>
      </w:r>
      <w:r w:rsidRPr="00A953D4">
        <w:rPr>
          <w:rFonts w:cs="Calibri"/>
          <w:color w:val="000000"/>
        </w:rPr>
        <w:t>funding</w:t>
      </w:r>
      <w:r w:rsidRPr="00A953D4">
        <w:rPr>
          <w:rFonts w:cs="Calibri"/>
          <w:color w:val="000000"/>
          <w:spacing w:val="21"/>
        </w:rPr>
        <w:t xml:space="preserve"> </w:t>
      </w:r>
      <w:r w:rsidRPr="00A953D4">
        <w:rPr>
          <w:rFonts w:cs="Calibri"/>
          <w:color w:val="000000"/>
        </w:rPr>
        <w:t>area</w:t>
      </w:r>
      <w:r w:rsidRPr="00A953D4">
        <w:rPr>
          <w:rFonts w:cs="Calibri"/>
          <w:color w:val="000000"/>
          <w:spacing w:val="21"/>
        </w:rPr>
        <w:t xml:space="preserve"> </w:t>
      </w:r>
      <w:r w:rsidRPr="00A953D4">
        <w:rPr>
          <w:rFonts w:cs="Calibri"/>
          <w:color w:val="000000"/>
        </w:rPr>
        <w:t>so</w:t>
      </w:r>
      <w:r w:rsidRPr="00A953D4">
        <w:rPr>
          <w:rFonts w:cs="Calibri"/>
          <w:color w:val="000000"/>
          <w:spacing w:val="22"/>
        </w:rPr>
        <w:t xml:space="preserve"> </w:t>
      </w:r>
      <w:r w:rsidRPr="00A953D4">
        <w:rPr>
          <w:rFonts w:cs="Calibri"/>
          <w:color w:val="000000"/>
        </w:rPr>
        <w:t>that</w:t>
      </w:r>
      <w:r w:rsidRPr="00A953D4">
        <w:rPr>
          <w:rFonts w:cs="Calibri"/>
          <w:color w:val="000000"/>
          <w:spacing w:val="22"/>
        </w:rPr>
        <w:t xml:space="preserve"> </w:t>
      </w:r>
      <w:r w:rsidRPr="00A953D4">
        <w:rPr>
          <w:rFonts w:cs="Calibri"/>
          <w:color w:val="000000"/>
        </w:rPr>
        <w:t>expenditures</w:t>
      </w:r>
      <w:r w:rsidRPr="00A953D4">
        <w:rPr>
          <w:rFonts w:cs="Calibri"/>
          <w:color w:val="000000"/>
          <w:spacing w:val="21"/>
        </w:rPr>
        <w:t xml:space="preserve"> </w:t>
      </w:r>
      <w:r w:rsidRPr="00A953D4">
        <w:rPr>
          <w:rFonts w:cs="Calibri"/>
          <w:color w:val="000000"/>
        </w:rPr>
        <w:t>do</w:t>
      </w:r>
      <w:r w:rsidRPr="00A953D4">
        <w:rPr>
          <w:rFonts w:cs="Calibri"/>
          <w:color w:val="000000"/>
          <w:spacing w:val="22"/>
        </w:rPr>
        <w:t xml:space="preserve"> </w:t>
      </w:r>
      <w:r w:rsidRPr="00A953D4">
        <w:rPr>
          <w:rFonts w:cs="Calibri"/>
          <w:color w:val="000000"/>
        </w:rPr>
        <w:t>not</w:t>
      </w:r>
      <w:r w:rsidRPr="00A953D4">
        <w:rPr>
          <w:rFonts w:cs="Calibri"/>
          <w:color w:val="000000"/>
          <w:spacing w:val="22"/>
        </w:rPr>
        <w:t xml:space="preserve"> </w:t>
      </w:r>
      <w:r w:rsidRPr="00A953D4">
        <w:rPr>
          <w:rFonts w:cs="Calibri"/>
          <w:color w:val="000000"/>
        </w:rPr>
        <w:t>exceed</w:t>
      </w:r>
      <w:r w:rsidRPr="00A953D4">
        <w:rPr>
          <w:rFonts w:cs="Calibri"/>
          <w:color w:val="000000"/>
          <w:spacing w:val="22"/>
        </w:rPr>
        <w:t xml:space="preserve"> </w:t>
      </w:r>
      <w:r w:rsidRPr="00A953D4">
        <w:rPr>
          <w:rFonts w:cs="Calibri"/>
          <w:color w:val="000000"/>
        </w:rPr>
        <w:t>the</w:t>
      </w:r>
      <w:r w:rsidRPr="00A953D4">
        <w:rPr>
          <w:rFonts w:cs="Calibri"/>
          <w:color w:val="000000"/>
          <w:spacing w:val="22"/>
        </w:rPr>
        <w:t xml:space="preserve"> </w:t>
      </w:r>
      <w:r w:rsidRPr="00A953D4">
        <w:rPr>
          <w:rFonts w:cs="Calibri"/>
          <w:color w:val="000000"/>
        </w:rPr>
        <w:t>funding</w:t>
      </w:r>
      <w:r w:rsidRPr="00A953D4">
        <w:rPr>
          <w:rFonts w:cs="Calibri"/>
          <w:color w:val="000000"/>
          <w:spacing w:val="21"/>
        </w:rPr>
        <w:t xml:space="preserve"> </w:t>
      </w:r>
      <w:r w:rsidRPr="00A953D4">
        <w:rPr>
          <w:rFonts w:cs="Calibri"/>
          <w:color w:val="000000"/>
          <w:spacing w:val="2"/>
        </w:rPr>
        <w:t>level</w:t>
      </w:r>
      <w:r w:rsidRPr="00A953D4">
        <w:rPr>
          <w:rFonts w:cs="Calibri"/>
          <w:color w:val="000000"/>
          <w:spacing w:val="21"/>
        </w:rPr>
        <w:t xml:space="preserve"> </w:t>
      </w:r>
      <w:r w:rsidRPr="00A953D4">
        <w:rPr>
          <w:rFonts w:cs="Calibri"/>
          <w:color w:val="000000"/>
        </w:rPr>
        <w:t>which would result if said proposed reduction become</w:t>
      </w:r>
      <w:r w:rsidRPr="00A953D4">
        <w:rPr>
          <w:rFonts w:cs="Calibri"/>
          <w:color w:val="000000"/>
          <w:spacing w:val="-25"/>
        </w:rPr>
        <w:t xml:space="preserve"> </w:t>
      </w:r>
      <w:r w:rsidRPr="00A953D4">
        <w:rPr>
          <w:rFonts w:cs="Calibri"/>
          <w:color w:val="000000"/>
        </w:rPr>
        <w:t>effective.</w:t>
      </w:r>
    </w:p>
    <w:p w14:paraId="645EAF7E" w14:textId="77777777" w:rsidR="00A953D4" w:rsidRPr="00A953D4" w:rsidRDefault="00A953D4" w:rsidP="00A953D4">
      <w:pPr>
        <w:rPr>
          <w:rFonts w:cs="Calibri"/>
          <w:color w:val="000000"/>
        </w:rPr>
      </w:pPr>
    </w:p>
    <w:p w14:paraId="1F7F629F" w14:textId="77777777" w:rsidR="00A953D4" w:rsidRPr="00A953D4" w:rsidRDefault="00A953D4" w:rsidP="00FD796B">
      <w:pPr>
        <w:widowControl w:val="0"/>
        <w:numPr>
          <w:ilvl w:val="0"/>
          <w:numId w:val="50"/>
        </w:numPr>
        <w:autoSpaceDE w:val="0"/>
        <w:autoSpaceDN w:val="0"/>
        <w:adjustRightInd w:val="0"/>
        <w:ind w:left="1170"/>
        <w:rPr>
          <w:rFonts w:cs="Calibri"/>
          <w:color w:val="000000"/>
        </w:rPr>
      </w:pPr>
      <w:r w:rsidRPr="00A953D4">
        <w:rPr>
          <w:rFonts w:cs="Calibri"/>
          <w:color w:val="000000"/>
        </w:rPr>
        <w:t>Budget Surplus. The CONTRACTOR agrees that funds determined by ALTCEW to be surplus within the budget of subsequent Agreements at the end of the contract period will be subject to cancellation by ALTCEW and will be negotiated if they are to be included in future Agreements. Further, the CONTRACTOR agrees to allow ALTCEW to unilaterally reduce the funds obligated to the CONTRACTOR by subsequent Agreements prior to the termination date of the contract period in the event that the rate of cumulative expenditures under that Agreement, as specified in its budget, is five percent (5%) less than the anticipated cumulative rate at the close of any calendar quarter, provided ALTCEW adheres to the following procedures:</w:t>
      </w:r>
    </w:p>
    <w:p w14:paraId="74F72C2D" w14:textId="77777777" w:rsidR="00A953D4" w:rsidRPr="00A953D4" w:rsidRDefault="00A953D4" w:rsidP="00A953D4">
      <w:pPr>
        <w:rPr>
          <w:rFonts w:cs="Calibri"/>
          <w:color w:val="000000"/>
        </w:rPr>
      </w:pPr>
    </w:p>
    <w:p w14:paraId="49669FF3" w14:textId="77777777" w:rsidR="00A953D4" w:rsidRPr="00A953D4" w:rsidRDefault="00A953D4" w:rsidP="00FD796B">
      <w:pPr>
        <w:widowControl w:val="0"/>
        <w:numPr>
          <w:ilvl w:val="0"/>
          <w:numId w:val="51"/>
        </w:numPr>
        <w:tabs>
          <w:tab w:val="left" w:pos="1620"/>
        </w:tabs>
        <w:autoSpaceDE w:val="0"/>
        <w:autoSpaceDN w:val="0"/>
        <w:adjustRightInd w:val="0"/>
        <w:ind w:left="1620" w:hanging="450"/>
        <w:rPr>
          <w:rFonts w:cs="Calibri"/>
          <w:color w:val="000000"/>
        </w:rPr>
      </w:pPr>
      <w:r w:rsidRPr="00A953D4">
        <w:rPr>
          <w:rFonts w:cs="Calibri"/>
          <w:color w:val="000000"/>
        </w:rPr>
        <w:t>ALTCEW</w:t>
      </w:r>
      <w:r w:rsidRPr="00A953D4">
        <w:rPr>
          <w:rFonts w:cs="Calibri"/>
          <w:color w:val="000000"/>
          <w:spacing w:val="19"/>
        </w:rPr>
        <w:t xml:space="preserve"> </w:t>
      </w:r>
      <w:r w:rsidRPr="00A953D4">
        <w:rPr>
          <w:rFonts w:cs="Calibri"/>
          <w:color w:val="000000"/>
        </w:rPr>
        <w:t>provides</w:t>
      </w:r>
      <w:r w:rsidRPr="00A953D4">
        <w:rPr>
          <w:rFonts w:cs="Calibri"/>
          <w:color w:val="000000"/>
          <w:spacing w:val="17"/>
        </w:rPr>
        <w:t xml:space="preserve"> </w:t>
      </w:r>
      <w:r w:rsidRPr="00A953D4">
        <w:rPr>
          <w:rFonts w:cs="Calibri"/>
          <w:color w:val="000000"/>
        </w:rPr>
        <w:t>the</w:t>
      </w:r>
      <w:r w:rsidRPr="00A953D4">
        <w:rPr>
          <w:rFonts w:cs="Calibri"/>
          <w:color w:val="000000"/>
          <w:spacing w:val="19"/>
        </w:rPr>
        <w:t xml:space="preserve"> </w:t>
      </w:r>
      <w:r w:rsidRPr="00A953D4">
        <w:rPr>
          <w:rFonts w:cs="Calibri"/>
          <w:color w:val="000000"/>
        </w:rPr>
        <w:t>CONTRACTOR</w:t>
      </w:r>
      <w:r w:rsidRPr="00A953D4">
        <w:rPr>
          <w:rFonts w:cs="Calibri"/>
          <w:color w:val="000000"/>
          <w:spacing w:val="18"/>
        </w:rPr>
        <w:t xml:space="preserve"> </w:t>
      </w:r>
      <w:r w:rsidRPr="00A953D4">
        <w:rPr>
          <w:rFonts w:cs="Calibri"/>
          <w:color w:val="000000"/>
        </w:rPr>
        <w:t>15</w:t>
      </w:r>
      <w:r w:rsidRPr="00A953D4">
        <w:rPr>
          <w:rFonts w:cs="Calibri"/>
          <w:color w:val="000000"/>
          <w:spacing w:val="16"/>
        </w:rPr>
        <w:t xml:space="preserve"> </w:t>
      </w:r>
      <w:r w:rsidRPr="00A953D4">
        <w:rPr>
          <w:rFonts w:cs="Calibri"/>
          <w:color w:val="000000"/>
        </w:rPr>
        <w:t>days</w:t>
      </w:r>
      <w:r w:rsidRPr="00A953D4">
        <w:rPr>
          <w:rFonts w:cs="Calibri"/>
          <w:color w:val="000000"/>
          <w:spacing w:val="18"/>
        </w:rPr>
        <w:t xml:space="preserve"> </w:t>
      </w:r>
      <w:r w:rsidRPr="00A953D4">
        <w:rPr>
          <w:rFonts w:cs="Calibri"/>
          <w:color w:val="000000"/>
        </w:rPr>
        <w:t>written</w:t>
      </w:r>
      <w:r w:rsidRPr="00A953D4">
        <w:rPr>
          <w:rFonts w:cs="Calibri"/>
          <w:color w:val="000000"/>
          <w:spacing w:val="18"/>
        </w:rPr>
        <w:t xml:space="preserve"> </w:t>
      </w:r>
      <w:r w:rsidRPr="00A953D4">
        <w:rPr>
          <w:rFonts w:cs="Calibri"/>
          <w:color w:val="000000"/>
        </w:rPr>
        <w:t>notice</w:t>
      </w:r>
      <w:r w:rsidRPr="00A953D4">
        <w:rPr>
          <w:rFonts w:cs="Calibri"/>
          <w:color w:val="000000"/>
          <w:spacing w:val="17"/>
        </w:rPr>
        <w:t xml:space="preserve"> </w:t>
      </w:r>
      <w:r w:rsidRPr="00A953D4">
        <w:rPr>
          <w:rFonts w:cs="Calibri"/>
          <w:color w:val="000000"/>
        </w:rPr>
        <w:t>of</w:t>
      </w:r>
      <w:r w:rsidRPr="00A953D4">
        <w:rPr>
          <w:rFonts w:cs="Calibri"/>
          <w:color w:val="000000"/>
          <w:spacing w:val="18"/>
        </w:rPr>
        <w:t xml:space="preserve"> </w:t>
      </w:r>
      <w:r w:rsidRPr="00A953D4">
        <w:rPr>
          <w:rFonts w:cs="Calibri"/>
          <w:color w:val="000000"/>
        </w:rPr>
        <w:t>its</w:t>
      </w:r>
      <w:r w:rsidRPr="00A953D4">
        <w:rPr>
          <w:rFonts w:cs="Calibri"/>
          <w:color w:val="000000"/>
          <w:spacing w:val="19"/>
        </w:rPr>
        <w:t xml:space="preserve"> </w:t>
      </w:r>
      <w:r w:rsidRPr="00A953D4">
        <w:rPr>
          <w:rFonts w:cs="Calibri"/>
          <w:color w:val="000000"/>
        </w:rPr>
        <w:t>intent</w:t>
      </w:r>
      <w:r w:rsidRPr="00A953D4">
        <w:rPr>
          <w:rFonts w:cs="Calibri"/>
          <w:color w:val="000000"/>
          <w:spacing w:val="17"/>
        </w:rPr>
        <w:t xml:space="preserve"> </w:t>
      </w:r>
      <w:r w:rsidRPr="00A953D4">
        <w:rPr>
          <w:rFonts w:cs="Calibri"/>
          <w:color w:val="000000"/>
        </w:rPr>
        <w:t>to reduce the obligation;</w:t>
      </w:r>
      <w:r w:rsidRPr="00A953D4">
        <w:rPr>
          <w:rFonts w:cs="Calibri"/>
          <w:color w:val="000000"/>
          <w:spacing w:val="-2"/>
        </w:rPr>
        <w:t xml:space="preserve"> </w:t>
      </w:r>
      <w:r w:rsidRPr="00A953D4">
        <w:rPr>
          <w:rFonts w:cs="Calibri"/>
          <w:color w:val="000000"/>
        </w:rPr>
        <w:t>and</w:t>
      </w:r>
    </w:p>
    <w:p w14:paraId="1FD7C3E4" w14:textId="77777777" w:rsidR="00DA3D32" w:rsidRDefault="00DA3D32">
      <w:pPr>
        <w:spacing w:after="200" w:line="276" w:lineRule="auto"/>
        <w:rPr>
          <w:rFonts w:cs="Calibri"/>
          <w:color w:val="000000"/>
        </w:rPr>
      </w:pPr>
      <w:r>
        <w:rPr>
          <w:rFonts w:cs="Calibri"/>
          <w:color w:val="000000"/>
        </w:rPr>
        <w:br w:type="page"/>
      </w:r>
    </w:p>
    <w:p w14:paraId="53C54765" w14:textId="62BDA109" w:rsidR="00A953D4" w:rsidRPr="00A953D4" w:rsidRDefault="00A953D4" w:rsidP="00FD796B">
      <w:pPr>
        <w:widowControl w:val="0"/>
        <w:numPr>
          <w:ilvl w:val="0"/>
          <w:numId w:val="51"/>
        </w:numPr>
        <w:tabs>
          <w:tab w:val="left" w:pos="1620"/>
        </w:tabs>
        <w:autoSpaceDE w:val="0"/>
        <w:autoSpaceDN w:val="0"/>
        <w:adjustRightInd w:val="0"/>
        <w:ind w:left="1620" w:hanging="450"/>
        <w:rPr>
          <w:rFonts w:cs="Calibri"/>
          <w:color w:val="000000"/>
        </w:rPr>
      </w:pPr>
      <w:r w:rsidRPr="00A953D4">
        <w:rPr>
          <w:rFonts w:cs="Calibri"/>
          <w:color w:val="000000"/>
        </w:rPr>
        <w:t>ALTCEW provides the CONTRACTOR an opportunity, during the 15 day waiting period, to appeal the decision to reduce funding.</w:t>
      </w:r>
    </w:p>
    <w:p w14:paraId="5250D05F" w14:textId="77777777" w:rsidR="00A953D4" w:rsidRPr="00A953D4" w:rsidRDefault="00A953D4" w:rsidP="00A953D4">
      <w:pPr>
        <w:rPr>
          <w:rFonts w:cs="Calibri"/>
          <w:color w:val="000000"/>
        </w:rPr>
      </w:pPr>
    </w:p>
    <w:p w14:paraId="0156BA49" w14:textId="77777777" w:rsidR="00A953D4" w:rsidRPr="00A953D4" w:rsidRDefault="00A953D4" w:rsidP="00A953D4">
      <w:pPr>
        <w:ind w:left="1620"/>
        <w:rPr>
          <w:rFonts w:cs="Calibri"/>
          <w:color w:val="000000"/>
        </w:rPr>
      </w:pPr>
      <w:r w:rsidRPr="00A953D4">
        <w:rPr>
          <w:rFonts w:cs="Calibri"/>
          <w:color w:val="000000"/>
        </w:rPr>
        <w:t>Further,</w:t>
      </w:r>
      <w:r w:rsidRPr="00A953D4">
        <w:rPr>
          <w:rFonts w:cs="Calibri"/>
          <w:color w:val="000000"/>
          <w:spacing w:val="23"/>
        </w:rPr>
        <w:t xml:space="preserve"> </w:t>
      </w:r>
      <w:r w:rsidRPr="00A953D4">
        <w:rPr>
          <w:rFonts w:cs="Calibri"/>
          <w:color w:val="000000"/>
        </w:rPr>
        <w:t>if</w:t>
      </w:r>
      <w:r w:rsidRPr="00A953D4">
        <w:rPr>
          <w:rFonts w:cs="Calibri"/>
          <w:color w:val="000000"/>
          <w:spacing w:val="23"/>
        </w:rPr>
        <w:t xml:space="preserve"> </w:t>
      </w:r>
      <w:r w:rsidRPr="00A953D4">
        <w:rPr>
          <w:rFonts w:cs="Calibri"/>
          <w:color w:val="000000"/>
        </w:rPr>
        <w:t>the</w:t>
      </w:r>
      <w:r w:rsidRPr="00A953D4">
        <w:rPr>
          <w:rFonts w:cs="Calibri"/>
          <w:color w:val="000000"/>
          <w:spacing w:val="23"/>
        </w:rPr>
        <w:t xml:space="preserve"> </w:t>
      </w:r>
      <w:r w:rsidRPr="00A953D4">
        <w:rPr>
          <w:rFonts w:cs="Calibri"/>
          <w:color w:val="000000"/>
        </w:rPr>
        <w:t>CONTRACTOR</w:t>
      </w:r>
      <w:r w:rsidRPr="00A953D4">
        <w:rPr>
          <w:rFonts w:cs="Calibri"/>
          <w:color w:val="000000"/>
          <w:spacing w:val="21"/>
        </w:rPr>
        <w:t xml:space="preserve"> </w:t>
      </w:r>
      <w:r w:rsidRPr="00A953D4">
        <w:rPr>
          <w:rFonts w:cs="Calibri"/>
          <w:color w:val="000000"/>
        </w:rPr>
        <w:t>fails</w:t>
      </w:r>
      <w:r w:rsidRPr="00A953D4">
        <w:rPr>
          <w:rFonts w:cs="Calibri"/>
          <w:color w:val="000000"/>
          <w:spacing w:val="22"/>
        </w:rPr>
        <w:t xml:space="preserve"> </w:t>
      </w:r>
      <w:r w:rsidRPr="00A953D4">
        <w:rPr>
          <w:rFonts w:cs="Calibri"/>
          <w:color w:val="000000"/>
        </w:rPr>
        <w:t>to</w:t>
      </w:r>
      <w:r w:rsidRPr="00A953D4">
        <w:rPr>
          <w:rFonts w:cs="Calibri"/>
          <w:color w:val="000000"/>
          <w:spacing w:val="23"/>
        </w:rPr>
        <w:t xml:space="preserve"> </w:t>
      </w:r>
      <w:r w:rsidRPr="00A953D4">
        <w:rPr>
          <w:rFonts w:cs="Calibri"/>
          <w:color w:val="000000"/>
        </w:rPr>
        <w:t>expend</w:t>
      </w:r>
      <w:r w:rsidRPr="00A953D4">
        <w:rPr>
          <w:rFonts w:cs="Calibri"/>
          <w:color w:val="000000"/>
          <w:spacing w:val="23"/>
        </w:rPr>
        <w:t xml:space="preserve"> </w:t>
      </w:r>
      <w:r w:rsidRPr="00A953D4">
        <w:rPr>
          <w:rFonts w:cs="Calibri"/>
          <w:color w:val="000000"/>
        </w:rPr>
        <w:t>funds</w:t>
      </w:r>
      <w:r w:rsidRPr="00A953D4">
        <w:rPr>
          <w:rFonts w:cs="Calibri"/>
          <w:color w:val="000000"/>
          <w:spacing w:val="22"/>
        </w:rPr>
        <w:t xml:space="preserve"> </w:t>
      </w:r>
      <w:r w:rsidRPr="00A953D4">
        <w:rPr>
          <w:rFonts w:cs="Calibri"/>
          <w:color w:val="000000"/>
        </w:rPr>
        <w:t>up</w:t>
      </w:r>
      <w:r w:rsidRPr="00A953D4">
        <w:rPr>
          <w:rFonts w:cs="Calibri"/>
          <w:color w:val="000000"/>
          <w:spacing w:val="23"/>
        </w:rPr>
        <w:t xml:space="preserve"> </w:t>
      </w:r>
      <w:r w:rsidRPr="00A953D4">
        <w:rPr>
          <w:rFonts w:cs="Calibri"/>
          <w:color w:val="000000"/>
        </w:rPr>
        <w:t>to</w:t>
      </w:r>
      <w:r w:rsidRPr="00A953D4">
        <w:rPr>
          <w:rFonts w:cs="Calibri"/>
          <w:color w:val="000000"/>
          <w:spacing w:val="23"/>
        </w:rPr>
        <w:t xml:space="preserve"> </w:t>
      </w:r>
      <w:r w:rsidRPr="00A953D4">
        <w:rPr>
          <w:rFonts w:cs="Calibri"/>
          <w:color w:val="000000"/>
        </w:rPr>
        <w:t>the</w:t>
      </w:r>
      <w:r w:rsidRPr="00A953D4">
        <w:rPr>
          <w:rFonts w:cs="Calibri"/>
          <w:color w:val="000000"/>
          <w:spacing w:val="23"/>
        </w:rPr>
        <w:t xml:space="preserve"> </w:t>
      </w:r>
      <w:r w:rsidRPr="00A953D4">
        <w:rPr>
          <w:rFonts w:cs="Calibri"/>
          <w:color w:val="000000"/>
        </w:rPr>
        <w:t>level</w:t>
      </w:r>
      <w:r w:rsidRPr="00A953D4">
        <w:rPr>
          <w:rFonts w:cs="Calibri"/>
          <w:color w:val="000000"/>
          <w:spacing w:val="22"/>
        </w:rPr>
        <w:t xml:space="preserve"> </w:t>
      </w:r>
      <w:r w:rsidRPr="00A953D4">
        <w:rPr>
          <w:rFonts w:cs="Calibri"/>
          <w:color w:val="000000"/>
        </w:rPr>
        <w:t>identified</w:t>
      </w:r>
      <w:r w:rsidRPr="00A953D4">
        <w:rPr>
          <w:rFonts w:cs="Calibri"/>
          <w:color w:val="000000"/>
          <w:spacing w:val="24"/>
        </w:rPr>
        <w:t xml:space="preserve"> </w:t>
      </w:r>
      <w:r w:rsidRPr="00A953D4">
        <w:rPr>
          <w:rFonts w:cs="Calibri"/>
          <w:color w:val="000000"/>
        </w:rPr>
        <w:t>in</w:t>
      </w:r>
      <w:r w:rsidRPr="00A953D4">
        <w:rPr>
          <w:rFonts w:cs="Calibri"/>
          <w:color w:val="000000"/>
          <w:spacing w:val="23"/>
        </w:rPr>
        <w:t xml:space="preserve"> </w:t>
      </w:r>
      <w:r w:rsidRPr="00A953D4">
        <w:rPr>
          <w:rFonts w:cs="Calibri"/>
          <w:color w:val="000000"/>
        </w:rPr>
        <w:t>the</w:t>
      </w:r>
      <w:r w:rsidRPr="00A953D4">
        <w:rPr>
          <w:rFonts w:cs="Calibri"/>
          <w:color w:val="000000"/>
          <w:w w:val="99"/>
        </w:rPr>
        <w:t xml:space="preserve"> </w:t>
      </w:r>
      <w:r w:rsidRPr="00A953D4">
        <w:rPr>
          <w:rFonts w:cs="Calibri"/>
          <w:color w:val="000000"/>
        </w:rPr>
        <w:t>subsequent Agreements budget, the total amount of the award may be reduced</w:t>
      </w:r>
      <w:r w:rsidRPr="00A953D4">
        <w:rPr>
          <w:rFonts w:cs="Calibri"/>
          <w:color w:val="000000"/>
          <w:spacing w:val="25"/>
        </w:rPr>
        <w:t xml:space="preserve"> </w:t>
      </w:r>
      <w:r w:rsidRPr="00A953D4">
        <w:rPr>
          <w:rFonts w:cs="Calibri"/>
          <w:color w:val="000000"/>
        </w:rPr>
        <w:t>by</w:t>
      </w:r>
      <w:r w:rsidRPr="00A953D4">
        <w:rPr>
          <w:rFonts w:cs="Calibri"/>
          <w:color w:val="000000"/>
          <w:w w:val="99"/>
        </w:rPr>
        <w:t xml:space="preserve"> </w:t>
      </w:r>
      <w:r w:rsidRPr="00A953D4">
        <w:rPr>
          <w:rFonts w:cs="Calibri"/>
          <w:color w:val="000000"/>
        </w:rPr>
        <w:t>an</w:t>
      </w:r>
      <w:r w:rsidRPr="00A953D4">
        <w:rPr>
          <w:rFonts w:cs="Calibri"/>
          <w:color w:val="000000"/>
          <w:spacing w:val="33"/>
        </w:rPr>
        <w:t xml:space="preserve"> </w:t>
      </w:r>
      <w:r w:rsidRPr="00A953D4">
        <w:rPr>
          <w:rFonts w:cs="Calibri"/>
          <w:color w:val="000000"/>
        </w:rPr>
        <w:t>amount</w:t>
      </w:r>
      <w:r w:rsidRPr="00A953D4">
        <w:rPr>
          <w:rFonts w:cs="Calibri"/>
          <w:color w:val="000000"/>
          <w:spacing w:val="30"/>
        </w:rPr>
        <w:t xml:space="preserve"> </w:t>
      </w:r>
      <w:r w:rsidRPr="00A953D4">
        <w:rPr>
          <w:rFonts w:cs="Calibri"/>
          <w:color w:val="000000"/>
        </w:rPr>
        <w:t>not</w:t>
      </w:r>
      <w:r w:rsidRPr="00A953D4">
        <w:rPr>
          <w:rFonts w:cs="Calibri"/>
          <w:color w:val="000000"/>
          <w:spacing w:val="30"/>
        </w:rPr>
        <w:t xml:space="preserve"> </w:t>
      </w:r>
      <w:r w:rsidRPr="00A953D4">
        <w:rPr>
          <w:rFonts w:cs="Calibri"/>
          <w:color w:val="000000"/>
        </w:rPr>
        <w:t>to</w:t>
      </w:r>
      <w:r w:rsidRPr="00A953D4">
        <w:rPr>
          <w:rFonts w:cs="Calibri"/>
          <w:color w:val="000000"/>
          <w:spacing w:val="32"/>
        </w:rPr>
        <w:t xml:space="preserve"> </w:t>
      </w:r>
      <w:r w:rsidRPr="00A953D4">
        <w:rPr>
          <w:rFonts w:cs="Calibri"/>
          <w:color w:val="000000"/>
        </w:rPr>
        <w:t>exceed</w:t>
      </w:r>
      <w:r w:rsidRPr="00A953D4">
        <w:rPr>
          <w:rFonts w:cs="Calibri"/>
          <w:color w:val="000000"/>
          <w:spacing w:val="31"/>
        </w:rPr>
        <w:t xml:space="preserve"> </w:t>
      </w:r>
      <w:r w:rsidRPr="00A953D4">
        <w:rPr>
          <w:rFonts w:cs="Calibri"/>
          <w:color w:val="000000"/>
        </w:rPr>
        <w:t>the</w:t>
      </w:r>
      <w:r w:rsidRPr="00A953D4">
        <w:rPr>
          <w:rFonts w:cs="Calibri"/>
          <w:color w:val="000000"/>
          <w:spacing w:val="30"/>
        </w:rPr>
        <w:t xml:space="preserve"> </w:t>
      </w:r>
      <w:r w:rsidRPr="00A953D4">
        <w:rPr>
          <w:rFonts w:cs="Calibri"/>
          <w:color w:val="000000"/>
        </w:rPr>
        <w:t>difference</w:t>
      </w:r>
      <w:r w:rsidRPr="00A953D4">
        <w:rPr>
          <w:rFonts w:cs="Calibri"/>
          <w:color w:val="000000"/>
          <w:spacing w:val="30"/>
        </w:rPr>
        <w:t xml:space="preserve"> </w:t>
      </w:r>
      <w:r w:rsidRPr="00A953D4">
        <w:rPr>
          <w:rFonts w:cs="Calibri"/>
          <w:color w:val="000000"/>
        </w:rPr>
        <w:t>between</w:t>
      </w:r>
      <w:r w:rsidRPr="00A953D4">
        <w:rPr>
          <w:rFonts w:cs="Calibri"/>
          <w:color w:val="000000"/>
          <w:spacing w:val="30"/>
        </w:rPr>
        <w:t xml:space="preserve"> </w:t>
      </w:r>
      <w:r w:rsidRPr="00A953D4">
        <w:rPr>
          <w:rFonts w:cs="Calibri"/>
          <w:color w:val="000000"/>
        </w:rPr>
        <w:t>the</w:t>
      </w:r>
      <w:r w:rsidRPr="00A953D4">
        <w:rPr>
          <w:rFonts w:cs="Calibri"/>
          <w:color w:val="000000"/>
          <w:spacing w:val="30"/>
        </w:rPr>
        <w:t xml:space="preserve"> </w:t>
      </w:r>
      <w:r w:rsidRPr="00A953D4">
        <w:rPr>
          <w:rFonts w:cs="Calibri"/>
          <w:color w:val="000000"/>
        </w:rPr>
        <w:t>estimated</w:t>
      </w:r>
      <w:r w:rsidRPr="00A953D4">
        <w:rPr>
          <w:rFonts w:cs="Calibri"/>
          <w:color w:val="000000"/>
          <w:spacing w:val="32"/>
        </w:rPr>
        <w:t xml:space="preserve"> </w:t>
      </w:r>
      <w:r w:rsidRPr="00A953D4">
        <w:rPr>
          <w:rFonts w:cs="Calibri"/>
          <w:color w:val="000000"/>
        </w:rPr>
        <w:t>expenditure</w:t>
      </w:r>
      <w:r w:rsidRPr="00A953D4">
        <w:rPr>
          <w:rFonts w:cs="Calibri"/>
          <w:color w:val="000000"/>
          <w:spacing w:val="32"/>
        </w:rPr>
        <w:t xml:space="preserve"> </w:t>
      </w:r>
      <w:r w:rsidRPr="00A953D4">
        <w:rPr>
          <w:rFonts w:cs="Calibri"/>
          <w:color w:val="000000"/>
        </w:rPr>
        <w:t>rate</w:t>
      </w:r>
      <w:r w:rsidRPr="00A953D4">
        <w:rPr>
          <w:rFonts w:cs="Calibri"/>
          <w:color w:val="000000"/>
          <w:w w:val="99"/>
        </w:rPr>
        <w:t xml:space="preserve"> </w:t>
      </w:r>
      <w:r w:rsidRPr="00A953D4">
        <w:rPr>
          <w:rFonts w:cs="Calibri"/>
          <w:color w:val="000000"/>
        </w:rPr>
        <w:t>and the actual cumulative spending rate for the</w:t>
      </w:r>
      <w:r w:rsidRPr="00A953D4">
        <w:rPr>
          <w:rFonts w:cs="Calibri"/>
          <w:color w:val="000000"/>
          <w:spacing w:val="-23"/>
        </w:rPr>
        <w:t xml:space="preserve"> </w:t>
      </w:r>
      <w:r w:rsidRPr="00A953D4">
        <w:rPr>
          <w:rFonts w:cs="Calibri"/>
          <w:color w:val="000000"/>
        </w:rPr>
        <w:t>period.</w:t>
      </w:r>
    </w:p>
    <w:p w14:paraId="773539F7" w14:textId="77777777" w:rsidR="00A953D4" w:rsidRPr="00A953D4" w:rsidRDefault="00A953D4" w:rsidP="00A953D4">
      <w:pPr>
        <w:ind w:left="1620"/>
        <w:rPr>
          <w:rFonts w:cs="Calibri"/>
          <w:color w:val="000000"/>
        </w:rPr>
      </w:pPr>
    </w:p>
    <w:p w14:paraId="4FFDA274" w14:textId="77777777" w:rsidR="00A953D4" w:rsidRPr="00A953D4" w:rsidRDefault="00A953D4" w:rsidP="00FD796B">
      <w:pPr>
        <w:widowControl w:val="0"/>
        <w:numPr>
          <w:ilvl w:val="0"/>
          <w:numId w:val="57"/>
        </w:numPr>
        <w:autoSpaceDE w:val="0"/>
        <w:autoSpaceDN w:val="0"/>
        <w:adjustRightInd w:val="0"/>
        <w:rPr>
          <w:rFonts w:cs="Calibri"/>
          <w:color w:val="000000"/>
        </w:rPr>
      </w:pPr>
      <w:r w:rsidRPr="00A953D4">
        <w:rPr>
          <w:rFonts w:cs="Calibri"/>
          <w:b/>
          <w:bCs/>
          <w:color w:val="000000"/>
        </w:rPr>
        <w:t xml:space="preserve">Training. </w:t>
      </w:r>
      <w:r w:rsidRPr="00A953D4">
        <w:rPr>
          <w:rFonts w:cs="Calibri"/>
          <w:bCs/>
          <w:color w:val="000000"/>
        </w:rPr>
        <w:t xml:space="preserve">The </w:t>
      </w:r>
      <w:r w:rsidRPr="00A953D4">
        <w:rPr>
          <w:rFonts w:cs="Calibri"/>
          <w:color w:val="000000"/>
        </w:rPr>
        <w:t>CONTRACTOR will provide for such training as may be necessary to enable</w:t>
      </w:r>
      <w:r w:rsidRPr="00A953D4">
        <w:rPr>
          <w:rFonts w:cs="Calibri"/>
          <w:color w:val="000000"/>
          <w:spacing w:val="-28"/>
        </w:rPr>
        <w:t xml:space="preserve"> </w:t>
      </w:r>
      <w:r w:rsidRPr="00A953D4">
        <w:rPr>
          <w:rFonts w:cs="Calibri"/>
          <w:color w:val="000000"/>
        </w:rPr>
        <w:t>paid and volunteer project personnel to administer and operate the project/program. Costs</w:t>
      </w:r>
      <w:r w:rsidRPr="00A953D4">
        <w:rPr>
          <w:rFonts w:cs="Calibri"/>
          <w:color w:val="000000"/>
          <w:spacing w:val="11"/>
        </w:rPr>
        <w:t xml:space="preserve"> </w:t>
      </w:r>
      <w:r w:rsidRPr="00A953D4">
        <w:rPr>
          <w:rFonts w:cs="Calibri"/>
          <w:color w:val="000000"/>
        </w:rPr>
        <w:t>for</w:t>
      </w:r>
      <w:r w:rsidRPr="00A953D4">
        <w:rPr>
          <w:rFonts w:cs="Calibri"/>
          <w:color w:val="000000"/>
          <w:w w:val="99"/>
        </w:rPr>
        <w:t xml:space="preserve"> </w:t>
      </w:r>
      <w:r w:rsidRPr="00A953D4">
        <w:rPr>
          <w:rFonts w:cs="Calibri"/>
          <w:color w:val="000000"/>
        </w:rPr>
        <w:t>such training, as warranted, have been included in the budget developed for the</w:t>
      </w:r>
      <w:r w:rsidRPr="00A953D4">
        <w:rPr>
          <w:rFonts w:cs="Calibri"/>
          <w:color w:val="000000"/>
          <w:spacing w:val="-29"/>
        </w:rPr>
        <w:t xml:space="preserve"> </w:t>
      </w:r>
      <w:r w:rsidRPr="00A953D4">
        <w:rPr>
          <w:rFonts w:cs="Calibri"/>
          <w:color w:val="000000"/>
        </w:rPr>
        <w:t>project</w:t>
      </w:r>
      <w:r w:rsidRPr="00A953D4">
        <w:rPr>
          <w:rFonts w:cs="Calibri"/>
          <w:color w:val="000000"/>
          <w:w w:val="99"/>
        </w:rPr>
        <w:t xml:space="preserve"> </w:t>
      </w:r>
      <w:r w:rsidRPr="00A953D4">
        <w:rPr>
          <w:rFonts w:cs="Calibri"/>
          <w:color w:val="000000"/>
        </w:rPr>
        <w:t>and submitted as part of this application. It is further agreed that</w:t>
      </w:r>
      <w:r w:rsidRPr="00A953D4">
        <w:rPr>
          <w:rFonts w:cs="Calibri"/>
          <w:color w:val="000000"/>
          <w:spacing w:val="-24"/>
        </w:rPr>
        <w:t xml:space="preserve"> </w:t>
      </w:r>
      <w:r w:rsidRPr="00A953D4">
        <w:rPr>
          <w:rFonts w:cs="Calibri"/>
          <w:color w:val="000000"/>
        </w:rPr>
        <w:t>project/program</w:t>
      </w:r>
      <w:r w:rsidRPr="00A953D4">
        <w:rPr>
          <w:rFonts w:cs="Calibri"/>
          <w:color w:val="000000"/>
          <w:w w:val="99"/>
        </w:rPr>
        <w:t xml:space="preserve"> </w:t>
      </w:r>
      <w:r w:rsidRPr="00A953D4">
        <w:rPr>
          <w:rFonts w:cs="Calibri"/>
          <w:color w:val="000000"/>
        </w:rPr>
        <w:t>administrators shall encourage all paid and volunteer project personnel to continue</w:t>
      </w:r>
      <w:r w:rsidRPr="00A953D4">
        <w:rPr>
          <w:rFonts w:cs="Calibri"/>
          <w:color w:val="000000"/>
          <w:spacing w:val="-30"/>
        </w:rPr>
        <w:t xml:space="preserve"> </w:t>
      </w:r>
      <w:r w:rsidRPr="00A953D4">
        <w:rPr>
          <w:rFonts w:cs="Calibri"/>
          <w:color w:val="000000"/>
        </w:rPr>
        <w:t>their</w:t>
      </w:r>
      <w:r w:rsidRPr="00A953D4">
        <w:rPr>
          <w:rFonts w:cs="Calibri"/>
          <w:color w:val="000000"/>
          <w:w w:val="99"/>
        </w:rPr>
        <w:t xml:space="preserve"> </w:t>
      </w:r>
      <w:r w:rsidRPr="00A953D4">
        <w:rPr>
          <w:rFonts w:cs="Calibri"/>
          <w:color w:val="000000"/>
        </w:rPr>
        <w:t>training in an effort to upgrade their service skills and enhance their understanding of</w:t>
      </w:r>
      <w:r w:rsidRPr="00A953D4">
        <w:rPr>
          <w:rFonts w:cs="Calibri"/>
          <w:color w:val="000000"/>
          <w:spacing w:val="-34"/>
        </w:rPr>
        <w:t xml:space="preserve"> </w:t>
      </w:r>
      <w:r w:rsidRPr="00A953D4">
        <w:rPr>
          <w:rFonts w:cs="Calibri"/>
          <w:color w:val="000000"/>
        </w:rPr>
        <w:t>the</w:t>
      </w:r>
      <w:r w:rsidRPr="00A953D4">
        <w:rPr>
          <w:rFonts w:cs="Calibri"/>
          <w:color w:val="000000"/>
          <w:w w:val="99"/>
        </w:rPr>
        <w:t xml:space="preserve"> </w:t>
      </w:r>
      <w:r w:rsidRPr="00A953D4">
        <w:rPr>
          <w:rFonts w:cs="Calibri"/>
          <w:color w:val="000000"/>
        </w:rPr>
        <w:t>aging</w:t>
      </w:r>
      <w:r w:rsidRPr="00A953D4">
        <w:rPr>
          <w:rFonts w:cs="Calibri"/>
          <w:color w:val="000000"/>
          <w:spacing w:val="-1"/>
        </w:rPr>
        <w:t xml:space="preserve"> </w:t>
      </w:r>
      <w:r w:rsidRPr="00A953D4">
        <w:rPr>
          <w:rFonts w:cs="Calibri"/>
          <w:color w:val="000000"/>
        </w:rPr>
        <w:t>process.</w:t>
      </w:r>
    </w:p>
    <w:p w14:paraId="504E2CE8" w14:textId="77777777" w:rsidR="00A953D4" w:rsidRPr="00A953D4" w:rsidRDefault="00A953D4" w:rsidP="00A953D4">
      <w:pPr>
        <w:rPr>
          <w:rFonts w:cs="Calibri"/>
          <w:color w:val="000000"/>
        </w:rPr>
      </w:pPr>
    </w:p>
    <w:p w14:paraId="621DA848" w14:textId="77777777" w:rsidR="00A953D4" w:rsidRPr="00A953D4" w:rsidRDefault="00A953D4" w:rsidP="00FD796B">
      <w:pPr>
        <w:widowControl w:val="0"/>
        <w:numPr>
          <w:ilvl w:val="0"/>
          <w:numId w:val="57"/>
        </w:numPr>
        <w:autoSpaceDE w:val="0"/>
        <w:autoSpaceDN w:val="0"/>
        <w:adjustRightInd w:val="0"/>
        <w:rPr>
          <w:rFonts w:cs="Calibri"/>
          <w:color w:val="000000"/>
        </w:rPr>
      </w:pPr>
      <w:r w:rsidRPr="00A953D4">
        <w:rPr>
          <w:rFonts w:cs="Calibri"/>
          <w:b/>
          <w:bCs/>
          <w:color w:val="000000"/>
        </w:rPr>
        <w:t xml:space="preserve">Service to Long Term Care Facilities. </w:t>
      </w:r>
      <w:r w:rsidRPr="00A953D4">
        <w:rPr>
          <w:rFonts w:cs="Calibri"/>
          <w:bCs/>
          <w:color w:val="000000"/>
        </w:rPr>
        <w:t xml:space="preserve">The </w:t>
      </w:r>
      <w:r w:rsidRPr="00A953D4">
        <w:rPr>
          <w:rFonts w:cs="Calibri"/>
          <w:color w:val="000000"/>
        </w:rPr>
        <w:t>CONTRACTOR shall not provide services with</w:t>
      </w:r>
      <w:r w:rsidRPr="00A953D4">
        <w:rPr>
          <w:rFonts w:cs="Calibri"/>
          <w:color w:val="000000"/>
          <w:spacing w:val="-35"/>
        </w:rPr>
        <w:t xml:space="preserve"> </w:t>
      </w:r>
      <w:r w:rsidRPr="00A953D4">
        <w:rPr>
          <w:rFonts w:cs="Calibri"/>
          <w:color w:val="000000"/>
        </w:rPr>
        <w:t>ALTCEW</w:t>
      </w:r>
      <w:r w:rsidRPr="00A953D4">
        <w:rPr>
          <w:rFonts w:cs="Calibri"/>
          <w:color w:val="000000"/>
          <w:spacing w:val="-1"/>
        </w:rPr>
        <w:t xml:space="preserve"> </w:t>
      </w:r>
      <w:r w:rsidRPr="00A953D4">
        <w:rPr>
          <w:rFonts w:cs="Calibri"/>
          <w:color w:val="000000"/>
        </w:rPr>
        <w:t>funds to residents of long term care facilities for which other State or Federal funds, such</w:t>
      </w:r>
      <w:r w:rsidRPr="00A953D4">
        <w:rPr>
          <w:rFonts w:cs="Calibri"/>
          <w:color w:val="000000"/>
          <w:spacing w:val="-32"/>
        </w:rPr>
        <w:t xml:space="preserve"> </w:t>
      </w:r>
      <w:r w:rsidRPr="00A953D4">
        <w:rPr>
          <w:rFonts w:cs="Calibri"/>
          <w:color w:val="000000"/>
        </w:rPr>
        <w:t>as Medicare, Medicaid, or Title XIX, are available. The Long-Term Care Ombudsman</w:t>
      </w:r>
      <w:r w:rsidRPr="00A953D4">
        <w:rPr>
          <w:rFonts w:cs="Calibri"/>
          <w:color w:val="000000"/>
          <w:spacing w:val="-26"/>
        </w:rPr>
        <w:t xml:space="preserve"> </w:t>
      </w:r>
      <w:r w:rsidRPr="00A953D4">
        <w:rPr>
          <w:rFonts w:cs="Calibri"/>
          <w:color w:val="000000"/>
        </w:rPr>
        <w:t>Program</w:t>
      </w:r>
      <w:r w:rsidRPr="00A953D4">
        <w:rPr>
          <w:rFonts w:cs="Calibri"/>
          <w:color w:val="000000"/>
          <w:w w:val="99"/>
        </w:rPr>
        <w:t xml:space="preserve"> </w:t>
      </w:r>
      <w:r w:rsidRPr="00A953D4">
        <w:rPr>
          <w:rFonts w:cs="Calibri"/>
          <w:color w:val="000000"/>
        </w:rPr>
        <w:t>and Long-Term Ombudsman Program are not subject to this</w:t>
      </w:r>
      <w:r w:rsidRPr="00A953D4">
        <w:rPr>
          <w:rFonts w:cs="Calibri"/>
          <w:color w:val="000000"/>
          <w:spacing w:val="-7"/>
        </w:rPr>
        <w:t xml:space="preserve"> </w:t>
      </w:r>
      <w:r w:rsidRPr="00A953D4">
        <w:rPr>
          <w:rFonts w:cs="Calibri"/>
          <w:color w:val="000000"/>
        </w:rPr>
        <w:t xml:space="preserve">restriction. </w:t>
      </w:r>
    </w:p>
    <w:p w14:paraId="26CDB07E" w14:textId="77777777" w:rsidR="00A953D4" w:rsidRPr="00A953D4" w:rsidRDefault="00A953D4" w:rsidP="00A953D4">
      <w:pPr>
        <w:rPr>
          <w:rFonts w:cs="Calibri"/>
          <w:b/>
          <w:bCs/>
          <w:color w:val="000000"/>
        </w:rPr>
      </w:pPr>
    </w:p>
    <w:p w14:paraId="3BF89F8D" w14:textId="77777777" w:rsidR="00A953D4" w:rsidRPr="00A953D4" w:rsidRDefault="00A953D4" w:rsidP="00FD796B">
      <w:pPr>
        <w:widowControl w:val="0"/>
        <w:numPr>
          <w:ilvl w:val="0"/>
          <w:numId w:val="57"/>
        </w:numPr>
        <w:autoSpaceDE w:val="0"/>
        <w:autoSpaceDN w:val="0"/>
        <w:adjustRightInd w:val="0"/>
        <w:rPr>
          <w:rFonts w:cs="Calibri"/>
          <w:color w:val="000000"/>
        </w:rPr>
      </w:pPr>
      <w:r w:rsidRPr="00A953D4">
        <w:rPr>
          <w:rFonts w:cs="Calibri"/>
          <w:b/>
          <w:bCs/>
          <w:color w:val="000000"/>
        </w:rPr>
        <w:t xml:space="preserve">Client Donations. </w:t>
      </w:r>
      <w:r w:rsidRPr="00A953D4">
        <w:rPr>
          <w:rFonts w:cs="Calibri"/>
          <w:color w:val="000000"/>
        </w:rPr>
        <w:t>If funded by ALTCEW with Federal or State dollars to operate a</w:t>
      </w:r>
      <w:r w:rsidRPr="00A953D4">
        <w:rPr>
          <w:rFonts w:cs="Calibri"/>
          <w:color w:val="000000"/>
          <w:spacing w:val="-20"/>
        </w:rPr>
        <w:t xml:space="preserve"> </w:t>
      </w:r>
      <w:r w:rsidRPr="00A953D4">
        <w:rPr>
          <w:rFonts w:cs="Calibri"/>
          <w:color w:val="000000"/>
        </w:rPr>
        <w:t>non-means tested program, the CONTRACTOR will develop and implement a policy of</w:t>
      </w:r>
      <w:r w:rsidRPr="00A953D4">
        <w:rPr>
          <w:rFonts w:cs="Calibri"/>
          <w:color w:val="000000"/>
          <w:spacing w:val="-22"/>
        </w:rPr>
        <w:t xml:space="preserve"> </w:t>
      </w:r>
      <w:r w:rsidRPr="00A953D4">
        <w:rPr>
          <w:rFonts w:cs="Calibri"/>
          <w:color w:val="000000"/>
        </w:rPr>
        <w:t>accepting</w:t>
      </w:r>
      <w:r w:rsidRPr="00A953D4">
        <w:rPr>
          <w:rFonts w:cs="Calibri"/>
          <w:color w:val="000000"/>
          <w:w w:val="99"/>
        </w:rPr>
        <w:t xml:space="preserve"> </w:t>
      </w:r>
      <w:r w:rsidRPr="00A953D4">
        <w:rPr>
          <w:rFonts w:cs="Calibri"/>
          <w:color w:val="000000"/>
        </w:rPr>
        <w:t>client</w:t>
      </w:r>
      <w:r w:rsidRPr="00A953D4">
        <w:rPr>
          <w:rFonts w:cs="Calibri"/>
          <w:color w:val="000000"/>
          <w:spacing w:val="-4"/>
        </w:rPr>
        <w:t xml:space="preserve"> </w:t>
      </w:r>
      <w:r w:rsidRPr="00A953D4">
        <w:rPr>
          <w:rFonts w:cs="Calibri"/>
          <w:color w:val="000000"/>
        </w:rPr>
        <w:t>donations</w:t>
      </w:r>
      <w:r w:rsidRPr="00A953D4">
        <w:rPr>
          <w:rFonts w:cs="Calibri"/>
          <w:color w:val="000000"/>
          <w:spacing w:val="-3"/>
        </w:rPr>
        <w:t xml:space="preserve"> </w:t>
      </w:r>
      <w:r w:rsidRPr="00A953D4">
        <w:rPr>
          <w:rFonts w:cs="Calibri"/>
          <w:color w:val="000000"/>
        </w:rPr>
        <w:t>in</w:t>
      </w:r>
      <w:r w:rsidRPr="00A953D4">
        <w:rPr>
          <w:rFonts w:cs="Calibri"/>
          <w:color w:val="000000"/>
          <w:spacing w:val="-2"/>
        </w:rPr>
        <w:t xml:space="preserve"> </w:t>
      </w:r>
      <w:r w:rsidRPr="00A953D4">
        <w:rPr>
          <w:rFonts w:cs="Calibri"/>
          <w:color w:val="000000"/>
        </w:rPr>
        <w:t>accordance</w:t>
      </w:r>
      <w:r w:rsidRPr="00A953D4">
        <w:rPr>
          <w:rFonts w:cs="Calibri"/>
          <w:color w:val="000000"/>
          <w:spacing w:val="-2"/>
        </w:rPr>
        <w:t xml:space="preserve"> </w:t>
      </w:r>
      <w:r w:rsidRPr="00A953D4">
        <w:rPr>
          <w:rFonts w:cs="Calibri"/>
          <w:color w:val="000000"/>
        </w:rPr>
        <w:t>with</w:t>
      </w:r>
      <w:r w:rsidRPr="00A953D4">
        <w:rPr>
          <w:rFonts w:cs="Calibri"/>
          <w:color w:val="000000"/>
          <w:spacing w:val="-4"/>
        </w:rPr>
        <w:t xml:space="preserve"> </w:t>
      </w:r>
      <w:r w:rsidRPr="00A953D4">
        <w:rPr>
          <w:rFonts w:cs="Calibri"/>
          <w:color w:val="000000"/>
        </w:rPr>
        <w:t>pertinent</w:t>
      </w:r>
      <w:r w:rsidRPr="00A953D4">
        <w:rPr>
          <w:rFonts w:cs="Calibri"/>
          <w:color w:val="000000"/>
          <w:spacing w:val="-4"/>
        </w:rPr>
        <w:t xml:space="preserve"> </w:t>
      </w:r>
      <w:r w:rsidRPr="00A953D4">
        <w:rPr>
          <w:rFonts w:cs="Calibri"/>
          <w:color w:val="000000"/>
        </w:rPr>
        <w:t>Federal</w:t>
      </w:r>
      <w:r w:rsidRPr="00A953D4">
        <w:rPr>
          <w:rFonts w:cs="Calibri"/>
          <w:color w:val="000000"/>
          <w:spacing w:val="-5"/>
        </w:rPr>
        <w:t xml:space="preserve"> </w:t>
      </w:r>
      <w:r w:rsidRPr="00A953D4">
        <w:rPr>
          <w:rFonts w:cs="Calibri"/>
          <w:color w:val="000000"/>
        </w:rPr>
        <w:t>regulations</w:t>
      </w:r>
      <w:r w:rsidRPr="00A953D4">
        <w:rPr>
          <w:rFonts w:cs="Calibri"/>
          <w:color w:val="000000"/>
          <w:spacing w:val="-3"/>
        </w:rPr>
        <w:t xml:space="preserve"> </w:t>
      </w:r>
      <w:r w:rsidRPr="00A953D4">
        <w:rPr>
          <w:rFonts w:cs="Calibri"/>
          <w:color w:val="000000"/>
        </w:rPr>
        <w:t>that</w:t>
      </w:r>
      <w:r w:rsidRPr="00A953D4">
        <w:rPr>
          <w:rFonts w:cs="Calibri"/>
          <w:color w:val="000000"/>
          <w:spacing w:val="-4"/>
        </w:rPr>
        <w:t xml:space="preserve"> </w:t>
      </w:r>
      <w:r w:rsidRPr="00A953D4">
        <w:rPr>
          <w:rFonts w:cs="Calibri"/>
          <w:color w:val="000000"/>
        </w:rPr>
        <w:t>must</w:t>
      </w:r>
      <w:r w:rsidRPr="00A953D4">
        <w:rPr>
          <w:rFonts w:cs="Calibri"/>
          <w:color w:val="000000"/>
          <w:spacing w:val="-4"/>
        </w:rPr>
        <w:t xml:space="preserve"> </w:t>
      </w:r>
      <w:r w:rsidRPr="00A953D4">
        <w:rPr>
          <w:rFonts w:cs="Calibri"/>
          <w:color w:val="000000"/>
        </w:rPr>
        <w:t>be</w:t>
      </w:r>
      <w:r w:rsidRPr="00A953D4">
        <w:rPr>
          <w:rFonts w:cs="Calibri"/>
          <w:color w:val="000000"/>
          <w:spacing w:val="-2"/>
        </w:rPr>
        <w:t xml:space="preserve"> </w:t>
      </w:r>
      <w:r w:rsidRPr="00A953D4">
        <w:rPr>
          <w:rFonts w:cs="Calibri"/>
          <w:color w:val="000000"/>
        </w:rPr>
        <w:t>adhered</w:t>
      </w:r>
      <w:r w:rsidRPr="00A953D4">
        <w:rPr>
          <w:rFonts w:cs="Calibri"/>
          <w:color w:val="000000"/>
          <w:spacing w:val="-4"/>
        </w:rPr>
        <w:t xml:space="preserve"> </w:t>
      </w:r>
      <w:r w:rsidRPr="00A953D4">
        <w:rPr>
          <w:rFonts w:cs="Calibri"/>
          <w:color w:val="000000"/>
        </w:rPr>
        <w:t>to include the</w:t>
      </w:r>
      <w:r w:rsidRPr="00A953D4">
        <w:rPr>
          <w:rFonts w:cs="Calibri"/>
          <w:color w:val="000000"/>
          <w:spacing w:val="-4"/>
        </w:rPr>
        <w:t xml:space="preserve"> </w:t>
      </w:r>
      <w:r w:rsidRPr="00A953D4">
        <w:rPr>
          <w:rFonts w:cs="Calibri"/>
          <w:color w:val="000000"/>
        </w:rPr>
        <w:t>following:</w:t>
      </w:r>
    </w:p>
    <w:p w14:paraId="4C0DAC87" w14:textId="77777777" w:rsidR="00A953D4" w:rsidRPr="00A953D4" w:rsidRDefault="00A953D4" w:rsidP="00A953D4">
      <w:pPr>
        <w:rPr>
          <w:rFonts w:cs="Calibri"/>
          <w:color w:val="000000"/>
        </w:rPr>
      </w:pPr>
    </w:p>
    <w:p w14:paraId="43A09BBF" w14:textId="77777777" w:rsidR="00A953D4" w:rsidRPr="00A953D4" w:rsidRDefault="00A953D4" w:rsidP="00FD796B">
      <w:pPr>
        <w:widowControl w:val="0"/>
        <w:numPr>
          <w:ilvl w:val="0"/>
          <w:numId w:val="52"/>
        </w:numPr>
        <w:autoSpaceDE w:val="0"/>
        <w:autoSpaceDN w:val="0"/>
        <w:adjustRightInd w:val="0"/>
        <w:ind w:left="1170"/>
        <w:rPr>
          <w:rFonts w:cs="Calibri"/>
          <w:color w:val="000000"/>
        </w:rPr>
      </w:pPr>
      <w:r w:rsidRPr="00A953D4">
        <w:rPr>
          <w:rFonts w:cs="Calibri"/>
          <w:color w:val="000000"/>
        </w:rPr>
        <w:t>Each service provider must:</w:t>
      </w:r>
    </w:p>
    <w:p w14:paraId="0383CD06" w14:textId="77777777" w:rsidR="00A953D4" w:rsidRPr="00A953D4" w:rsidRDefault="00A953D4" w:rsidP="00A953D4">
      <w:pPr>
        <w:rPr>
          <w:rFonts w:cs="Calibri"/>
          <w:color w:val="000000"/>
        </w:rPr>
      </w:pPr>
    </w:p>
    <w:p w14:paraId="725D2276" w14:textId="77777777" w:rsidR="00A953D4" w:rsidRPr="00A953D4" w:rsidRDefault="00A953D4" w:rsidP="00DA3D32">
      <w:pPr>
        <w:widowControl w:val="0"/>
        <w:numPr>
          <w:ilvl w:val="0"/>
          <w:numId w:val="53"/>
        </w:numPr>
        <w:tabs>
          <w:tab w:val="left" w:pos="1620"/>
        </w:tabs>
        <w:autoSpaceDE w:val="0"/>
        <w:autoSpaceDN w:val="0"/>
        <w:adjustRightInd w:val="0"/>
        <w:spacing w:after="200"/>
        <w:ind w:left="1620" w:hanging="450"/>
        <w:rPr>
          <w:rFonts w:cs="Calibri"/>
          <w:color w:val="000000"/>
        </w:rPr>
      </w:pPr>
      <w:r w:rsidRPr="00A953D4">
        <w:rPr>
          <w:rFonts w:cs="Calibri"/>
          <w:color w:val="000000"/>
        </w:rPr>
        <w:t>Provide</w:t>
      </w:r>
      <w:r w:rsidRPr="00A953D4">
        <w:rPr>
          <w:rFonts w:cs="Calibri"/>
          <w:color w:val="000000"/>
          <w:spacing w:val="-5"/>
        </w:rPr>
        <w:t xml:space="preserve"> </w:t>
      </w:r>
      <w:r w:rsidRPr="00A953D4">
        <w:rPr>
          <w:rFonts w:cs="Calibri"/>
          <w:color w:val="000000"/>
        </w:rPr>
        <w:t>each</w:t>
      </w:r>
      <w:r w:rsidRPr="00A953D4">
        <w:rPr>
          <w:rFonts w:cs="Calibri"/>
          <w:color w:val="000000"/>
          <w:spacing w:val="-4"/>
        </w:rPr>
        <w:t xml:space="preserve"> </w:t>
      </w:r>
      <w:r w:rsidRPr="00A953D4">
        <w:rPr>
          <w:rFonts w:cs="Calibri"/>
          <w:color w:val="000000"/>
        </w:rPr>
        <w:t>older</w:t>
      </w:r>
      <w:r w:rsidRPr="00A953D4">
        <w:rPr>
          <w:rFonts w:cs="Calibri"/>
          <w:color w:val="000000"/>
          <w:spacing w:val="-4"/>
        </w:rPr>
        <w:t xml:space="preserve"> </w:t>
      </w:r>
      <w:r w:rsidRPr="00A953D4">
        <w:rPr>
          <w:rFonts w:cs="Calibri"/>
          <w:color w:val="000000"/>
        </w:rPr>
        <w:t>person</w:t>
      </w:r>
      <w:r w:rsidRPr="00A953D4">
        <w:rPr>
          <w:rFonts w:cs="Calibri"/>
          <w:color w:val="000000"/>
          <w:spacing w:val="-2"/>
        </w:rPr>
        <w:t xml:space="preserve"> </w:t>
      </w:r>
      <w:r w:rsidRPr="00A953D4">
        <w:rPr>
          <w:rFonts w:cs="Calibri"/>
          <w:color w:val="000000"/>
        </w:rPr>
        <w:t>with</w:t>
      </w:r>
      <w:r w:rsidRPr="00A953D4">
        <w:rPr>
          <w:rFonts w:cs="Calibri"/>
          <w:color w:val="000000"/>
          <w:spacing w:val="-4"/>
        </w:rPr>
        <w:t xml:space="preserve"> </w:t>
      </w:r>
      <w:r w:rsidRPr="00A953D4">
        <w:rPr>
          <w:rFonts w:cs="Calibri"/>
          <w:color w:val="000000"/>
        </w:rPr>
        <w:t>a</w:t>
      </w:r>
      <w:r w:rsidRPr="00A953D4">
        <w:rPr>
          <w:rFonts w:cs="Calibri"/>
          <w:color w:val="000000"/>
          <w:spacing w:val="-5"/>
        </w:rPr>
        <w:t xml:space="preserve"> </w:t>
      </w:r>
      <w:r w:rsidRPr="00A953D4">
        <w:rPr>
          <w:rFonts w:cs="Calibri"/>
          <w:color w:val="000000"/>
        </w:rPr>
        <w:t>free</w:t>
      </w:r>
      <w:r w:rsidRPr="00A953D4">
        <w:rPr>
          <w:rFonts w:cs="Calibri"/>
          <w:color w:val="000000"/>
          <w:spacing w:val="-5"/>
        </w:rPr>
        <w:t xml:space="preserve"> </w:t>
      </w:r>
      <w:r w:rsidRPr="00A953D4">
        <w:rPr>
          <w:rFonts w:cs="Calibri"/>
          <w:color w:val="000000"/>
        </w:rPr>
        <w:t>and</w:t>
      </w:r>
      <w:r w:rsidRPr="00A953D4">
        <w:rPr>
          <w:rFonts w:cs="Calibri"/>
          <w:color w:val="000000"/>
          <w:spacing w:val="-2"/>
        </w:rPr>
        <w:t xml:space="preserve"> </w:t>
      </w:r>
      <w:r w:rsidRPr="00A953D4">
        <w:rPr>
          <w:rFonts w:cs="Calibri"/>
          <w:color w:val="000000"/>
        </w:rPr>
        <w:t>voluntary</w:t>
      </w:r>
      <w:r w:rsidRPr="00A953D4">
        <w:rPr>
          <w:rFonts w:cs="Calibri"/>
          <w:color w:val="000000"/>
          <w:spacing w:val="-3"/>
        </w:rPr>
        <w:t xml:space="preserve"> </w:t>
      </w:r>
      <w:r w:rsidRPr="00A953D4">
        <w:rPr>
          <w:rFonts w:cs="Calibri"/>
          <w:color w:val="000000"/>
        </w:rPr>
        <w:t>opportunity</w:t>
      </w:r>
      <w:r w:rsidRPr="00A953D4">
        <w:rPr>
          <w:rFonts w:cs="Calibri"/>
          <w:color w:val="000000"/>
          <w:spacing w:val="-3"/>
        </w:rPr>
        <w:t xml:space="preserve"> </w:t>
      </w:r>
      <w:r w:rsidRPr="00A953D4">
        <w:rPr>
          <w:rFonts w:cs="Calibri"/>
          <w:color w:val="000000"/>
        </w:rPr>
        <w:t>to</w:t>
      </w:r>
      <w:r w:rsidRPr="00A953D4">
        <w:rPr>
          <w:rFonts w:cs="Calibri"/>
          <w:color w:val="000000"/>
          <w:spacing w:val="-2"/>
        </w:rPr>
        <w:t xml:space="preserve"> </w:t>
      </w:r>
      <w:r w:rsidRPr="00A953D4">
        <w:rPr>
          <w:rFonts w:cs="Calibri"/>
          <w:color w:val="000000"/>
        </w:rPr>
        <w:t>contribute</w:t>
      </w:r>
      <w:r w:rsidRPr="00A953D4">
        <w:rPr>
          <w:rFonts w:cs="Calibri"/>
          <w:color w:val="000000"/>
          <w:spacing w:val="-5"/>
        </w:rPr>
        <w:t xml:space="preserve"> </w:t>
      </w:r>
      <w:r w:rsidRPr="00A953D4">
        <w:rPr>
          <w:rFonts w:cs="Calibri"/>
          <w:color w:val="000000"/>
        </w:rPr>
        <w:t>to</w:t>
      </w:r>
      <w:r w:rsidRPr="00A953D4">
        <w:rPr>
          <w:rFonts w:cs="Calibri"/>
          <w:color w:val="000000"/>
          <w:spacing w:val="-5"/>
        </w:rPr>
        <w:t xml:space="preserve"> </w:t>
      </w:r>
      <w:r w:rsidRPr="00A953D4">
        <w:rPr>
          <w:rFonts w:cs="Calibri"/>
          <w:color w:val="000000"/>
        </w:rPr>
        <w:t>the</w:t>
      </w:r>
      <w:r w:rsidRPr="00A953D4">
        <w:rPr>
          <w:rFonts w:cs="Calibri"/>
          <w:color w:val="000000"/>
          <w:w w:val="99"/>
        </w:rPr>
        <w:t xml:space="preserve"> </w:t>
      </w:r>
      <w:r w:rsidRPr="00A953D4">
        <w:rPr>
          <w:rFonts w:cs="Calibri"/>
          <w:color w:val="000000"/>
        </w:rPr>
        <w:t>cost of the service;</w:t>
      </w:r>
    </w:p>
    <w:p w14:paraId="6F0F81C8" w14:textId="77777777" w:rsidR="00A953D4" w:rsidRPr="00A953D4" w:rsidRDefault="00A953D4" w:rsidP="00DA3D32">
      <w:pPr>
        <w:widowControl w:val="0"/>
        <w:numPr>
          <w:ilvl w:val="0"/>
          <w:numId w:val="53"/>
        </w:numPr>
        <w:tabs>
          <w:tab w:val="left" w:pos="1620"/>
        </w:tabs>
        <w:autoSpaceDE w:val="0"/>
        <w:autoSpaceDN w:val="0"/>
        <w:adjustRightInd w:val="0"/>
        <w:spacing w:after="200"/>
        <w:ind w:left="1620" w:hanging="450"/>
        <w:rPr>
          <w:rFonts w:cs="Calibri"/>
          <w:color w:val="000000"/>
        </w:rPr>
      </w:pPr>
      <w:r w:rsidRPr="00A953D4">
        <w:rPr>
          <w:rFonts w:cs="Calibri"/>
          <w:color w:val="000000"/>
        </w:rPr>
        <w:t>Protect the privacy of each older person with respect to his or her contribution;</w:t>
      </w:r>
    </w:p>
    <w:p w14:paraId="3EACEE8C" w14:textId="77777777" w:rsidR="00A953D4" w:rsidRPr="00A953D4" w:rsidRDefault="00A953D4" w:rsidP="00DA3D32">
      <w:pPr>
        <w:widowControl w:val="0"/>
        <w:numPr>
          <w:ilvl w:val="0"/>
          <w:numId w:val="53"/>
        </w:numPr>
        <w:tabs>
          <w:tab w:val="left" w:pos="1620"/>
        </w:tabs>
        <w:autoSpaceDE w:val="0"/>
        <w:autoSpaceDN w:val="0"/>
        <w:adjustRightInd w:val="0"/>
        <w:spacing w:after="200"/>
        <w:ind w:left="1620" w:hanging="450"/>
        <w:rPr>
          <w:rFonts w:cs="Calibri"/>
          <w:color w:val="000000"/>
        </w:rPr>
      </w:pPr>
      <w:r w:rsidRPr="00A953D4">
        <w:rPr>
          <w:rFonts w:cs="Calibri"/>
          <w:color w:val="000000"/>
        </w:rPr>
        <w:t>Establish appropriate procedures to safeguard and account for all contributions; and</w:t>
      </w:r>
    </w:p>
    <w:p w14:paraId="71A84CB4" w14:textId="77777777" w:rsidR="00A953D4" w:rsidRPr="00A953D4" w:rsidRDefault="00A953D4" w:rsidP="00DA3D32">
      <w:pPr>
        <w:widowControl w:val="0"/>
        <w:numPr>
          <w:ilvl w:val="0"/>
          <w:numId w:val="53"/>
        </w:numPr>
        <w:tabs>
          <w:tab w:val="left" w:pos="1620"/>
        </w:tabs>
        <w:autoSpaceDE w:val="0"/>
        <w:autoSpaceDN w:val="0"/>
        <w:adjustRightInd w:val="0"/>
        <w:spacing w:after="200"/>
        <w:ind w:left="1620" w:hanging="450"/>
        <w:rPr>
          <w:rFonts w:cs="Calibri"/>
          <w:color w:val="000000"/>
        </w:rPr>
      </w:pPr>
      <w:r w:rsidRPr="00A953D4">
        <w:rPr>
          <w:rFonts w:cs="Calibri"/>
          <w:color w:val="000000"/>
        </w:rPr>
        <w:t>Use all contributions to expand the services of the provider under this Agreement. Nutrition services providers must use all contributions to increase the number of meals served.</w:t>
      </w:r>
    </w:p>
    <w:p w14:paraId="15668201" w14:textId="77777777" w:rsidR="00A953D4" w:rsidRPr="00A953D4" w:rsidRDefault="00A953D4" w:rsidP="00DA3D32">
      <w:pPr>
        <w:widowControl w:val="0"/>
        <w:numPr>
          <w:ilvl w:val="0"/>
          <w:numId w:val="53"/>
        </w:numPr>
        <w:tabs>
          <w:tab w:val="left" w:pos="1620"/>
        </w:tabs>
        <w:autoSpaceDE w:val="0"/>
        <w:autoSpaceDN w:val="0"/>
        <w:adjustRightInd w:val="0"/>
        <w:spacing w:after="200"/>
        <w:ind w:left="1620" w:hanging="450"/>
        <w:rPr>
          <w:rFonts w:cs="Calibri"/>
          <w:color w:val="000000"/>
        </w:rPr>
      </w:pPr>
      <w:r w:rsidRPr="00A953D4">
        <w:rPr>
          <w:rFonts w:cs="Calibri"/>
          <w:color w:val="000000"/>
        </w:rPr>
        <w:t>Program income must be: (i) used prior to contract funds, (ii) accounted for properly within the CONTRACTOR’s accounting records, (iii) expended only within the contract that earned it in accordance with the contract’s objectives, and (iv) reported monthly to ALTCEW.</w:t>
      </w:r>
    </w:p>
    <w:p w14:paraId="53A5ECB2" w14:textId="77777777" w:rsidR="00A953D4" w:rsidRPr="00A953D4" w:rsidRDefault="00A953D4" w:rsidP="00FD796B">
      <w:pPr>
        <w:widowControl w:val="0"/>
        <w:numPr>
          <w:ilvl w:val="0"/>
          <w:numId w:val="52"/>
        </w:numPr>
        <w:autoSpaceDE w:val="0"/>
        <w:autoSpaceDN w:val="0"/>
        <w:adjustRightInd w:val="0"/>
        <w:ind w:left="1170"/>
        <w:rPr>
          <w:rFonts w:cs="Calibri"/>
          <w:color w:val="000000"/>
        </w:rPr>
      </w:pPr>
      <w:r w:rsidRPr="00A953D4">
        <w:rPr>
          <w:rFonts w:cs="Calibri"/>
          <w:color w:val="000000"/>
        </w:rPr>
        <w:t>Each service provider may develop a suggested contribution schedule for services provided under this Agreement. In developing a contribution schedule, the provider must consider the income ranges of older persons in the community and the provider’s other sources of income.</w:t>
      </w:r>
    </w:p>
    <w:p w14:paraId="1F76432E" w14:textId="77777777" w:rsidR="00A953D4" w:rsidRPr="00A953D4" w:rsidRDefault="00A953D4" w:rsidP="00A953D4">
      <w:pPr>
        <w:ind w:left="1170"/>
        <w:rPr>
          <w:rFonts w:cs="Calibri"/>
          <w:color w:val="000000"/>
        </w:rPr>
      </w:pPr>
    </w:p>
    <w:p w14:paraId="16FBFF60" w14:textId="77777777" w:rsidR="00A953D4" w:rsidRPr="00A953D4" w:rsidRDefault="00A953D4" w:rsidP="00FD796B">
      <w:pPr>
        <w:widowControl w:val="0"/>
        <w:numPr>
          <w:ilvl w:val="0"/>
          <w:numId w:val="52"/>
        </w:numPr>
        <w:autoSpaceDE w:val="0"/>
        <w:autoSpaceDN w:val="0"/>
        <w:adjustRightInd w:val="0"/>
        <w:ind w:left="1170"/>
        <w:rPr>
          <w:rFonts w:cs="Calibri"/>
          <w:color w:val="000000"/>
        </w:rPr>
      </w:pPr>
      <w:r w:rsidRPr="00A953D4">
        <w:rPr>
          <w:rFonts w:cs="Calibri"/>
          <w:color w:val="000000"/>
        </w:rPr>
        <w:t>A service provider that receives Federal funds under this Agreement may not deny any older person a service because the older person will not or cannot contribute to the cost of the service.</w:t>
      </w:r>
    </w:p>
    <w:p w14:paraId="5C80BA2C" w14:textId="77777777" w:rsidR="00A953D4" w:rsidRPr="00A953D4" w:rsidRDefault="00A953D4" w:rsidP="00A953D4">
      <w:pPr>
        <w:rPr>
          <w:rFonts w:cs="Calibri"/>
          <w:color w:val="000000"/>
        </w:rPr>
      </w:pPr>
    </w:p>
    <w:p w14:paraId="517321F2" w14:textId="77777777" w:rsidR="00A953D4" w:rsidRPr="00A953D4" w:rsidRDefault="00A953D4" w:rsidP="00FD796B">
      <w:pPr>
        <w:widowControl w:val="0"/>
        <w:numPr>
          <w:ilvl w:val="0"/>
          <w:numId w:val="52"/>
        </w:numPr>
        <w:autoSpaceDE w:val="0"/>
        <w:autoSpaceDN w:val="0"/>
        <w:adjustRightInd w:val="0"/>
        <w:ind w:left="1170"/>
        <w:rPr>
          <w:rFonts w:cs="Calibri"/>
          <w:color w:val="000000"/>
        </w:rPr>
      </w:pPr>
      <w:r w:rsidRPr="00A953D4">
        <w:rPr>
          <w:rFonts w:cs="Calibri"/>
          <w:color w:val="000000"/>
        </w:rPr>
        <w:t>Contributions made by older persons or on behalf of older persons are considered program income.</w:t>
      </w:r>
    </w:p>
    <w:p w14:paraId="48EA1356" w14:textId="77777777" w:rsidR="00A953D4" w:rsidRPr="00A953D4" w:rsidRDefault="00A953D4" w:rsidP="00A953D4">
      <w:pPr>
        <w:rPr>
          <w:rFonts w:cs="Calibri"/>
          <w:color w:val="000000"/>
        </w:rPr>
      </w:pPr>
    </w:p>
    <w:p w14:paraId="56F49C96" w14:textId="77777777" w:rsidR="00A953D4" w:rsidRPr="00A953D4" w:rsidRDefault="00A953D4" w:rsidP="00FD796B">
      <w:pPr>
        <w:widowControl w:val="0"/>
        <w:numPr>
          <w:ilvl w:val="0"/>
          <w:numId w:val="58"/>
        </w:numPr>
        <w:autoSpaceDE w:val="0"/>
        <w:autoSpaceDN w:val="0"/>
        <w:adjustRightInd w:val="0"/>
        <w:rPr>
          <w:rFonts w:cs="Calibri"/>
          <w:color w:val="000000"/>
        </w:rPr>
      </w:pPr>
      <w:r w:rsidRPr="00A953D4">
        <w:rPr>
          <w:rFonts w:cs="Calibri"/>
          <w:b/>
          <w:bCs/>
          <w:color w:val="000000"/>
        </w:rPr>
        <w:t xml:space="preserve">Indemnification. </w:t>
      </w:r>
      <w:r w:rsidRPr="00A953D4">
        <w:rPr>
          <w:rFonts w:cs="Calibri"/>
          <w:bCs/>
          <w:color w:val="000000"/>
        </w:rPr>
        <w:t xml:space="preserve">The </w:t>
      </w:r>
      <w:r w:rsidRPr="00A953D4">
        <w:rPr>
          <w:rFonts w:cs="Calibri"/>
          <w:color w:val="000000"/>
        </w:rPr>
        <w:t>CONTRACTOR agrees that all services to be rendered or performed</w:t>
      </w:r>
      <w:r w:rsidRPr="00A953D4">
        <w:rPr>
          <w:rFonts w:cs="Calibri"/>
          <w:color w:val="000000"/>
          <w:spacing w:val="-36"/>
        </w:rPr>
        <w:t xml:space="preserve"> </w:t>
      </w:r>
      <w:r w:rsidRPr="00A953D4">
        <w:rPr>
          <w:rFonts w:cs="Calibri"/>
          <w:color w:val="000000"/>
        </w:rPr>
        <w:t>under</w:t>
      </w:r>
      <w:r w:rsidRPr="00A953D4">
        <w:rPr>
          <w:rFonts w:cs="Calibri"/>
          <w:color w:val="000000"/>
          <w:w w:val="99"/>
        </w:rPr>
        <w:t xml:space="preserve"> </w:t>
      </w:r>
      <w:r w:rsidRPr="00A953D4">
        <w:rPr>
          <w:rFonts w:cs="Calibri"/>
          <w:color w:val="000000"/>
        </w:rPr>
        <w:t>a contract awarded pursuant to this Application will be performed or rendered entirely</w:t>
      </w:r>
      <w:r w:rsidRPr="00A953D4">
        <w:rPr>
          <w:rFonts w:cs="Calibri"/>
          <w:color w:val="000000"/>
          <w:spacing w:val="-34"/>
        </w:rPr>
        <w:t xml:space="preserve"> </w:t>
      </w:r>
      <w:r w:rsidRPr="00A953D4">
        <w:rPr>
          <w:rFonts w:cs="Calibri"/>
          <w:color w:val="000000"/>
        </w:rPr>
        <w:t>at the Applicant Agency's own risk and the Applicant Agency expressly agrees to</w:t>
      </w:r>
      <w:r w:rsidRPr="00A953D4">
        <w:rPr>
          <w:rFonts w:cs="Calibri"/>
          <w:color w:val="000000"/>
          <w:spacing w:val="-28"/>
        </w:rPr>
        <w:t xml:space="preserve"> </w:t>
      </w:r>
      <w:r w:rsidRPr="00A953D4">
        <w:rPr>
          <w:rFonts w:cs="Calibri"/>
          <w:color w:val="000000"/>
        </w:rPr>
        <w:t>indemnify</w:t>
      </w:r>
      <w:r w:rsidRPr="00A953D4">
        <w:rPr>
          <w:rFonts w:cs="Calibri"/>
          <w:color w:val="000000"/>
          <w:w w:val="99"/>
        </w:rPr>
        <w:t xml:space="preserve"> </w:t>
      </w:r>
      <w:r w:rsidRPr="00A953D4">
        <w:rPr>
          <w:rFonts w:cs="Calibri"/>
          <w:color w:val="000000"/>
        </w:rPr>
        <w:t>and to hold harmless ALTCEW and all of its officers, agents, employees, or otherwise,</w:t>
      </w:r>
      <w:r w:rsidRPr="00A953D4">
        <w:rPr>
          <w:rFonts w:cs="Calibri"/>
          <w:color w:val="000000"/>
          <w:spacing w:val="-32"/>
        </w:rPr>
        <w:t xml:space="preserve"> </w:t>
      </w:r>
      <w:r w:rsidRPr="00A953D4">
        <w:rPr>
          <w:rFonts w:cs="Calibri"/>
          <w:color w:val="000000"/>
        </w:rPr>
        <w:t>from</w:t>
      </w:r>
      <w:r w:rsidRPr="00A953D4">
        <w:rPr>
          <w:rFonts w:cs="Calibri"/>
          <w:color w:val="000000"/>
          <w:w w:val="99"/>
        </w:rPr>
        <w:t xml:space="preserve"> </w:t>
      </w:r>
      <w:r w:rsidRPr="00A953D4">
        <w:rPr>
          <w:rFonts w:cs="Calibri"/>
          <w:color w:val="000000"/>
        </w:rPr>
        <w:t>any and all liability, loss, or damage. Provided, however, that the provisions of the</w:t>
      </w:r>
      <w:r w:rsidRPr="00A953D4">
        <w:rPr>
          <w:rFonts w:cs="Calibri"/>
          <w:color w:val="000000"/>
          <w:spacing w:val="-25"/>
        </w:rPr>
        <w:t xml:space="preserve"> </w:t>
      </w:r>
      <w:r w:rsidRPr="00A953D4">
        <w:rPr>
          <w:rFonts w:cs="Calibri"/>
          <w:color w:val="000000"/>
        </w:rPr>
        <w:t>above</w:t>
      </w:r>
      <w:r w:rsidRPr="00A953D4">
        <w:rPr>
          <w:rFonts w:cs="Calibri"/>
          <w:color w:val="000000"/>
          <w:w w:val="99"/>
        </w:rPr>
        <w:t xml:space="preserve"> </w:t>
      </w:r>
      <w:r w:rsidRPr="00A953D4">
        <w:rPr>
          <w:rFonts w:cs="Calibri"/>
          <w:color w:val="000000"/>
        </w:rPr>
        <w:t>shall be inapplicable to the extent that ALTCEW is judicially found solely or</w:t>
      </w:r>
      <w:r w:rsidRPr="00A953D4">
        <w:rPr>
          <w:rFonts w:cs="Calibri"/>
          <w:color w:val="000000"/>
          <w:spacing w:val="-22"/>
        </w:rPr>
        <w:t xml:space="preserve"> </w:t>
      </w:r>
      <w:r w:rsidRPr="00A953D4">
        <w:rPr>
          <w:rFonts w:cs="Calibri"/>
          <w:color w:val="000000"/>
        </w:rPr>
        <w:t>partially negligent for the damage or</w:t>
      </w:r>
      <w:r w:rsidRPr="00A953D4">
        <w:rPr>
          <w:rFonts w:cs="Calibri"/>
          <w:color w:val="000000"/>
          <w:spacing w:val="-4"/>
        </w:rPr>
        <w:t xml:space="preserve"> </w:t>
      </w:r>
      <w:r w:rsidRPr="00A953D4">
        <w:rPr>
          <w:rFonts w:cs="Calibri"/>
          <w:color w:val="000000"/>
        </w:rPr>
        <w:t>injury.</w:t>
      </w:r>
    </w:p>
    <w:p w14:paraId="0128183D" w14:textId="77777777" w:rsidR="00A953D4" w:rsidRPr="00A953D4" w:rsidRDefault="00A953D4" w:rsidP="00A953D4">
      <w:pPr>
        <w:rPr>
          <w:rFonts w:cs="Calibri"/>
          <w:color w:val="000000"/>
        </w:rPr>
      </w:pPr>
    </w:p>
    <w:p w14:paraId="7A36854B" w14:textId="77777777" w:rsidR="00A953D4" w:rsidRPr="00A953D4" w:rsidRDefault="00A953D4" w:rsidP="00FD796B">
      <w:pPr>
        <w:widowControl w:val="0"/>
        <w:numPr>
          <w:ilvl w:val="0"/>
          <w:numId w:val="58"/>
        </w:numPr>
        <w:autoSpaceDE w:val="0"/>
        <w:autoSpaceDN w:val="0"/>
        <w:adjustRightInd w:val="0"/>
        <w:rPr>
          <w:rFonts w:cs="Calibri"/>
          <w:color w:val="000000"/>
        </w:rPr>
      </w:pPr>
      <w:r w:rsidRPr="00A953D4">
        <w:rPr>
          <w:rFonts w:cs="Calibri"/>
          <w:b/>
          <w:bCs/>
          <w:color w:val="000000"/>
        </w:rPr>
        <w:t xml:space="preserve">Supplanting. </w:t>
      </w:r>
      <w:r w:rsidRPr="00A953D4">
        <w:rPr>
          <w:rFonts w:cs="Calibri"/>
          <w:bCs/>
          <w:color w:val="000000"/>
        </w:rPr>
        <w:t xml:space="preserve">The </w:t>
      </w:r>
      <w:r w:rsidRPr="00A953D4">
        <w:rPr>
          <w:rFonts w:cs="Calibri"/>
          <w:color w:val="000000"/>
        </w:rPr>
        <w:t>CONTRACTOR agrees that funds provided by ALTCEW to the Applicant</w:t>
      </w:r>
      <w:r w:rsidRPr="00A953D4">
        <w:rPr>
          <w:rFonts w:cs="Calibri"/>
          <w:color w:val="000000"/>
          <w:spacing w:val="-34"/>
        </w:rPr>
        <w:t xml:space="preserve"> </w:t>
      </w:r>
      <w:r w:rsidRPr="00A953D4">
        <w:rPr>
          <w:rFonts w:cs="Calibri"/>
          <w:color w:val="000000"/>
        </w:rPr>
        <w:t>Agency</w:t>
      </w:r>
      <w:r w:rsidRPr="00A953D4">
        <w:rPr>
          <w:rFonts w:cs="Calibri"/>
          <w:color w:val="000000"/>
          <w:w w:val="99"/>
        </w:rPr>
        <w:t xml:space="preserve"> </w:t>
      </w:r>
      <w:r w:rsidRPr="00A953D4">
        <w:rPr>
          <w:rFonts w:cs="Calibri"/>
          <w:color w:val="000000"/>
        </w:rPr>
        <w:t>are not used to replace funds from other non-Federal</w:t>
      </w:r>
      <w:r w:rsidRPr="00A953D4">
        <w:rPr>
          <w:rFonts w:cs="Calibri"/>
          <w:color w:val="000000"/>
          <w:spacing w:val="-4"/>
        </w:rPr>
        <w:t xml:space="preserve"> </w:t>
      </w:r>
      <w:r w:rsidRPr="00A953D4">
        <w:rPr>
          <w:rFonts w:cs="Calibri"/>
          <w:color w:val="000000"/>
        </w:rPr>
        <w:t>sources.</w:t>
      </w:r>
    </w:p>
    <w:p w14:paraId="18A483BD" w14:textId="77777777" w:rsidR="00A953D4" w:rsidRPr="00A953D4" w:rsidRDefault="00A953D4" w:rsidP="00A953D4">
      <w:pPr>
        <w:rPr>
          <w:rFonts w:cs="Calibri"/>
          <w:color w:val="000000"/>
        </w:rPr>
      </w:pPr>
    </w:p>
    <w:p w14:paraId="7A5EA17A" w14:textId="77777777" w:rsidR="00A953D4" w:rsidRPr="00A953D4" w:rsidRDefault="00A953D4" w:rsidP="00FD796B">
      <w:pPr>
        <w:widowControl w:val="0"/>
        <w:numPr>
          <w:ilvl w:val="0"/>
          <w:numId w:val="58"/>
        </w:numPr>
        <w:autoSpaceDE w:val="0"/>
        <w:autoSpaceDN w:val="0"/>
        <w:adjustRightInd w:val="0"/>
        <w:rPr>
          <w:rFonts w:cs="Calibri"/>
          <w:color w:val="000000"/>
        </w:rPr>
      </w:pPr>
      <w:r w:rsidRPr="00A953D4">
        <w:rPr>
          <w:rFonts w:cs="Calibri"/>
          <w:b/>
          <w:bCs/>
          <w:color w:val="000000"/>
        </w:rPr>
        <w:t xml:space="preserve">Program Publicity.  </w:t>
      </w:r>
      <w:r w:rsidRPr="00A953D4">
        <w:rPr>
          <w:rFonts w:cs="Calibri"/>
          <w:bCs/>
          <w:color w:val="000000"/>
        </w:rPr>
        <w:t>The CONTRACTOR is expected to inform older persons and adults with disabilities, their representatives, service providers, and the general public about the availability of their services and how they can be accessed.  To achieve a cohesive information and marketing effort in the ALTCEW service delivery area each type of publicity for ALTCEW funded services in all forms of media must have the following:</w:t>
      </w:r>
    </w:p>
    <w:p w14:paraId="1B65D1E3" w14:textId="77777777" w:rsidR="00A953D4" w:rsidRPr="00A953D4" w:rsidRDefault="00A953D4" w:rsidP="00A953D4">
      <w:pPr>
        <w:ind w:left="720"/>
        <w:contextualSpacing/>
        <w:rPr>
          <w:rFonts w:eastAsia="Calibri" w:cs="Calibri"/>
          <w:color w:val="000000"/>
          <w:sz w:val="22"/>
          <w:szCs w:val="22"/>
        </w:rPr>
      </w:pPr>
    </w:p>
    <w:p w14:paraId="2C31C204" w14:textId="77777777" w:rsidR="00A953D4" w:rsidRPr="00A953D4" w:rsidRDefault="00A953D4" w:rsidP="00FD796B">
      <w:pPr>
        <w:widowControl w:val="0"/>
        <w:numPr>
          <w:ilvl w:val="1"/>
          <w:numId w:val="12"/>
        </w:numPr>
        <w:autoSpaceDE w:val="0"/>
        <w:autoSpaceDN w:val="0"/>
        <w:adjustRightInd w:val="0"/>
        <w:rPr>
          <w:rFonts w:eastAsia="Calibri" w:cs="Calibri"/>
          <w:color w:val="000000"/>
          <w:sz w:val="22"/>
          <w:szCs w:val="22"/>
        </w:rPr>
      </w:pPr>
      <w:r w:rsidRPr="00A953D4">
        <w:rPr>
          <w:rFonts w:eastAsia="Calibri" w:cs="Calibri"/>
          <w:color w:val="000000"/>
          <w:sz w:val="22"/>
          <w:szCs w:val="22"/>
        </w:rPr>
        <w:t xml:space="preserve"> If program is fully funded by ALTCEW: “This program is funded by Aging &amp; Long Term Care of Eastern Washington.”</w:t>
      </w:r>
    </w:p>
    <w:p w14:paraId="0BECD10C" w14:textId="77777777" w:rsidR="00A953D4" w:rsidRPr="00A953D4" w:rsidRDefault="00A953D4" w:rsidP="00A953D4">
      <w:pPr>
        <w:widowControl w:val="0"/>
        <w:autoSpaceDE w:val="0"/>
        <w:autoSpaceDN w:val="0"/>
        <w:adjustRightInd w:val="0"/>
        <w:ind w:left="1440"/>
        <w:rPr>
          <w:rFonts w:eastAsia="Calibri" w:cs="Calibri"/>
          <w:color w:val="000000"/>
          <w:sz w:val="22"/>
          <w:szCs w:val="22"/>
        </w:rPr>
      </w:pPr>
    </w:p>
    <w:p w14:paraId="171C78AD" w14:textId="77777777" w:rsidR="00A953D4" w:rsidRPr="00A953D4" w:rsidRDefault="00A953D4" w:rsidP="00FD796B">
      <w:pPr>
        <w:widowControl w:val="0"/>
        <w:numPr>
          <w:ilvl w:val="1"/>
          <w:numId w:val="12"/>
        </w:numPr>
        <w:autoSpaceDE w:val="0"/>
        <w:autoSpaceDN w:val="0"/>
        <w:adjustRightInd w:val="0"/>
        <w:rPr>
          <w:rFonts w:eastAsia="Calibri" w:cs="Calibri"/>
          <w:color w:val="000000"/>
          <w:sz w:val="22"/>
          <w:szCs w:val="22"/>
        </w:rPr>
      </w:pPr>
      <w:r w:rsidRPr="00A953D4">
        <w:rPr>
          <w:rFonts w:eastAsia="Calibri" w:cs="Calibri"/>
          <w:color w:val="000000"/>
          <w:sz w:val="22"/>
          <w:szCs w:val="22"/>
        </w:rPr>
        <w:t>If program is partially funded by ALTCEW: “This program is supported by Aging &amp; Long Term Care of Eastern Washington.”</w:t>
      </w:r>
    </w:p>
    <w:p w14:paraId="3A4E4AFB" w14:textId="77777777" w:rsidR="00A953D4" w:rsidRPr="00A953D4" w:rsidRDefault="00A953D4" w:rsidP="00A953D4">
      <w:pPr>
        <w:widowControl w:val="0"/>
        <w:autoSpaceDE w:val="0"/>
        <w:autoSpaceDN w:val="0"/>
        <w:adjustRightInd w:val="0"/>
        <w:rPr>
          <w:rFonts w:cs="Calibri"/>
          <w:color w:val="000000"/>
        </w:rPr>
      </w:pPr>
    </w:p>
    <w:p w14:paraId="689F599F" w14:textId="77777777" w:rsidR="00A953D4" w:rsidRPr="00A953D4" w:rsidRDefault="00A953D4" w:rsidP="00FD796B">
      <w:pPr>
        <w:widowControl w:val="0"/>
        <w:numPr>
          <w:ilvl w:val="1"/>
          <w:numId w:val="12"/>
        </w:numPr>
        <w:autoSpaceDE w:val="0"/>
        <w:autoSpaceDN w:val="0"/>
        <w:adjustRightInd w:val="0"/>
        <w:rPr>
          <w:rFonts w:eastAsia="Calibri" w:cs="Calibri"/>
          <w:color w:val="000000"/>
          <w:sz w:val="22"/>
          <w:szCs w:val="22"/>
        </w:rPr>
      </w:pPr>
      <w:r w:rsidRPr="00A953D4">
        <w:rPr>
          <w:rFonts w:eastAsia="Calibri" w:cs="Calibri"/>
          <w:color w:val="000000"/>
          <w:sz w:val="22"/>
          <w:szCs w:val="22"/>
        </w:rPr>
        <w:t>Printed materials must include the ALTCEW logo.</w:t>
      </w:r>
    </w:p>
    <w:p w14:paraId="443E0BD1" w14:textId="77777777" w:rsidR="00A953D4" w:rsidRPr="00A953D4" w:rsidRDefault="00A953D4" w:rsidP="00A953D4">
      <w:pPr>
        <w:widowControl w:val="0"/>
        <w:autoSpaceDE w:val="0"/>
        <w:autoSpaceDN w:val="0"/>
        <w:adjustRightInd w:val="0"/>
        <w:rPr>
          <w:rFonts w:cs="Calibri"/>
          <w:color w:val="000000"/>
        </w:rPr>
      </w:pPr>
    </w:p>
    <w:p w14:paraId="1B582FB6" w14:textId="77777777" w:rsidR="00A953D4" w:rsidRPr="00A953D4" w:rsidRDefault="00A953D4" w:rsidP="00FD796B">
      <w:pPr>
        <w:widowControl w:val="0"/>
        <w:numPr>
          <w:ilvl w:val="1"/>
          <w:numId w:val="12"/>
        </w:numPr>
        <w:autoSpaceDE w:val="0"/>
        <w:autoSpaceDN w:val="0"/>
        <w:adjustRightInd w:val="0"/>
        <w:rPr>
          <w:rFonts w:eastAsia="Calibri" w:cs="Calibri"/>
          <w:color w:val="000000"/>
          <w:sz w:val="22"/>
          <w:szCs w:val="22"/>
        </w:rPr>
      </w:pPr>
      <w:r w:rsidRPr="00A953D4">
        <w:rPr>
          <w:rFonts w:eastAsia="Calibri" w:cs="Calibri"/>
          <w:color w:val="000000"/>
          <w:sz w:val="22"/>
          <w:szCs w:val="22"/>
        </w:rPr>
        <w:t>Web pages – Pertaining to ALTCEW funded services must have the above language, ALTCEW logo, and hyperlink to www.altcew.org.</w:t>
      </w:r>
    </w:p>
    <w:p w14:paraId="212B2A57" w14:textId="77777777" w:rsidR="00A953D4" w:rsidRPr="00A953D4" w:rsidRDefault="00A953D4" w:rsidP="00A953D4">
      <w:pPr>
        <w:widowControl w:val="0"/>
        <w:autoSpaceDE w:val="0"/>
        <w:autoSpaceDN w:val="0"/>
        <w:adjustRightInd w:val="0"/>
        <w:ind w:left="1440"/>
        <w:rPr>
          <w:rFonts w:eastAsia="Calibri" w:cs="Calibri"/>
          <w:color w:val="000000"/>
          <w:sz w:val="22"/>
          <w:szCs w:val="22"/>
        </w:rPr>
      </w:pPr>
    </w:p>
    <w:p w14:paraId="1004218D" w14:textId="77777777" w:rsidR="00A953D4" w:rsidRPr="00A953D4" w:rsidRDefault="00A953D4" w:rsidP="00FD796B">
      <w:pPr>
        <w:widowControl w:val="0"/>
        <w:numPr>
          <w:ilvl w:val="1"/>
          <w:numId w:val="12"/>
        </w:numPr>
        <w:autoSpaceDE w:val="0"/>
        <w:autoSpaceDN w:val="0"/>
        <w:adjustRightInd w:val="0"/>
        <w:rPr>
          <w:rFonts w:eastAsia="Calibri" w:cs="Calibri"/>
          <w:color w:val="000000"/>
          <w:sz w:val="22"/>
          <w:szCs w:val="22"/>
        </w:rPr>
      </w:pPr>
      <w:r w:rsidRPr="00A953D4">
        <w:rPr>
          <w:rFonts w:eastAsia="Calibri" w:cs="Calibri"/>
          <w:color w:val="000000"/>
          <w:sz w:val="22"/>
          <w:szCs w:val="22"/>
        </w:rPr>
        <w:t>All public publicity listed above should be pre-approved by designated ALTCEW staff.  ALTCEW will strive to enhance all publicity, marketing, and outreach efforts by CONTRACTOR to better inform the public of services and useful information to the public we serve.</w:t>
      </w:r>
    </w:p>
    <w:p w14:paraId="0987DED1" w14:textId="77777777" w:rsidR="00A953D4" w:rsidRPr="00A953D4" w:rsidRDefault="00A953D4" w:rsidP="00A953D4">
      <w:pPr>
        <w:ind w:left="720"/>
        <w:contextualSpacing/>
        <w:rPr>
          <w:rFonts w:eastAsia="Calibri" w:cs="Calibri"/>
          <w:b/>
          <w:bCs/>
          <w:color w:val="000000"/>
          <w:sz w:val="22"/>
          <w:szCs w:val="22"/>
        </w:rPr>
      </w:pPr>
    </w:p>
    <w:p w14:paraId="3C7B9B11" w14:textId="77777777" w:rsidR="00A953D4" w:rsidRPr="00A953D4" w:rsidRDefault="00A953D4" w:rsidP="00FD796B">
      <w:pPr>
        <w:widowControl w:val="0"/>
        <w:numPr>
          <w:ilvl w:val="0"/>
          <w:numId w:val="58"/>
        </w:numPr>
        <w:autoSpaceDE w:val="0"/>
        <w:autoSpaceDN w:val="0"/>
        <w:adjustRightInd w:val="0"/>
        <w:rPr>
          <w:rFonts w:cs="Calibri"/>
          <w:color w:val="000000"/>
        </w:rPr>
      </w:pPr>
      <w:r w:rsidRPr="00A953D4">
        <w:rPr>
          <w:rFonts w:cs="Calibri"/>
          <w:b/>
          <w:bCs/>
          <w:color w:val="000000"/>
        </w:rPr>
        <w:t xml:space="preserve">Service Levels to Minorities. </w:t>
      </w:r>
      <w:r w:rsidRPr="00A953D4">
        <w:rPr>
          <w:rFonts w:cs="Calibri"/>
          <w:bCs/>
          <w:color w:val="000000"/>
        </w:rPr>
        <w:t xml:space="preserve">The </w:t>
      </w:r>
      <w:r w:rsidRPr="00A953D4">
        <w:rPr>
          <w:rFonts w:cs="Calibri"/>
          <w:color w:val="000000"/>
        </w:rPr>
        <w:t>CONTRACTOR will provide services to minority and</w:t>
      </w:r>
      <w:r w:rsidRPr="00A953D4">
        <w:rPr>
          <w:rFonts w:cs="Calibri"/>
          <w:color w:val="000000"/>
          <w:spacing w:val="-23"/>
        </w:rPr>
        <w:t xml:space="preserve"> </w:t>
      </w:r>
      <w:r w:rsidRPr="00A953D4">
        <w:rPr>
          <w:rFonts w:cs="Calibri"/>
          <w:color w:val="000000"/>
        </w:rPr>
        <w:t>Limited English</w:t>
      </w:r>
      <w:r w:rsidRPr="00A953D4">
        <w:rPr>
          <w:rFonts w:cs="Calibri"/>
          <w:color w:val="000000"/>
          <w:spacing w:val="-2"/>
        </w:rPr>
        <w:t xml:space="preserve"> </w:t>
      </w:r>
      <w:r w:rsidRPr="00A953D4">
        <w:rPr>
          <w:rFonts w:cs="Calibri"/>
          <w:color w:val="000000"/>
        </w:rPr>
        <w:t>Speaking</w:t>
      </w:r>
      <w:r w:rsidRPr="00A953D4">
        <w:rPr>
          <w:rFonts w:cs="Calibri"/>
          <w:color w:val="000000"/>
          <w:spacing w:val="-5"/>
        </w:rPr>
        <w:t xml:space="preserve"> </w:t>
      </w:r>
      <w:r w:rsidRPr="00A953D4">
        <w:rPr>
          <w:rFonts w:cs="Calibri"/>
          <w:color w:val="000000"/>
        </w:rPr>
        <w:t>persons</w:t>
      </w:r>
      <w:r w:rsidRPr="00A953D4">
        <w:rPr>
          <w:rFonts w:cs="Calibri"/>
          <w:color w:val="000000"/>
          <w:spacing w:val="-5"/>
        </w:rPr>
        <w:t xml:space="preserve"> </w:t>
      </w:r>
      <w:r w:rsidRPr="00A953D4">
        <w:rPr>
          <w:rFonts w:cs="Calibri"/>
          <w:color w:val="000000"/>
        </w:rPr>
        <w:t>in</w:t>
      </w:r>
      <w:r w:rsidRPr="00A953D4">
        <w:rPr>
          <w:rFonts w:cs="Calibri"/>
          <w:color w:val="000000"/>
          <w:spacing w:val="-2"/>
        </w:rPr>
        <w:t xml:space="preserve"> </w:t>
      </w:r>
      <w:r w:rsidRPr="00A953D4">
        <w:rPr>
          <w:rFonts w:cs="Calibri"/>
          <w:color w:val="000000"/>
        </w:rPr>
        <w:t>at</w:t>
      </w:r>
      <w:r w:rsidRPr="00A953D4">
        <w:rPr>
          <w:rFonts w:cs="Calibri"/>
          <w:color w:val="000000"/>
          <w:spacing w:val="-2"/>
        </w:rPr>
        <w:t xml:space="preserve"> </w:t>
      </w:r>
      <w:r w:rsidRPr="00A953D4">
        <w:rPr>
          <w:rFonts w:cs="Calibri"/>
          <w:color w:val="000000"/>
        </w:rPr>
        <w:t>least</w:t>
      </w:r>
      <w:r w:rsidRPr="00A953D4">
        <w:rPr>
          <w:rFonts w:cs="Calibri"/>
          <w:color w:val="000000"/>
          <w:spacing w:val="-4"/>
        </w:rPr>
        <w:t xml:space="preserve"> </w:t>
      </w:r>
      <w:r w:rsidRPr="00A953D4">
        <w:rPr>
          <w:rFonts w:cs="Calibri"/>
          <w:color w:val="000000"/>
        </w:rPr>
        <w:t>the</w:t>
      </w:r>
      <w:r w:rsidRPr="00A953D4">
        <w:rPr>
          <w:rFonts w:cs="Calibri"/>
          <w:color w:val="000000"/>
          <w:spacing w:val="-2"/>
        </w:rPr>
        <w:t xml:space="preserve"> </w:t>
      </w:r>
      <w:r w:rsidRPr="00A953D4">
        <w:rPr>
          <w:rFonts w:cs="Calibri"/>
          <w:color w:val="000000"/>
        </w:rPr>
        <w:t>same</w:t>
      </w:r>
      <w:r w:rsidRPr="00A953D4">
        <w:rPr>
          <w:rFonts w:cs="Calibri"/>
          <w:color w:val="000000"/>
          <w:spacing w:val="-4"/>
        </w:rPr>
        <w:t xml:space="preserve"> </w:t>
      </w:r>
      <w:r w:rsidRPr="00A953D4">
        <w:rPr>
          <w:rFonts w:cs="Calibri"/>
          <w:color w:val="000000"/>
        </w:rPr>
        <w:t>proportion</w:t>
      </w:r>
      <w:r w:rsidRPr="00A953D4">
        <w:rPr>
          <w:rFonts w:cs="Calibri"/>
          <w:color w:val="000000"/>
          <w:spacing w:val="-4"/>
        </w:rPr>
        <w:t xml:space="preserve"> </w:t>
      </w:r>
      <w:r w:rsidRPr="00A953D4">
        <w:rPr>
          <w:rFonts w:cs="Calibri"/>
          <w:color w:val="000000"/>
        </w:rPr>
        <w:t>as</w:t>
      </w:r>
      <w:r w:rsidRPr="00A953D4">
        <w:rPr>
          <w:rFonts w:cs="Calibri"/>
          <w:color w:val="000000"/>
          <w:spacing w:val="-3"/>
        </w:rPr>
        <w:t xml:space="preserve"> </w:t>
      </w:r>
      <w:r w:rsidRPr="00A953D4">
        <w:rPr>
          <w:rFonts w:cs="Calibri"/>
          <w:color w:val="000000"/>
        </w:rPr>
        <w:t>they</w:t>
      </w:r>
      <w:r w:rsidRPr="00A953D4">
        <w:rPr>
          <w:rFonts w:cs="Calibri"/>
          <w:color w:val="000000"/>
          <w:spacing w:val="-3"/>
        </w:rPr>
        <w:t xml:space="preserve"> </w:t>
      </w:r>
      <w:r w:rsidRPr="00A953D4">
        <w:rPr>
          <w:rFonts w:cs="Calibri"/>
          <w:color w:val="000000"/>
        </w:rPr>
        <w:t>are</w:t>
      </w:r>
      <w:r w:rsidRPr="00A953D4">
        <w:rPr>
          <w:rFonts w:cs="Calibri"/>
          <w:color w:val="000000"/>
          <w:spacing w:val="-4"/>
        </w:rPr>
        <w:t xml:space="preserve"> </w:t>
      </w:r>
      <w:r w:rsidRPr="00A953D4">
        <w:rPr>
          <w:rFonts w:cs="Calibri"/>
          <w:color w:val="000000"/>
        </w:rPr>
        <w:t>present</w:t>
      </w:r>
      <w:r w:rsidRPr="00A953D4">
        <w:rPr>
          <w:rFonts w:cs="Calibri"/>
          <w:color w:val="000000"/>
          <w:spacing w:val="-4"/>
        </w:rPr>
        <w:t xml:space="preserve"> </w:t>
      </w:r>
      <w:r w:rsidRPr="00A953D4">
        <w:rPr>
          <w:rFonts w:cs="Calibri"/>
          <w:color w:val="000000"/>
        </w:rPr>
        <w:t>the</w:t>
      </w:r>
      <w:r w:rsidRPr="00A953D4">
        <w:rPr>
          <w:rFonts w:cs="Calibri"/>
          <w:color w:val="000000"/>
          <w:spacing w:val="-2"/>
        </w:rPr>
        <w:t xml:space="preserve"> </w:t>
      </w:r>
      <w:r w:rsidRPr="00A953D4">
        <w:rPr>
          <w:rFonts w:cs="Calibri"/>
          <w:color w:val="000000"/>
        </w:rPr>
        <w:t>population of older individuals in ALTCEW’s Planning and Service area. Case Management services</w:t>
      </w:r>
      <w:r w:rsidRPr="00A953D4">
        <w:rPr>
          <w:rFonts w:cs="Calibri"/>
          <w:color w:val="000000"/>
          <w:spacing w:val="-25"/>
        </w:rPr>
        <w:t xml:space="preserve"> </w:t>
      </w:r>
      <w:r w:rsidRPr="00A953D4">
        <w:rPr>
          <w:rFonts w:cs="Calibri"/>
          <w:color w:val="000000"/>
        </w:rPr>
        <w:t>will be provided at twice the percentage levels found in the</w:t>
      </w:r>
      <w:r w:rsidRPr="00A953D4">
        <w:rPr>
          <w:rFonts w:cs="Calibri"/>
          <w:color w:val="000000"/>
          <w:spacing w:val="-7"/>
        </w:rPr>
        <w:t xml:space="preserve"> </w:t>
      </w:r>
      <w:r w:rsidRPr="00A953D4">
        <w:rPr>
          <w:rFonts w:cs="Calibri"/>
          <w:color w:val="000000"/>
        </w:rPr>
        <w:t>population.</w:t>
      </w:r>
    </w:p>
    <w:p w14:paraId="6CF8BC48" w14:textId="77777777" w:rsidR="00A953D4" w:rsidRPr="00A953D4" w:rsidRDefault="00A953D4" w:rsidP="00A953D4">
      <w:pPr>
        <w:rPr>
          <w:rFonts w:cs="Calibri"/>
          <w:color w:val="000000"/>
        </w:rPr>
      </w:pPr>
    </w:p>
    <w:p w14:paraId="1D5BFF95" w14:textId="77777777" w:rsidR="00A953D4" w:rsidRPr="00A953D4" w:rsidRDefault="00A953D4" w:rsidP="00FD796B">
      <w:pPr>
        <w:widowControl w:val="0"/>
        <w:numPr>
          <w:ilvl w:val="0"/>
          <w:numId w:val="58"/>
        </w:numPr>
        <w:autoSpaceDE w:val="0"/>
        <w:autoSpaceDN w:val="0"/>
        <w:adjustRightInd w:val="0"/>
        <w:rPr>
          <w:rFonts w:cs="Calibri"/>
          <w:color w:val="000000"/>
        </w:rPr>
      </w:pPr>
      <w:r w:rsidRPr="00A953D4">
        <w:rPr>
          <w:rFonts w:cs="Calibri"/>
          <w:b/>
          <w:bCs/>
          <w:color w:val="000000"/>
        </w:rPr>
        <w:t xml:space="preserve">Disaster Preparedness. </w:t>
      </w:r>
      <w:r w:rsidRPr="00A953D4">
        <w:rPr>
          <w:rFonts w:cs="Calibri"/>
          <w:bCs/>
          <w:color w:val="000000"/>
        </w:rPr>
        <w:t xml:space="preserve">The </w:t>
      </w:r>
      <w:r w:rsidRPr="00A953D4">
        <w:rPr>
          <w:rFonts w:cs="Calibri"/>
          <w:color w:val="000000"/>
        </w:rPr>
        <w:t>CONTRACTOR agrees to maintain a business continuity plan</w:t>
      </w:r>
      <w:r w:rsidRPr="00A953D4">
        <w:rPr>
          <w:rFonts w:cs="Calibri"/>
          <w:color w:val="000000"/>
          <w:spacing w:val="-21"/>
        </w:rPr>
        <w:t xml:space="preserve"> </w:t>
      </w:r>
      <w:r w:rsidRPr="00A953D4">
        <w:rPr>
          <w:rFonts w:cs="Calibri"/>
          <w:color w:val="000000"/>
        </w:rPr>
        <w:t>and develop criteria to identify high risk clients in the community and maintain a list of</w:t>
      </w:r>
      <w:r w:rsidRPr="00A953D4">
        <w:rPr>
          <w:rFonts w:cs="Calibri"/>
          <w:color w:val="000000"/>
          <w:spacing w:val="-25"/>
        </w:rPr>
        <w:t xml:space="preserve"> </w:t>
      </w:r>
      <w:r w:rsidRPr="00A953D4">
        <w:rPr>
          <w:rFonts w:cs="Calibri"/>
          <w:color w:val="000000"/>
        </w:rPr>
        <w:t>these</w:t>
      </w:r>
      <w:r w:rsidRPr="00A953D4">
        <w:rPr>
          <w:rFonts w:cs="Calibri"/>
          <w:color w:val="000000"/>
          <w:w w:val="99"/>
        </w:rPr>
        <w:t xml:space="preserve"> </w:t>
      </w:r>
      <w:r w:rsidRPr="00A953D4">
        <w:rPr>
          <w:rFonts w:cs="Calibri"/>
          <w:color w:val="000000"/>
        </w:rPr>
        <w:t>clients that can be easily accessed during as emergency or disaster. The Long-Term Care Ombudsman Program and Senior Legal Assistance Program are exempt from</w:t>
      </w:r>
      <w:r w:rsidRPr="00A953D4">
        <w:rPr>
          <w:rFonts w:cs="Calibri"/>
          <w:color w:val="000000"/>
          <w:spacing w:val="-14"/>
        </w:rPr>
        <w:t xml:space="preserve"> </w:t>
      </w:r>
      <w:r w:rsidRPr="00A953D4">
        <w:rPr>
          <w:rFonts w:cs="Calibri"/>
          <w:color w:val="000000"/>
        </w:rPr>
        <w:t>this requirement. Case Management agencies, as part of the annual assessment</w:t>
      </w:r>
      <w:r w:rsidRPr="00A953D4">
        <w:rPr>
          <w:rFonts w:cs="Calibri"/>
          <w:color w:val="000000"/>
          <w:spacing w:val="-16"/>
        </w:rPr>
        <w:t xml:space="preserve"> </w:t>
      </w:r>
      <w:r w:rsidRPr="00A953D4">
        <w:rPr>
          <w:rFonts w:cs="Calibri"/>
          <w:color w:val="000000"/>
        </w:rPr>
        <w:t>and/or</w:t>
      </w:r>
      <w:r w:rsidRPr="00A953D4">
        <w:rPr>
          <w:rFonts w:cs="Calibri"/>
          <w:color w:val="000000"/>
          <w:w w:val="99"/>
        </w:rPr>
        <w:t xml:space="preserve"> </w:t>
      </w:r>
      <w:r w:rsidRPr="00A953D4">
        <w:rPr>
          <w:rFonts w:cs="Calibri"/>
          <w:color w:val="000000"/>
        </w:rPr>
        <w:t>significant</w:t>
      </w:r>
      <w:r w:rsidRPr="00A953D4">
        <w:rPr>
          <w:rFonts w:cs="Calibri"/>
          <w:color w:val="000000"/>
          <w:spacing w:val="-1"/>
        </w:rPr>
        <w:t xml:space="preserve"> </w:t>
      </w:r>
      <w:r w:rsidRPr="00A953D4">
        <w:rPr>
          <w:rFonts w:cs="Calibri"/>
          <w:color w:val="000000"/>
        </w:rPr>
        <w:t>change</w:t>
      </w:r>
      <w:r w:rsidRPr="00A953D4">
        <w:rPr>
          <w:rFonts w:cs="Calibri"/>
          <w:color w:val="000000"/>
          <w:spacing w:val="-4"/>
        </w:rPr>
        <w:t xml:space="preserve"> </w:t>
      </w:r>
      <w:r w:rsidRPr="00A953D4">
        <w:rPr>
          <w:rFonts w:cs="Calibri"/>
          <w:color w:val="000000"/>
        </w:rPr>
        <w:t>process,</w:t>
      </w:r>
      <w:r w:rsidRPr="00A953D4">
        <w:rPr>
          <w:rFonts w:cs="Calibri"/>
          <w:color w:val="000000"/>
          <w:spacing w:val="-2"/>
        </w:rPr>
        <w:t xml:space="preserve"> </w:t>
      </w:r>
      <w:r w:rsidRPr="00A953D4">
        <w:rPr>
          <w:rFonts w:cs="Calibri"/>
          <w:color w:val="000000"/>
        </w:rPr>
        <w:t>will</w:t>
      </w:r>
      <w:r w:rsidRPr="00A953D4">
        <w:rPr>
          <w:rFonts w:cs="Calibri"/>
          <w:color w:val="000000"/>
          <w:spacing w:val="-2"/>
        </w:rPr>
        <w:t xml:space="preserve"> </w:t>
      </w:r>
      <w:r w:rsidRPr="00A953D4">
        <w:rPr>
          <w:rFonts w:cs="Calibri"/>
          <w:color w:val="000000"/>
        </w:rPr>
        <w:t>educate</w:t>
      </w:r>
      <w:r w:rsidRPr="00A953D4">
        <w:rPr>
          <w:rFonts w:cs="Calibri"/>
          <w:color w:val="000000"/>
          <w:spacing w:val="-3"/>
        </w:rPr>
        <w:t xml:space="preserve"> </w:t>
      </w:r>
      <w:r w:rsidRPr="00A953D4">
        <w:rPr>
          <w:rFonts w:cs="Calibri"/>
          <w:color w:val="000000"/>
        </w:rPr>
        <w:t>new</w:t>
      </w:r>
      <w:r w:rsidRPr="00A953D4">
        <w:rPr>
          <w:rFonts w:cs="Calibri"/>
          <w:color w:val="000000"/>
          <w:spacing w:val="-3"/>
        </w:rPr>
        <w:t xml:space="preserve"> </w:t>
      </w:r>
      <w:r w:rsidRPr="00A953D4">
        <w:rPr>
          <w:rFonts w:cs="Calibri"/>
          <w:color w:val="000000"/>
        </w:rPr>
        <w:t>clients</w:t>
      </w:r>
      <w:r w:rsidRPr="00A953D4">
        <w:rPr>
          <w:rFonts w:cs="Calibri"/>
          <w:color w:val="000000"/>
          <w:spacing w:val="-2"/>
        </w:rPr>
        <w:t xml:space="preserve"> </w:t>
      </w:r>
      <w:r w:rsidRPr="00A953D4">
        <w:rPr>
          <w:rFonts w:cs="Calibri"/>
          <w:color w:val="000000"/>
        </w:rPr>
        <w:t>on</w:t>
      </w:r>
      <w:r w:rsidRPr="00A953D4">
        <w:rPr>
          <w:rFonts w:cs="Calibri"/>
          <w:color w:val="000000"/>
          <w:spacing w:val="-3"/>
        </w:rPr>
        <w:t xml:space="preserve"> </w:t>
      </w:r>
      <w:r w:rsidRPr="00A953D4">
        <w:rPr>
          <w:rFonts w:cs="Calibri"/>
          <w:color w:val="000000"/>
        </w:rPr>
        <w:t>how</w:t>
      </w:r>
      <w:r w:rsidRPr="00A953D4">
        <w:rPr>
          <w:rFonts w:cs="Calibri"/>
          <w:color w:val="000000"/>
          <w:spacing w:val="-5"/>
        </w:rPr>
        <w:t xml:space="preserve"> </w:t>
      </w:r>
      <w:r w:rsidRPr="00A953D4">
        <w:rPr>
          <w:rFonts w:cs="Calibri"/>
          <w:color w:val="000000"/>
        </w:rPr>
        <w:t>to</w:t>
      </w:r>
      <w:r w:rsidRPr="00A953D4">
        <w:rPr>
          <w:rFonts w:cs="Calibri"/>
          <w:color w:val="000000"/>
          <w:spacing w:val="-4"/>
        </w:rPr>
        <w:t xml:space="preserve"> </w:t>
      </w:r>
      <w:r w:rsidRPr="00A953D4">
        <w:rPr>
          <w:rFonts w:cs="Calibri"/>
          <w:color w:val="000000"/>
        </w:rPr>
        <w:t>be</w:t>
      </w:r>
      <w:r w:rsidRPr="00A953D4">
        <w:rPr>
          <w:rFonts w:cs="Calibri"/>
          <w:color w:val="000000"/>
          <w:spacing w:val="-3"/>
        </w:rPr>
        <w:t xml:space="preserve"> </w:t>
      </w:r>
      <w:r w:rsidRPr="00A953D4">
        <w:rPr>
          <w:rFonts w:cs="Calibri"/>
          <w:color w:val="000000"/>
        </w:rPr>
        <w:t>prepared</w:t>
      </w:r>
      <w:r w:rsidRPr="00A953D4">
        <w:rPr>
          <w:rFonts w:cs="Calibri"/>
          <w:color w:val="000000"/>
          <w:spacing w:val="-5"/>
        </w:rPr>
        <w:t xml:space="preserve"> </w:t>
      </w:r>
      <w:r w:rsidRPr="00A953D4">
        <w:rPr>
          <w:rFonts w:cs="Calibri"/>
          <w:color w:val="000000"/>
        </w:rPr>
        <w:t>for</w:t>
      </w:r>
      <w:r w:rsidRPr="00A953D4">
        <w:rPr>
          <w:rFonts w:cs="Calibri"/>
          <w:color w:val="000000"/>
          <w:spacing w:val="-4"/>
        </w:rPr>
        <w:t xml:space="preserve"> </w:t>
      </w:r>
      <w:r w:rsidRPr="00A953D4">
        <w:rPr>
          <w:rFonts w:cs="Calibri"/>
          <w:color w:val="000000"/>
        </w:rPr>
        <w:t>emergencies and disasters. Case Managers will use ALTCEW's Home Emergency Preparedness Plan</w:t>
      </w:r>
      <w:r w:rsidRPr="00A953D4">
        <w:rPr>
          <w:rFonts w:cs="Calibri"/>
          <w:color w:val="000000"/>
          <w:spacing w:val="-26"/>
        </w:rPr>
        <w:t xml:space="preserve"> </w:t>
      </w:r>
      <w:r w:rsidRPr="00A953D4">
        <w:rPr>
          <w:rFonts w:cs="Calibri"/>
          <w:color w:val="000000"/>
        </w:rPr>
        <w:t>and FEMA</w:t>
      </w:r>
      <w:r w:rsidRPr="00A953D4">
        <w:rPr>
          <w:rFonts w:cs="Calibri"/>
          <w:color w:val="000000"/>
          <w:spacing w:val="-3"/>
        </w:rPr>
        <w:t xml:space="preserve"> </w:t>
      </w:r>
      <w:r w:rsidRPr="00A953D4">
        <w:rPr>
          <w:rFonts w:cs="Calibri"/>
          <w:color w:val="000000"/>
        </w:rPr>
        <w:t>handouts.</w:t>
      </w:r>
    </w:p>
    <w:p w14:paraId="6D68C07B" w14:textId="77777777" w:rsidR="00A953D4" w:rsidRPr="00A953D4" w:rsidRDefault="00A953D4" w:rsidP="00A953D4">
      <w:pPr>
        <w:rPr>
          <w:rFonts w:cs="Calibri"/>
          <w:color w:val="000000"/>
        </w:rPr>
      </w:pPr>
    </w:p>
    <w:p w14:paraId="66AD2837" w14:textId="77777777" w:rsidR="00A953D4" w:rsidRPr="00A953D4" w:rsidRDefault="00A953D4" w:rsidP="00FD796B">
      <w:pPr>
        <w:widowControl w:val="0"/>
        <w:numPr>
          <w:ilvl w:val="0"/>
          <w:numId w:val="58"/>
        </w:numPr>
        <w:autoSpaceDE w:val="0"/>
        <w:autoSpaceDN w:val="0"/>
        <w:adjustRightInd w:val="0"/>
        <w:rPr>
          <w:rFonts w:cs="Calibri"/>
          <w:color w:val="000000"/>
        </w:rPr>
      </w:pPr>
      <w:r w:rsidRPr="00A953D4">
        <w:rPr>
          <w:rFonts w:cs="Calibri"/>
          <w:b/>
          <w:bCs/>
          <w:color w:val="000000"/>
        </w:rPr>
        <w:t xml:space="preserve">Confidentiality. </w:t>
      </w:r>
      <w:r w:rsidRPr="00A953D4">
        <w:rPr>
          <w:rFonts w:cs="Calibri"/>
          <w:color w:val="000000"/>
        </w:rPr>
        <w:t>In addition to General Terms and Conditions Confidentiality language,</w:t>
      </w:r>
      <w:r w:rsidRPr="00A953D4">
        <w:rPr>
          <w:rFonts w:cs="Calibri"/>
          <w:color w:val="000000"/>
          <w:spacing w:val="-36"/>
        </w:rPr>
        <w:t xml:space="preserve"> </w:t>
      </w:r>
      <w:r w:rsidRPr="00A953D4">
        <w:rPr>
          <w:rFonts w:cs="Calibri"/>
          <w:color w:val="000000"/>
        </w:rPr>
        <w:t>the</w:t>
      </w:r>
      <w:r w:rsidRPr="00A953D4">
        <w:rPr>
          <w:rFonts w:cs="Calibri"/>
          <w:color w:val="000000"/>
          <w:w w:val="99"/>
        </w:rPr>
        <w:t xml:space="preserve"> </w:t>
      </w:r>
      <w:r w:rsidRPr="00A953D4">
        <w:rPr>
          <w:rFonts w:cs="Calibri"/>
          <w:color w:val="000000"/>
        </w:rPr>
        <w:t>CONTRACTOR or its subcontractors may disclose information to each other, to ALTCEW,</w:t>
      </w:r>
      <w:r w:rsidRPr="00A953D4">
        <w:rPr>
          <w:rFonts w:cs="Calibri"/>
          <w:color w:val="000000"/>
          <w:spacing w:val="-34"/>
        </w:rPr>
        <w:t xml:space="preserve"> </w:t>
      </w:r>
      <w:r w:rsidRPr="00A953D4">
        <w:rPr>
          <w:rFonts w:cs="Calibri"/>
          <w:color w:val="000000"/>
        </w:rPr>
        <w:t>or</w:t>
      </w:r>
      <w:r w:rsidRPr="00A953D4">
        <w:rPr>
          <w:rFonts w:cs="Calibri"/>
          <w:color w:val="000000"/>
          <w:w w:val="99"/>
        </w:rPr>
        <w:t xml:space="preserve"> </w:t>
      </w:r>
      <w:r w:rsidRPr="00A953D4">
        <w:rPr>
          <w:rFonts w:cs="Calibri"/>
          <w:color w:val="000000"/>
        </w:rPr>
        <w:t>to appropriate authorities, for purposes directly connected with the services provided</w:t>
      </w:r>
      <w:r w:rsidRPr="00A953D4">
        <w:rPr>
          <w:rFonts w:cs="Calibri"/>
          <w:color w:val="000000"/>
          <w:spacing w:val="7"/>
        </w:rPr>
        <w:t xml:space="preserve"> </w:t>
      </w:r>
      <w:r w:rsidRPr="00A953D4">
        <w:rPr>
          <w:rFonts w:cs="Calibri"/>
          <w:color w:val="000000"/>
        </w:rPr>
        <w:t>to the client. This includes, but is not limited to, determining eligibility, providing services,</w:t>
      </w:r>
      <w:r w:rsidRPr="00A953D4">
        <w:rPr>
          <w:rFonts w:cs="Calibri"/>
          <w:color w:val="000000"/>
          <w:spacing w:val="-34"/>
        </w:rPr>
        <w:t xml:space="preserve"> </w:t>
      </w:r>
      <w:r w:rsidRPr="00A953D4">
        <w:rPr>
          <w:rFonts w:cs="Calibri"/>
          <w:color w:val="000000"/>
        </w:rPr>
        <w:t>and participation in disputes, fair hearings, or audits. The CONTRACTOR and its</w:t>
      </w:r>
      <w:r w:rsidRPr="00A953D4">
        <w:rPr>
          <w:rFonts w:cs="Calibri"/>
          <w:color w:val="000000"/>
          <w:spacing w:val="-26"/>
        </w:rPr>
        <w:t xml:space="preserve"> </w:t>
      </w:r>
      <w:r w:rsidRPr="00A953D4">
        <w:rPr>
          <w:rFonts w:cs="Calibri"/>
          <w:color w:val="000000"/>
        </w:rPr>
        <w:t>subcontractors</w:t>
      </w:r>
      <w:r w:rsidRPr="00A953D4">
        <w:rPr>
          <w:rFonts w:cs="Calibri"/>
          <w:color w:val="000000"/>
          <w:w w:val="99"/>
        </w:rPr>
        <w:t xml:space="preserve"> </w:t>
      </w:r>
      <w:r w:rsidRPr="00A953D4">
        <w:rPr>
          <w:rFonts w:cs="Calibri"/>
          <w:color w:val="000000"/>
        </w:rPr>
        <w:t>shall disclose information for research, statistical, monitoring and evaluation</w:t>
      </w:r>
      <w:r w:rsidRPr="00A953D4">
        <w:rPr>
          <w:rFonts w:cs="Calibri"/>
          <w:color w:val="000000"/>
          <w:spacing w:val="-19"/>
        </w:rPr>
        <w:t xml:space="preserve"> </w:t>
      </w:r>
      <w:r w:rsidRPr="00A953D4">
        <w:rPr>
          <w:rFonts w:cs="Calibri"/>
          <w:color w:val="000000"/>
        </w:rPr>
        <w:t>purposes</w:t>
      </w:r>
      <w:r w:rsidRPr="00A953D4">
        <w:rPr>
          <w:rFonts w:cs="Calibri"/>
          <w:color w:val="000000"/>
          <w:spacing w:val="-1"/>
          <w:w w:val="99"/>
        </w:rPr>
        <w:t xml:space="preserve"> </w:t>
      </w:r>
      <w:r w:rsidRPr="00A953D4">
        <w:rPr>
          <w:rFonts w:cs="Calibri"/>
          <w:color w:val="000000"/>
        </w:rPr>
        <w:t>conducted by ALTCEW, appropriate federal agencies and</w:t>
      </w:r>
      <w:r w:rsidRPr="00A953D4">
        <w:rPr>
          <w:rFonts w:cs="Calibri"/>
          <w:color w:val="000000"/>
          <w:spacing w:val="-4"/>
        </w:rPr>
        <w:t xml:space="preserve"> </w:t>
      </w:r>
      <w:r w:rsidRPr="00A953D4">
        <w:rPr>
          <w:rFonts w:cs="Calibri"/>
          <w:color w:val="000000"/>
        </w:rPr>
        <w:t>DSHS.</w:t>
      </w:r>
    </w:p>
    <w:p w14:paraId="1BECB7CD" w14:textId="77777777" w:rsidR="00A953D4" w:rsidRPr="00A953D4" w:rsidRDefault="00A953D4" w:rsidP="00A953D4">
      <w:pPr>
        <w:ind w:left="810"/>
        <w:rPr>
          <w:rFonts w:cs="Calibri"/>
          <w:color w:val="000000"/>
        </w:rPr>
      </w:pPr>
    </w:p>
    <w:p w14:paraId="6353E393" w14:textId="77777777" w:rsidR="00A953D4" w:rsidRPr="00A953D4" w:rsidRDefault="00A953D4" w:rsidP="00FD796B">
      <w:pPr>
        <w:widowControl w:val="0"/>
        <w:numPr>
          <w:ilvl w:val="0"/>
          <w:numId w:val="58"/>
        </w:numPr>
        <w:autoSpaceDE w:val="0"/>
        <w:autoSpaceDN w:val="0"/>
        <w:adjustRightInd w:val="0"/>
        <w:rPr>
          <w:rFonts w:cs="Calibri"/>
          <w:color w:val="000000"/>
        </w:rPr>
      </w:pPr>
      <w:r w:rsidRPr="00A953D4">
        <w:rPr>
          <w:rFonts w:cs="Calibri"/>
          <w:b/>
          <w:bCs/>
          <w:color w:val="000000"/>
        </w:rPr>
        <w:t xml:space="preserve">Amendment Clause Exception. </w:t>
      </w:r>
      <w:r w:rsidRPr="00A953D4">
        <w:rPr>
          <w:rFonts w:cs="Calibri"/>
          <w:color w:val="000000"/>
        </w:rPr>
        <w:t>The only exception to the General Term and</w:t>
      </w:r>
      <w:r w:rsidRPr="00A953D4">
        <w:rPr>
          <w:rFonts w:cs="Calibri"/>
          <w:color w:val="000000"/>
          <w:spacing w:val="-17"/>
        </w:rPr>
        <w:t xml:space="preserve"> </w:t>
      </w:r>
      <w:r w:rsidRPr="00A953D4">
        <w:rPr>
          <w:rFonts w:cs="Calibri"/>
          <w:color w:val="000000"/>
        </w:rPr>
        <w:t>Condition Amendment clause (clause 1.) is when an amendment must be processed to</w:t>
      </w:r>
      <w:r w:rsidRPr="00A953D4">
        <w:rPr>
          <w:rFonts w:cs="Calibri"/>
          <w:color w:val="000000"/>
          <w:spacing w:val="-17"/>
        </w:rPr>
        <w:t xml:space="preserve"> </w:t>
      </w:r>
      <w:r w:rsidRPr="00A953D4">
        <w:rPr>
          <w:rFonts w:cs="Calibri"/>
          <w:color w:val="000000"/>
        </w:rPr>
        <w:t>distribute</w:t>
      </w:r>
      <w:r w:rsidRPr="00A953D4">
        <w:rPr>
          <w:rFonts w:cs="Calibri"/>
          <w:color w:val="000000"/>
          <w:w w:val="99"/>
        </w:rPr>
        <w:t xml:space="preserve"> </w:t>
      </w:r>
      <w:r w:rsidRPr="00A953D4">
        <w:rPr>
          <w:rFonts w:cs="Calibri"/>
          <w:color w:val="000000"/>
        </w:rPr>
        <w:t>federal funds to the CONTRACTOR and the funds must be obligated in a Short</w:t>
      </w:r>
      <w:r w:rsidRPr="00A953D4">
        <w:rPr>
          <w:rFonts w:cs="Calibri"/>
          <w:color w:val="000000"/>
          <w:spacing w:val="-32"/>
        </w:rPr>
        <w:t xml:space="preserve"> </w:t>
      </w:r>
      <w:r w:rsidRPr="00A953D4">
        <w:rPr>
          <w:rFonts w:cs="Calibri"/>
          <w:color w:val="000000"/>
        </w:rPr>
        <w:t>Timeframe. Short Timeframe means ALTCEW is unable to follow their standard contract</w:t>
      </w:r>
      <w:r w:rsidRPr="00A953D4">
        <w:rPr>
          <w:rFonts w:cs="Calibri"/>
          <w:color w:val="000000"/>
          <w:spacing w:val="-19"/>
        </w:rPr>
        <w:t xml:space="preserve"> </w:t>
      </w:r>
      <w:r w:rsidRPr="00A953D4">
        <w:rPr>
          <w:rFonts w:cs="Calibri"/>
          <w:color w:val="000000"/>
        </w:rPr>
        <w:t>execution procedures to timely obligate the federal funds. By execution of this Agreement,</w:t>
      </w:r>
      <w:r w:rsidRPr="00A953D4">
        <w:rPr>
          <w:rFonts w:cs="Calibri"/>
          <w:color w:val="000000"/>
          <w:spacing w:val="-27"/>
        </w:rPr>
        <w:t xml:space="preserve"> </w:t>
      </w:r>
      <w:r w:rsidRPr="00A953D4">
        <w:rPr>
          <w:rFonts w:cs="Calibri"/>
          <w:color w:val="000000"/>
        </w:rPr>
        <w:t>the</w:t>
      </w:r>
      <w:r w:rsidRPr="00A953D4">
        <w:rPr>
          <w:rFonts w:cs="Calibri"/>
          <w:color w:val="000000"/>
          <w:w w:val="99"/>
        </w:rPr>
        <w:t xml:space="preserve"> </w:t>
      </w:r>
      <w:r w:rsidRPr="00A953D4">
        <w:rPr>
          <w:rFonts w:cs="Calibri"/>
          <w:color w:val="000000"/>
        </w:rPr>
        <w:t>CONTRACTOR prospectively agrees to the terms of the federal fund</w:t>
      </w:r>
      <w:r w:rsidRPr="00A953D4">
        <w:rPr>
          <w:rFonts w:cs="Calibri"/>
          <w:color w:val="000000"/>
          <w:spacing w:val="-20"/>
        </w:rPr>
        <w:t xml:space="preserve"> </w:t>
      </w:r>
      <w:r w:rsidRPr="00A953D4">
        <w:rPr>
          <w:rFonts w:cs="Calibri"/>
          <w:color w:val="000000"/>
        </w:rPr>
        <w:t>distribution amendment, which shall be limited to only adding funds to the CONTRACTOR’s budget.</w:t>
      </w:r>
      <w:r w:rsidRPr="00A953D4">
        <w:rPr>
          <w:rFonts w:cs="Calibri"/>
          <w:color w:val="000000"/>
          <w:spacing w:val="-33"/>
        </w:rPr>
        <w:t xml:space="preserve"> </w:t>
      </w:r>
      <w:r w:rsidRPr="00A953D4">
        <w:rPr>
          <w:rFonts w:cs="Calibri"/>
          <w:color w:val="000000"/>
        </w:rPr>
        <w:t>The CONTRACTOR’s designated point-of-contact shall also email ALTCEW its acceptance of</w:t>
      </w:r>
      <w:r w:rsidRPr="00A953D4">
        <w:rPr>
          <w:rFonts w:cs="Calibri"/>
          <w:color w:val="000000"/>
          <w:spacing w:val="-23"/>
        </w:rPr>
        <w:t xml:space="preserve"> </w:t>
      </w:r>
      <w:r w:rsidRPr="00A953D4">
        <w:rPr>
          <w:rFonts w:cs="Calibri"/>
          <w:color w:val="000000"/>
        </w:rPr>
        <w:t>the</w:t>
      </w:r>
      <w:r w:rsidRPr="00A953D4">
        <w:rPr>
          <w:rFonts w:cs="Calibri"/>
          <w:color w:val="000000"/>
          <w:w w:val="99"/>
        </w:rPr>
        <w:t xml:space="preserve"> </w:t>
      </w:r>
      <w:r w:rsidRPr="00A953D4">
        <w:rPr>
          <w:rFonts w:cs="Calibri"/>
          <w:color w:val="000000"/>
        </w:rPr>
        <w:t>amendment no later than the amendment start</w:t>
      </w:r>
      <w:r w:rsidRPr="00A953D4">
        <w:rPr>
          <w:rFonts w:cs="Calibri"/>
          <w:color w:val="000000"/>
          <w:spacing w:val="-2"/>
        </w:rPr>
        <w:t xml:space="preserve"> </w:t>
      </w:r>
      <w:r w:rsidRPr="00A953D4">
        <w:rPr>
          <w:rFonts w:cs="Calibri"/>
          <w:color w:val="000000"/>
        </w:rPr>
        <w:t>date.</w:t>
      </w:r>
    </w:p>
    <w:p w14:paraId="244E6FC5" w14:textId="77777777" w:rsidR="00A953D4" w:rsidRPr="00A953D4" w:rsidRDefault="00A953D4" w:rsidP="00A953D4">
      <w:pPr>
        <w:rPr>
          <w:rFonts w:cs="Calibri"/>
          <w:color w:val="000000"/>
        </w:rPr>
      </w:pPr>
    </w:p>
    <w:p w14:paraId="7022AB96" w14:textId="77777777" w:rsidR="00A953D4" w:rsidRPr="00A953D4" w:rsidRDefault="00A953D4" w:rsidP="00FD796B">
      <w:pPr>
        <w:widowControl w:val="0"/>
        <w:numPr>
          <w:ilvl w:val="0"/>
          <w:numId w:val="58"/>
        </w:numPr>
        <w:autoSpaceDE w:val="0"/>
        <w:autoSpaceDN w:val="0"/>
        <w:adjustRightInd w:val="0"/>
        <w:rPr>
          <w:rFonts w:cs="Calibri"/>
          <w:color w:val="000000"/>
        </w:rPr>
      </w:pPr>
      <w:r w:rsidRPr="00A953D4">
        <w:rPr>
          <w:rFonts w:cs="Calibri"/>
          <w:b/>
          <w:color w:val="000000"/>
        </w:rPr>
        <w:t>Duty to Disclose Business</w:t>
      </w:r>
      <w:r w:rsidRPr="00A953D4">
        <w:rPr>
          <w:rFonts w:cs="Calibri"/>
          <w:b/>
          <w:color w:val="000000"/>
          <w:spacing w:val="-4"/>
        </w:rPr>
        <w:t xml:space="preserve"> </w:t>
      </w:r>
      <w:r w:rsidRPr="00A953D4">
        <w:rPr>
          <w:rFonts w:cs="Calibri"/>
          <w:b/>
          <w:color w:val="000000"/>
        </w:rPr>
        <w:t>Transactions</w:t>
      </w:r>
      <w:r w:rsidRPr="00A953D4">
        <w:rPr>
          <w:rFonts w:cs="Calibri"/>
          <w:color w:val="000000"/>
        </w:rPr>
        <w:t xml:space="preserve">.  Pursuant to 42 CFR 455.104, the U.S. Department of Health and Human Services must obtain disclosures and complete required screening to ensure the State does not pay federal funds to excluded persons or entities.  Upon request from ALTCEW, the CONTRACTOR is required to provide certain disclosures from managing employees, specifically those who authorize expenditures.  Failure to comply with requests made under this term may result in denial of payments until the requested information is disclosed.  </w:t>
      </w:r>
    </w:p>
    <w:p w14:paraId="7D1D7D38" w14:textId="77777777" w:rsidR="00A953D4" w:rsidRPr="00A953D4" w:rsidRDefault="00A953D4" w:rsidP="00A953D4">
      <w:pPr>
        <w:ind w:left="810"/>
        <w:rPr>
          <w:rFonts w:cs="Calibri"/>
          <w:color w:val="000000"/>
        </w:rPr>
      </w:pPr>
    </w:p>
    <w:p w14:paraId="6F59C48D" w14:textId="77777777" w:rsidR="00A953D4" w:rsidRPr="00A953D4" w:rsidRDefault="00A953D4" w:rsidP="00FD796B">
      <w:pPr>
        <w:widowControl w:val="0"/>
        <w:numPr>
          <w:ilvl w:val="0"/>
          <w:numId w:val="58"/>
        </w:numPr>
        <w:autoSpaceDE w:val="0"/>
        <w:autoSpaceDN w:val="0"/>
        <w:adjustRightInd w:val="0"/>
        <w:rPr>
          <w:rFonts w:cs="Calibri"/>
          <w:color w:val="000000"/>
        </w:rPr>
      </w:pPr>
      <w:r w:rsidRPr="00A953D4">
        <w:rPr>
          <w:rFonts w:cs="Calibri"/>
          <w:b/>
          <w:color w:val="000000"/>
        </w:rPr>
        <w:t>False Claims Act Education Compliance</w:t>
      </w:r>
      <w:r w:rsidRPr="00A953D4">
        <w:rPr>
          <w:rFonts w:cs="Calibri"/>
          <w:color w:val="000000"/>
        </w:rPr>
        <w:t>.  Federal law requires any entity receiving annual Medicaid payments of $5 million or more to provide education regarding federal and state false claims laws for all of its employees, contractors and/or agents.  If CONTRACTOR receives at least $5 million or more in annual Medicaid payments, the CONTRACTOR is required to establish and adopt written policies for all employees, including management, and any CONTRACTOR or agent of the entity, including detailed information about both the federal and state False Claims Acts and other applicable provisions of Section 1902(a)(68) of the Social Security Act. The law requires the following:</w:t>
      </w:r>
    </w:p>
    <w:p w14:paraId="61D65520" w14:textId="77777777" w:rsidR="00A953D4" w:rsidRPr="00A953D4" w:rsidRDefault="00A953D4" w:rsidP="00A953D4">
      <w:pPr>
        <w:rPr>
          <w:rFonts w:cs="Calibri"/>
          <w:b/>
          <w:bCs/>
          <w:color w:val="000000"/>
        </w:rPr>
      </w:pPr>
    </w:p>
    <w:p w14:paraId="768C88DC" w14:textId="77777777" w:rsidR="00A953D4" w:rsidRPr="00A953D4" w:rsidRDefault="00A953D4" w:rsidP="00FD796B">
      <w:pPr>
        <w:widowControl w:val="0"/>
        <w:numPr>
          <w:ilvl w:val="1"/>
          <w:numId w:val="54"/>
        </w:numPr>
        <w:autoSpaceDE w:val="0"/>
        <w:autoSpaceDN w:val="0"/>
        <w:adjustRightInd w:val="0"/>
        <w:rPr>
          <w:rFonts w:cs="Calibri"/>
          <w:color w:val="000000"/>
        </w:rPr>
      </w:pPr>
      <w:r w:rsidRPr="00A953D4">
        <w:rPr>
          <w:rFonts w:cs="Calibri"/>
          <w:color w:val="000000"/>
        </w:rPr>
        <w:t>The CONTRACTOR must establish written policies to include detailed information about the False Claims Act, including references to the Washington State False Claims Act;</w:t>
      </w:r>
    </w:p>
    <w:p w14:paraId="086B50C5" w14:textId="77777777" w:rsidR="00A953D4" w:rsidRPr="00A953D4" w:rsidRDefault="00A953D4" w:rsidP="00A953D4">
      <w:pPr>
        <w:ind w:left="1170"/>
        <w:rPr>
          <w:rFonts w:cs="Calibri"/>
          <w:color w:val="000000"/>
        </w:rPr>
      </w:pPr>
    </w:p>
    <w:p w14:paraId="180637F6" w14:textId="77777777" w:rsidR="00A953D4" w:rsidRPr="00A953D4" w:rsidRDefault="00A953D4" w:rsidP="00FD796B">
      <w:pPr>
        <w:widowControl w:val="0"/>
        <w:numPr>
          <w:ilvl w:val="1"/>
          <w:numId w:val="54"/>
        </w:numPr>
        <w:autoSpaceDE w:val="0"/>
        <w:autoSpaceDN w:val="0"/>
        <w:adjustRightInd w:val="0"/>
        <w:rPr>
          <w:rFonts w:cs="Calibri"/>
          <w:color w:val="000000"/>
        </w:rPr>
      </w:pPr>
      <w:r w:rsidRPr="00A953D4">
        <w:rPr>
          <w:rFonts w:cs="Calibri"/>
          <w:color w:val="000000"/>
        </w:rPr>
        <w:t>Policies regarding the handling and protection of whistleblowers;</w:t>
      </w:r>
    </w:p>
    <w:p w14:paraId="419D9A28" w14:textId="77777777" w:rsidR="00A953D4" w:rsidRPr="00A953D4" w:rsidRDefault="00A953D4" w:rsidP="00A953D4">
      <w:pPr>
        <w:ind w:left="1170"/>
        <w:rPr>
          <w:rFonts w:cs="Calibri"/>
          <w:color w:val="000000"/>
        </w:rPr>
      </w:pPr>
    </w:p>
    <w:p w14:paraId="562FB670" w14:textId="77777777" w:rsidR="00A953D4" w:rsidRPr="00A953D4" w:rsidRDefault="00A953D4" w:rsidP="00FD796B">
      <w:pPr>
        <w:widowControl w:val="0"/>
        <w:numPr>
          <w:ilvl w:val="1"/>
          <w:numId w:val="54"/>
        </w:numPr>
        <w:autoSpaceDE w:val="0"/>
        <w:autoSpaceDN w:val="0"/>
        <w:adjustRightInd w:val="0"/>
        <w:rPr>
          <w:rFonts w:cs="Calibri"/>
          <w:color w:val="000000"/>
        </w:rPr>
      </w:pPr>
      <w:r w:rsidRPr="00A953D4">
        <w:rPr>
          <w:rFonts w:cs="Calibri"/>
          <w:color w:val="000000"/>
        </w:rPr>
        <w:t xml:space="preserve">Policies and procedures for detecting and preventing fraud, waste, and abuse; </w:t>
      </w:r>
    </w:p>
    <w:p w14:paraId="7F76D295" w14:textId="77777777" w:rsidR="00A953D4" w:rsidRPr="00A953D4" w:rsidRDefault="00A953D4" w:rsidP="00FD796B">
      <w:pPr>
        <w:widowControl w:val="0"/>
        <w:numPr>
          <w:ilvl w:val="1"/>
          <w:numId w:val="54"/>
        </w:numPr>
        <w:autoSpaceDE w:val="0"/>
        <w:autoSpaceDN w:val="0"/>
        <w:adjustRightInd w:val="0"/>
        <w:rPr>
          <w:rFonts w:cs="Calibri"/>
          <w:color w:val="000000"/>
        </w:rPr>
      </w:pPr>
      <w:r w:rsidRPr="00A953D4">
        <w:rPr>
          <w:rFonts w:cs="Calibri"/>
          <w:color w:val="000000"/>
        </w:rPr>
        <w:t>Policies and procedures must be included in an existing employee handbook or policy manual, but there is no requirement to create an employee handbook if none already exists.</w:t>
      </w:r>
    </w:p>
    <w:p w14:paraId="0C798D8D" w14:textId="77777777" w:rsidR="00A953D4" w:rsidRPr="00A953D4" w:rsidRDefault="00A953D4" w:rsidP="00A953D4">
      <w:pPr>
        <w:ind w:left="1170"/>
        <w:rPr>
          <w:rFonts w:cs="Calibri"/>
          <w:color w:val="000000"/>
        </w:rPr>
      </w:pPr>
    </w:p>
    <w:p w14:paraId="2E381199" w14:textId="77777777" w:rsidR="00A953D4" w:rsidRPr="00A953D4" w:rsidRDefault="00A953D4" w:rsidP="00FD796B">
      <w:pPr>
        <w:widowControl w:val="0"/>
        <w:numPr>
          <w:ilvl w:val="0"/>
          <w:numId w:val="58"/>
        </w:numPr>
        <w:autoSpaceDE w:val="0"/>
        <w:autoSpaceDN w:val="0"/>
        <w:adjustRightInd w:val="0"/>
        <w:rPr>
          <w:rFonts w:cs="Calibri"/>
          <w:color w:val="000000"/>
        </w:rPr>
      </w:pPr>
      <w:r w:rsidRPr="00A953D4">
        <w:rPr>
          <w:rFonts w:cs="Calibri"/>
          <w:b/>
          <w:bCs/>
          <w:color w:val="000000"/>
        </w:rPr>
        <w:t xml:space="preserve">State or Federal Audit Requests. </w:t>
      </w:r>
      <w:r w:rsidRPr="00A953D4">
        <w:rPr>
          <w:rFonts w:cs="Calibri"/>
          <w:color w:val="000000"/>
        </w:rPr>
        <w:t>The CONTRACTOR is required to respond to State</w:t>
      </w:r>
      <w:r w:rsidRPr="00A953D4">
        <w:rPr>
          <w:rFonts w:cs="Calibri"/>
          <w:color w:val="000000"/>
          <w:spacing w:val="-14"/>
        </w:rPr>
        <w:t xml:space="preserve"> </w:t>
      </w:r>
      <w:r w:rsidRPr="00A953D4">
        <w:rPr>
          <w:rFonts w:cs="Calibri"/>
          <w:color w:val="000000"/>
        </w:rPr>
        <w:t>or</w:t>
      </w:r>
      <w:r w:rsidRPr="00A953D4">
        <w:rPr>
          <w:rFonts w:cs="Calibri"/>
          <w:color w:val="000000"/>
          <w:w w:val="99"/>
        </w:rPr>
        <w:t xml:space="preserve"> </w:t>
      </w:r>
      <w:r w:rsidRPr="00A953D4">
        <w:rPr>
          <w:rFonts w:cs="Calibri"/>
          <w:color w:val="000000"/>
        </w:rPr>
        <w:t>Federal</w:t>
      </w:r>
      <w:r w:rsidRPr="00A953D4">
        <w:rPr>
          <w:rFonts w:cs="Calibri"/>
          <w:color w:val="000000"/>
          <w:spacing w:val="-5"/>
        </w:rPr>
        <w:t xml:space="preserve"> </w:t>
      </w:r>
      <w:r w:rsidRPr="00A953D4">
        <w:rPr>
          <w:rFonts w:cs="Calibri"/>
          <w:color w:val="000000"/>
        </w:rPr>
        <w:t>audit</w:t>
      </w:r>
      <w:r w:rsidRPr="00A953D4">
        <w:rPr>
          <w:rFonts w:cs="Calibri"/>
          <w:color w:val="000000"/>
          <w:spacing w:val="-4"/>
        </w:rPr>
        <w:t xml:space="preserve"> </w:t>
      </w:r>
      <w:r w:rsidRPr="00A953D4">
        <w:rPr>
          <w:rFonts w:cs="Calibri"/>
          <w:color w:val="000000"/>
        </w:rPr>
        <w:t>requests</w:t>
      </w:r>
      <w:r w:rsidRPr="00A953D4">
        <w:rPr>
          <w:rFonts w:cs="Calibri"/>
          <w:color w:val="000000"/>
          <w:spacing w:val="-3"/>
        </w:rPr>
        <w:t xml:space="preserve"> </w:t>
      </w:r>
      <w:r w:rsidRPr="00A953D4">
        <w:rPr>
          <w:rFonts w:cs="Calibri"/>
          <w:color w:val="000000"/>
        </w:rPr>
        <w:t>for</w:t>
      </w:r>
      <w:r w:rsidRPr="00A953D4">
        <w:rPr>
          <w:rFonts w:cs="Calibri"/>
          <w:color w:val="000000"/>
          <w:spacing w:val="-2"/>
        </w:rPr>
        <w:t xml:space="preserve"> </w:t>
      </w:r>
      <w:r w:rsidRPr="00A953D4">
        <w:rPr>
          <w:rFonts w:cs="Calibri"/>
          <w:color w:val="000000"/>
        </w:rPr>
        <w:t>records</w:t>
      </w:r>
      <w:r w:rsidRPr="00A953D4">
        <w:rPr>
          <w:rFonts w:cs="Calibri"/>
          <w:color w:val="000000"/>
          <w:spacing w:val="-5"/>
        </w:rPr>
        <w:t xml:space="preserve"> </w:t>
      </w:r>
      <w:r w:rsidRPr="00A953D4">
        <w:rPr>
          <w:rFonts w:cs="Calibri"/>
          <w:color w:val="000000"/>
        </w:rPr>
        <w:t>or</w:t>
      </w:r>
      <w:r w:rsidRPr="00A953D4">
        <w:rPr>
          <w:rFonts w:cs="Calibri"/>
          <w:color w:val="000000"/>
          <w:spacing w:val="-5"/>
        </w:rPr>
        <w:t xml:space="preserve"> </w:t>
      </w:r>
      <w:r w:rsidRPr="00A953D4">
        <w:rPr>
          <w:rFonts w:cs="Calibri"/>
          <w:color w:val="000000"/>
        </w:rPr>
        <w:t>documentation,</w:t>
      </w:r>
      <w:r w:rsidRPr="00A953D4">
        <w:rPr>
          <w:rFonts w:cs="Calibri"/>
          <w:color w:val="000000"/>
          <w:spacing w:val="-3"/>
        </w:rPr>
        <w:t xml:space="preserve"> </w:t>
      </w:r>
      <w:r w:rsidRPr="00A953D4">
        <w:rPr>
          <w:rFonts w:cs="Calibri"/>
          <w:color w:val="000000"/>
        </w:rPr>
        <w:t>within</w:t>
      </w:r>
      <w:r w:rsidRPr="00A953D4">
        <w:rPr>
          <w:rFonts w:cs="Calibri"/>
          <w:color w:val="000000"/>
          <w:spacing w:val="-4"/>
        </w:rPr>
        <w:t xml:space="preserve"> </w:t>
      </w:r>
      <w:r w:rsidRPr="00A953D4">
        <w:rPr>
          <w:rFonts w:cs="Calibri"/>
          <w:color w:val="000000"/>
        </w:rPr>
        <w:t>the</w:t>
      </w:r>
      <w:r w:rsidRPr="00A953D4">
        <w:rPr>
          <w:rFonts w:cs="Calibri"/>
          <w:color w:val="000000"/>
          <w:spacing w:val="-4"/>
        </w:rPr>
        <w:t xml:space="preserve"> </w:t>
      </w:r>
      <w:r w:rsidRPr="00A953D4">
        <w:rPr>
          <w:rFonts w:cs="Calibri"/>
          <w:color w:val="000000"/>
        </w:rPr>
        <w:t>timeframe</w:t>
      </w:r>
      <w:r w:rsidRPr="00A953D4">
        <w:rPr>
          <w:rFonts w:cs="Calibri"/>
          <w:color w:val="000000"/>
          <w:spacing w:val="-5"/>
        </w:rPr>
        <w:t xml:space="preserve"> </w:t>
      </w:r>
      <w:r w:rsidRPr="00A953D4">
        <w:rPr>
          <w:rFonts w:cs="Calibri"/>
          <w:color w:val="000000"/>
        </w:rPr>
        <w:t>provided</w:t>
      </w:r>
      <w:r w:rsidRPr="00A953D4">
        <w:rPr>
          <w:rFonts w:cs="Calibri"/>
          <w:color w:val="000000"/>
          <w:spacing w:val="-4"/>
        </w:rPr>
        <w:t xml:space="preserve"> </w:t>
      </w:r>
      <w:r w:rsidRPr="00A953D4">
        <w:rPr>
          <w:rFonts w:cs="Calibri"/>
          <w:color w:val="000000"/>
        </w:rPr>
        <w:t>by</w:t>
      </w:r>
      <w:r w:rsidRPr="00A953D4">
        <w:rPr>
          <w:rFonts w:cs="Calibri"/>
          <w:color w:val="000000"/>
          <w:spacing w:val="-6"/>
        </w:rPr>
        <w:t xml:space="preserve"> </w:t>
      </w:r>
      <w:r w:rsidRPr="00A953D4">
        <w:rPr>
          <w:rFonts w:cs="Calibri"/>
          <w:color w:val="000000"/>
        </w:rPr>
        <w:t>the</w:t>
      </w:r>
      <w:r w:rsidRPr="00A953D4">
        <w:rPr>
          <w:rFonts w:cs="Calibri"/>
          <w:color w:val="000000"/>
          <w:w w:val="99"/>
        </w:rPr>
        <w:t xml:space="preserve"> </w:t>
      </w:r>
      <w:r w:rsidRPr="00A953D4">
        <w:rPr>
          <w:rFonts w:cs="Calibri"/>
          <w:color w:val="000000"/>
        </w:rPr>
        <w:t>requestor. The CONTRACTOR must provide all records requested to either State or</w:t>
      </w:r>
      <w:r w:rsidRPr="00A953D4">
        <w:rPr>
          <w:rFonts w:cs="Calibri"/>
          <w:color w:val="000000"/>
          <w:spacing w:val="-28"/>
        </w:rPr>
        <w:t xml:space="preserve"> </w:t>
      </w:r>
      <w:r w:rsidRPr="00A953D4">
        <w:rPr>
          <w:rFonts w:cs="Calibri"/>
          <w:color w:val="000000"/>
        </w:rPr>
        <w:t>Federal agency staff or their</w:t>
      </w:r>
      <w:r w:rsidRPr="00A953D4">
        <w:rPr>
          <w:rFonts w:cs="Calibri"/>
          <w:color w:val="000000"/>
          <w:spacing w:val="-3"/>
        </w:rPr>
        <w:t xml:space="preserve"> </w:t>
      </w:r>
      <w:r w:rsidRPr="00A953D4">
        <w:rPr>
          <w:rFonts w:cs="Calibri"/>
          <w:color w:val="000000"/>
        </w:rPr>
        <w:t>designees.</w:t>
      </w:r>
    </w:p>
    <w:p w14:paraId="3807D6FA" w14:textId="77777777" w:rsidR="00A953D4" w:rsidRPr="00A953D4" w:rsidRDefault="00A953D4" w:rsidP="00A953D4">
      <w:pPr>
        <w:ind w:left="810"/>
        <w:rPr>
          <w:rFonts w:cs="Calibri"/>
          <w:color w:val="000000"/>
        </w:rPr>
      </w:pPr>
      <w:bookmarkStart w:id="21" w:name="_Hlk107991310"/>
    </w:p>
    <w:p w14:paraId="1FCEF7BC" w14:textId="77777777" w:rsidR="00A953D4" w:rsidRPr="00A953D4" w:rsidRDefault="00A953D4" w:rsidP="00FD796B">
      <w:pPr>
        <w:widowControl w:val="0"/>
        <w:numPr>
          <w:ilvl w:val="0"/>
          <w:numId w:val="58"/>
        </w:numPr>
        <w:autoSpaceDE w:val="0"/>
        <w:autoSpaceDN w:val="0"/>
        <w:adjustRightInd w:val="0"/>
        <w:rPr>
          <w:rFonts w:cs="Calibri"/>
          <w:color w:val="000000"/>
        </w:rPr>
      </w:pPr>
      <w:r w:rsidRPr="00A953D4">
        <w:rPr>
          <w:rFonts w:cs="Calibri"/>
          <w:b/>
          <w:color w:val="000000"/>
        </w:rPr>
        <w:t>Unique Identifier Number.</w:t>
      </w:r>
      <w:r w:rsidRPr="00A953D4">
        <w:rPr>
          <w:rFonts w:cs="Calibri"/>
          <w:color w:val="000000"/>
        </w:rPr>
        <w:t xml:space="preserve"> In accordance with the Federal Funding Accountability and Transparency Act (FFATA, Public Law 109-282) Data Universal Numbering System (DUNS Number) implemented on October 1, 2010; However, effective April 4, 2022, the federal government has replaced the DUNS Number with Unique Identifier Number (UEI). the CONTRACTOR must provide their UEI Number for this Agreement. The UEI number is listed on Page 1 of this Agreement.  If the UEI Number changes, the CONTRACTOR must immediately notify the ALTCEW contact listed on Page 1 of this Agreement and provide the correct UEI Number.</w:t>
      </w:r>
      <w:bookmarkEnd w:id="21"/>
    </w:p>
    <w:p w14:paraId="6202A2A3" w14:textId="77777777" w:rsidR="00A953D4" w:rsidRPr="00A953D4" w:rsidRDefault="00A953D4" w:rsidP="00A953D4">
      <w:pPr>
        <w:rPr>
          <w:rFonts w:eastAsia="Calibri" w:cs="Calibri"/>
          <w:b/>
          <w:snapToGrid w:val="0"/>
          <w:color w:val="000000"/>
          <w:szCs w:val="24"/>
        </w:rPr>
      </w:pPr>
      <w:r w:rsidRPr="00A953D4">
        <w:rPr>
          <w:rFonts w:eastAsia="Calibri" w:cs="Calibri"/>
          <w:b/>
          <w:snapToGrid w:val="0"/>
          <w:color w:val="000000"/>
          <w:szCs w:val="24"/>
        </w:rPr>
        <w:br w:type="page"/>
      </w:r>
    </w:p>
    <w:p w14:paraId="1A264206" w14:textId="77777777" w:rsidR="00A953D4" w:rsidRPr="00A953D4" w:rsidRDefault="00A953D4" w:rsidP="00A953D4">
      <w:pPr>
        <w:widowControl w:val="0"/>
        <w:tabs>
          <w:tab w:val="left" w:pos="37"/>
          <w:tab w:val="left" w:pos="396"/>
        </w:tabs>
        <w:snapToGrid w:val="0"/>
        <w:rPr>
          <w:rFonts w:eastAsia="Calibri" w:cs="Calibri"/>
          <w:b/>
          <w:snapToGrid w:val="0"/>
          <w:color w:val="000000"/>
          <w:szCs w:val="24"/>
        </w:rPr>
      </w:pPr>
      <w:r w:rsidRPr="00A953D4">
        <w:rPr>
          <w:rFonts w:eastAsia="Calibri" w:cs="Calibri"/>
          <w:b/>
          <w:snapToGrid w:val="0"/>
          <w:color w:val="000000"/>
          <w:szCs w:val="24"/>
        </w:rPr>
        <w:t>For the Applicant Agency:</w:t>
      </w:r>
    </w:p>
    <w:p w14:paraId="48BFAEDB" w14:textId="77777777" w:rsidR="00A953D4" w:rsidRPr="00A953D4" w:rsidRDefault="00A953D4" w:rsidP="00A953D4">
      <w:pPr>
        <w:widowControl w:val="0"/>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eastAsia="Calibri" w:cs="Calibri"/>
          <w:snapToGrid w:val="0"/>
          <w:color w:val="000000"/>
          <w:szCs w:val="24"/>
        </w:rPr>
      </w:pPr>
    </w:p>
    <w:p w14:paraId="7CA3D6C1" w14:textId="77777777" w:rsidR="00A953D4" w:rsidRPr="00A953D4" w:rsidRDefault="00A953D4" w:rsidP="00A953D4">
      <w:pPr>
        <w:widowControl w:val="0"/>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eastAsia="Calibri" w:cs="Calibri"/>
          <w:snapToGrid w:val="0"/>
          <w:color w:val="000000"/>
          <w:szCs w:val="24"/>
        </w:rPr>
      </w:pPr>
      <w:r w:rsidRPr="00A953D4">
        <w:rPr>
          <w:rFonts w:eastAsia="Calibri" w:cs="Calibri"/>
          <w:snapToGrid w:val="0"/>
          <w:color w:val="000000"/>
          <w:szCs w:val="24"/>
        </w:rPr>
        <w:t>_____________________________________</w:t>
      </w:r>
    </w:p>
    <w:p w14:paraId="3472AA18" w14:textId="77777777" w:rsidR="00A953D4" w:rsidRPr="00A953D4" w:rsidRDefault="00A953D4" w:rsidP="00A953D4">
      <w:pPr>
        <w:widowControl w:val="0"/>
        <w:tabs>
          <w:tab w:val="left" w:pos="-324"/>
          <w:tab w:val="left" w:pos="37"/>
          <w:tab w:val="left" w:pos="396"/>
          <w:tab w:val="left" w:pos="756"/>
          <w:tab w:val="left" w:pos="1116"/>
          <w:tab w:val="left" w:pos="3636"/>
          <w:tab w:val="left" w:pos="4356"/>
          <w:tab w:val="left" w:pos="5076"/>
          <w:tab w:val="left" w:pos="5796"/>
          <w:tab w:val="left" w:pos="6300"/>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eastAsia="Calibri" w:cs="Calibri"/>
          <w:snapToGrid w:val="0"/>
          <w:color w:val="000000"/>
          <w:szCs w:val="24"/>
        </w:rPr>
      </w:pPr>
      <w:r w:rsidRPr="00A953D4">
        <w:rPr>
          <w:rFonts w:eastAsia="Calibri" w:cs="Calibri"/>
          <w:snapToGrid w:val="0"/>
          <w:color w:val="000000"/>
          <w:szCs w:val="24"/>
        </w:rPr>
        <w:t>Signature</w:t>
      </w:r>
    </w:p>
    <w:p w14:paraId="2DF4177D" w14:textId="77777777" w:rsidR="00A953D4" w:rsidRPr="00A953D4" w:rsidRDefault="00A953D4" w:rsidP="00A953D4">
      <w:pPr>
        <w:widowControl w:val="0"/>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eastAsia="Calibri" w:cs="Calibri"/>
          <w:snapToGrid w:val="0"/>
          <w:color w:val="000000"/>
          <w:szCs w:val="24"/>
        </w:rPr>
      </w:pPr>
    </w:p>
    <w:p w14:paraId="0835D5CE" w14:textId="77777777" w:rsidR="00A953D4" w:rsidRPr="00A953D4" w:rsidRDefault="00A953D4" w:rsidP="00A953D4">
      <w:pPr>
        <w:widowControl w:val="0"/>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eastAsia="Calibri" w:cs="Calibri"/>
          <w:snapToGrid w:val="0"/>
          <w:color w:val="000000"/>
          <w:szCs w:val="24"/>
        </w:rPr>
      </w:pPr>
      <w:r w:rsidRPr="00A953D4">
        <w:rPr>
          <w:rFonts w:eastAsia="Calibri" w:cs="Calibri"/>
          <w:snapToGrid w:val="0"/>
          <w:color w:val="000000"/>
          <w:szCs w:val="24"/>
        </w:rPr>
        <w:t>_____________________________________</w:t>
      </w:r>
    </w:p>
    <w:p w14:paraId="1457E694" w14:textId="77777777" w:rsidR="00A953D4" w:rsidRPr="00A953D4" w:rsidRDefault="00A953D4" w:rsidP="00A953D4">
      <w:pPr>
        <w:widowControl w:val="0"/>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eastAsia="Calibri" w:cs="Calibri"/>
          <w:snapToGrid w:val="0"/>
          <w:color w:val="000000"/>
          <w:szCs w:val="24"/>
        </w:rPr>
      </w:pPr>
      <w:r w:rsidRPr="00A953D4">
        <w:rPr>
          <w:rFonts w:eastAsia="Calibri" w:cs="Calibri"/>
          <w:snapToGrid w:val="0"/>
          <w:color w:val="000000"/>
          <w:szCs w:val="24"/>
        </w:rPr>
        <w:t>Title</w:t>
      </w:r>
    </w:p>
    <w:p w14:paraId="0B356BB9" w14:textId="77777777" w:rsidR="00A953D4" w:rsidRPr="00A953D4" w:rsidRDefault="00A953D4" w:rsidP="00A953D4">
      <w:pPr>
        <w:widowControl w:val="0"/>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eastAsia="Calibri" w:cs="Calibri"/>
          <w:snapToGrid w:val="0"/>
          <w:color w:val="000000"/>
          <w:szCs w:val="24"/>
        </w:rPr>
      </w:pPr>
    </w:p>
    <w:p w14:paraId="1B725547" w14:textId="77777777" w:rsidR="00A953D4" w:rsidRPr="00A953D4" w:rsidRDefault="00A953D4" w:rsidP="00A953D4">
      <w:pPr>
        <w:widowControl w:val="0"/>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eastAsia="Calibri" w:cs="Calibri"/>
          <w:snapToGrid w:val="0"/>
          <w:color w:val="000000"/>
          <w:szCs w:val="24"/>
        </w:rPr>
      </w:pPr>
      <w:r w:rsidRPr="00A953D4">
        <w:rPr>
          <w:rFonts w:eastAsia="Calibri" w:cs="Calibri"/>
          <w:snapToGrid w:val="0"/>
          <w:color w:val="000000"/>
          <w:szCs w:val="24"/>
        </w:rPr>
        <w:t>_____________________________________</w:t>
      </w:r>
    </w:p>
    <w:p w14:paraId="0C3E39B2" w14:textId="77777777" w:rsidR="00A953D4" w:rsidRPr="00A953D4" w:rsidRDefault="00A953D4" w:rsidP="00A953D4">
      <w:pPr>
        <w:widowControl w:val="0"/>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eastAsia="Calibri" w:cs="Calibri"/>
          <w:snapToGrid w:val="0"/>
          <w:color w:val="000000"/>
          <w:szCs w:val="24"/>
        </w:rPr>
      </w:pPr>
      <w:r w:rsidRPr="00A953D4">
        <w:rPr>
          <w:rFonts w:eastAsia="Calibri" w:cs="Calibri"/>
          <w:snapToGrid w:val="0"/>
          <w:color w:val="000000"/>
          <w:szCs w:val="24"/>
        </w:rPr>
        <w:t>Date</w:t>
      </w:r>
    </w:p>
    <w:p w14:paraId="4A381E48" w14:textId="77777777" w:rsidR="00A953D4" w:rsidRPr="00A953D4" w:rsidRDefault="00A953D4" w:rsidP="00A953D4">
      <w:pPr>
        <w:widowControl w:val="0"/>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eastAsia="Calibri" w:cs="Calibri"/>
          <w:b/>
          <w:snapToGrid w:val="0"/>
          <w:color w:val="000000"/>
          <w:szCs w:val="24"/>
        </w:rPr>
      </w:pPr>
    </w:p>
    <w:p w14:paraId="65EE87F8" w14:textId="77777777" w:rsidR="00A953D4" w:rsidRPr="00A953D4" w:rsidRDefault="00A953D4" w:rsidP="00A953D4">
      <w:pPr>
        <w:widowControl w:val="0"/>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eastAsia="Calibri" w:cs="Calibri"/>
          <w:b/>
          <w:snapToGrid w:val="0"/>
          <w:color w:val="000000"/>
          <w:szCs w:val="24"/>
        </w:rPr>
      </w:pPr>
      <w:r w:rsidRPr="00A953D4">
        <w:rPr>
          <w:rFonts w:eastAsia="Calibri" w:cs="Calibri"/>
          <w:b/>
          <w:snapToGrid w:val="0"/>
          <w:color w:val="000000"/>
          <w:szCs w:val="24"/>
        </w:rPr>
        <w:t>Agency Name and Mailing Address:</w:t>
      </w:r>
    </w:p>
    <w:p w14:paraId="0AE330CE" w14:textId="77777777" w:rsidR="00A953D4" w:rsidRPr="00A953D4" w:rsidRDefault="00A953D4" w:rsidP="00A953D4">
      <w:pPr>
        <w:widowControl w:val="0"/>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eastAsia="Calibri" w:cs="Calibri"/>
          <w:snapToGrid w:val="0"/>
          <w:color w:val="000000"/>
          <w:szCs w:val="24"/>
        </w:rPr>
      </w:pPr>
    </w:p>
    <w:p w14:paraId="48D3FE0A" w14:textId="77777777" w:rsidR="00A953D4" w:rsidRPr="00A953D4" w:rsidRDefault="00A953D4" w:rsidP="00A953D4">
      <w:pPr>
        <w:widowControl w:val="0"/>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eastAsia="Calibri" w:cs="Calibri"/>
          <w:snapToGrid w:val="0"/>
          <w:color w:val="000000"/>
          <w:szCs w:val="24"/>
        </w:rPr>
      </w:pPr>
      <w:r w:rsidRPr="00A953D4">
        <w:rPr>
          <w:rFonts w:eastAsia="Calibri" w:cs="Calibri"/>
          <w:snapToGrid w:val="0"/>
          <w:color w:val="000000"/>
          <w:szCs w:val="24"/>
        </w:rPr>
        <w:t>_________________________________</w:t>
      </w:r>
    </w:p>
    <w:p w14:paraId="07C5B01C" w14:textId="77777777" w:rsidR="00A953D4" w:rsidRPr="00A953D4" w:rsidRDefault="00A953D4" w:rsidP="00A953D4">
      <w:pPr>
        <w:widowControl w:val="0"/>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eastAsia="Calibri" w:cs="Calibri"/>
          <w:snapToGrid w:val="0"/>
          <w:color w:val="000000"/>
          <w:szCs w:val="24"/>
        </w:rPr>
      </w:pPr>
    </w:p>
    <w:p w14:paraId="4601D9EB" w14:textId="77777777" w:rsidR="00A953D4" w:rsidRPr="00A953D4" w:rsidRDefault="00A953D4" w:rsidP="00A953D4">
      <w:pPr>
        <w:widowControl w:val="0"/>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eastAsia="Calibri" w:cs="Calibri"/>
          <w:snapToGrid w:val="0"/>
          <w:color w:val="000000"/>
          <w:szCs w:val="24"/>
        </w:rPr>
      </w:pPr>
      <w:r w:rsidRPr="00A953D4">
        <w:rPr>
          <w:rFonts w:eastAsia="Calibri" w:cs="Calibri"/>
          <w:snapToGrid w:val="0"/>
          <w:color w:val="000000"/>
          <w:szCs w:val="24"/>
        </w:rPr>
        <w:t>_________________________________</w:t>
      </w:r>
    </w:p>
    <w:p w14:paraId="5011EB9B" w14:textId="77777777" w:rsidR="00A953D4" w:rsidRPr="00A953D4" w:rsidRDefault="00A953D4" w:rsidP="00A953D4">
      <w:pPr>
        <w:widowControl w:val="0"/>
        <w:tabs>
          <w:tab w:val="left" w:pos="-324"/>
          <w:tab w:val="left" w:pos="37"/>
          <w:tab w:val="left" w:pos="396"/>
          <w:tab w:val="left" w:pos="756"/>
        </w:tabs>
        <w:snapToGrid w:val="0"/>
        <w:rPr>
          <w:rFonts w:eastAsia="Calibri" w:cs="Calibri"/>
          <w:snapToGrid w:val="0"/>
          <w:color w:val="000000"/>
          <w:szCs w:val="24"/>
        </w:rPr>
      </w:pPr>
    </w:p>
    <w:p w14:paraId="5A886DFA" w14:textId="77777777" w:rsidR="00A953D4" w:rsidRPr="00A953D4" w:rsidRDefault="00A953D4" w:rsidP="00A953D4">
      <w:pPr>
        <w:widowControl w:val="0"/>
        <w:tabs>
          <w:tab w:val="left" w:pos="-324"/>
          <w:tab w:val="left" w:pos="37"/>
          <w:tab w:val="left" w:pos="396"/>
          <w:tab w:val="left" w:pos="756"/>
        </w:tabs>
        <w:snapToGrid w:val="0"/>
        <w:rPr>
          <w:rFonts w:eastAsia="Calibri" w:cs="Calibri"/>
          <w:snapToGrid w:val="0"/>
          <w:color w:val="000000"/>
          <w:szCs w:val="24"/>
        </w:rPr>
      </w:pPr>
      <w:r w:rsidRPr="00A953D4">
        <w:rPr>
          <w:rFonts w:eastAsia="Calibri" w:cs="Calibri"/>
          <w:snapToGrid w:val="0"/>
          <w:color w:val="000000"/>
          <w:szCs w:val="24"/>
        </w:rPr>
        <w:t>_________________________________</w:t>
      </w:r>
    </w:p>
    <w:p w14:paraId="3EEFF367" w14:textId="77777777" w:rsidR="00A953D4" w:rsidRPr="00A953D4" w:rsidRDefault="00A953D4" w:rsidP="00A953D4">
      <w:pPr>
        <w:widowControl w:val="0"/>
        <w:tabs>
          <w:tab w:val="center" w:pos="4680"/>
        </w:tabs>
        <w:rPr>
          <w:rFonts w:eastAsia="Calibri" w:cs="Calibri"/>
          <w:snapToGrid w:val="0"/>
          <w:color w:val="000000"/>
          <w:szCs w:val="24"/>
        </w:rPr>
      </w:pPr>
    </w:p>
    <w:p w14:paraId="16597942" w14:textId="77777777" w:rsidR="00A953D4" w:rsidRPr="00A953D4" w:rsidRDefault="00A953D4" w:rsidP="00A953D4">
      <w:pPr>
        <w:widowControl w:val="0"/>
        <w:tabs>
          <w:tab w:val="center" w:pos="4680"/>
        </w:tabs>
        <w:rPr>
          <w:rFonts w:cs="Calibri"/>
          <w:snapToGrid w:val="0"/>
          <w:color w:val="000000"/>
          <w:sz w:val="28"/>
          <w:szCs w:val="28"/>
        </w:rPr>
      </w:pPr>
      <w:r w:rsidRPr="00A953D4">
        <w:rPr>
          <w:rFonts w:eastAsia="Calibri" w:cs="Calibri"/>
          <w:snapToGrid w:val="0"/>
          <w:color w:val="000000"/>
          <w:szCs w:val="24"/>
        </w:rPr>
        <w:t>_________________________________</w:t>
      </w:r>
    </w:p>
    <w:p w14:paraId="018D8D5B" w14:textId="77777777" w:rsidR="00A953D4" w:rsidRPr="00A953D4" w:rsidRDefault="00A953D4" w:rsidP="00A953D4">
      <w:pPr>
        <w:rPr>
          <w:rFonts w:cs="Calibri"/>
          <w:b/>
          <w:snapToGrid w:val="0"/>
          <w:color w:val="000000"/>
          <w:sz w:val="28"/>
          <w:szCs w:val="28"/>
        </w:rPr>
      </w:pPr>
      <w:r w:rsidRPr="00A953D4">
        <w:rPr>
          <w:rFonts w:cs="Calibri"/>
          <w:b/>
          <w:snapToGrid w:val="0"/>
          <w:color w:val="000000"/>
          <w:sz w:val="28"/>
          <w:szCs w:val="28"/>
        </w:rPr>
        <w:br w:type="page"/>
      </w:r>
    </w:p>
    <w:p w14:paraId="60E92DD0" w14:textId="7502CCFF" w:rsidR="00E3086B" w:rsidRPr="003F7061" w:rsidRDefault="00D75EC9" w:rsidP="00E3086B">
      <w:p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b/>
          <w:szCs w:val="24"/>
        </w:rPr>
      </w:pPr>
      <w:r w:rsidRPr="003F7061">
        <w:rPr>
          <w:rFonts w:asciiTheme="minorHAnsi" w:hAnsiTheme="minorHAnsi"/>
          <w:b/>
          <w:szCs w:val="24"/>
        </w:rPr>
        <w:t>INTENT TO SUBCONTRACT</w:t>
      </w:r>
      <w:r w:rsidR="00A9520C" w:rsidRPr="003F7061">
        <w:rPr>
          <w:rFonts w:asciiTheme="minorHAnsi" w:hAnsiTheme="minorHAnsi"/>
          <w:b/>
          <w:szCs w:val="24"/>
        </w:rPr>
        <w:t xml:space="preserve"> </w:t>
      </w:r>
    </w:p>
    <w:p w14:paraId="6C8F6511" w14:textId="77777777" w:rsidR="00E3086B" w:rsidRPr="003F7061" w:rsidRDefault="00E3086B" w:rsidP="00245960">
      <w:p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Cs w:val="24"/>
        </w:rPr>
      </w:pPr>
    </w:p>
    <w:p w14:paraId="54253B94" w14:textId="77777777" w:rsidR="00E3086B" w:rsidRPr="003F7061" w:rsidRDefault="00E3086B" w:rsidP="00245960">
      <w:p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Cs w:val="24"/>
        </w:rPr>
      </w:pPr>
    </w:p>
    <w:p w14:paraId="336B8717" w14:textId="77777777" w:rsidR="00E3086B" w:rsidRPr="003F7061" w:rsidRDefault="00E3086B" w:rsidP="00245960">
      <w:p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Cs w:val="24"/>
        </w:rPr>
      </w:pPr>
    </w:p>
    <w:p w14:paraId="3F2A4D87" w14:textId="77777777" w:rsidR="00245960" w:rsidRPr="003F7061" w:rsidRDefault="00060D26" w:rsidP="00245960">
      <w:p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Cs w:val="24"/>
          <w:u w:val="single"/>
        </w:rPr>
      </w:pPr>
      <w:r w:rsidRPr="003F7061">
        <w:rPr>
          <w:rFonts w:asciiTheme="minorHAnsi" w:hAnsiTheme="minorHAnsi"/>
          <w:szCs w:val="24"/>
        </w:rPr>
        <w:t>Contractor</w:t>
      </w:r>
      <w:r w:rsidR="00245960" w:rsidRPr="003F7061">
        <w:rPr>
          <w:rFonts w:asciiTheme="minorHAnsi" w:hAnsiTheme="minorHAnsi"/>
          <w:szCs w:val="24"/>
        </w:rPr>
        <w:t xml:space="preserve">: </w:t>
      </w:r>
      <w:r w:rsidR="00245960" w:rsidRPr="003F7061">
        <w:rPr>
          <w:rFonts w:asciiTheme="minorHAnsi" w:hAnsiTheme="minorHAnsi"/>
          <w:b/>
          <w:szCs w:val="24"/>
          <w:u w:val="single"/>
        </w:rPr>
        <w:t>_________________________________________</w:t>
      </w:r>
    </w:p>
    <w:p w14:paraId="54ED1B85" w14:textId="77777777" w:rsidR="00245960" w:rsidRPr="003F7061" w:rsidRDefault="00245960" w:rsidP="00245960">
      <w:p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Cs w:val="24"/>
          <w:u w:val="single"/>
        </w:rPr>
      </w:pPr>
    </w:p>
    <w:p w14:paraId="2745913D" w14:textId="77777777" w:rsidR="00245960" w:rsidRPr="003F7061" w:rsidRDefault="00245960" w:rsidP="00245960">
      <w:p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Cs w:val="24"/>
        </w:rPr>
      </w:pPr>
      <w:r w:rsidRPr="003F7061">
        <w:rPr>
          <w:rFonts w:asciiTheme="minorHAnsi" w:hAnsiTheme="minorHAnsi"/>
          <w:szCs w:val="24"/>
        </w:rPr>
        <w:t xml:space="preserve">Program: </w:t>
      </w:r>
      <w:r w:rsidRPr="003F7061">
        <w:rPr>
          <w:rFonts w:asciiTheme="minorHAnsi" w:hAnsiTheme="minorHAnsi"/>
          <w:b/>
          <w:szCs w:val="24"/>
        </w:rPr>
        <w:t>__________________________________________</w:t>
      </w:r>
    </w:p>
    <w:p w14:paraId="32E1956C" w14:textId="77777777" w:rsidR="00245960" w:rsidRPr="003F7061" w:rsidRDefault="00245960" w:rsidP="00245960">
      <w:p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Cs w:val="24"/>
        </w:rPr>
      </w:pPr>
    </w:p>
    <w:p w14:paraId="132E15EC" w14:textId="77777777" w:rsidR="00245960" w:rsidRPr="003F7061" w:rsidRDefault="00245960" w:rsidP="00245960">
      <w:p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Cs w:val="24"/>
        </w:rPr>
      </w:pPr>
    </w:p>
    <w:p w14:paraId="6A0BAF5C" w14:textId="77777777" w:rsidR="00245960" w:rsidRPr="003F7061" w:rsidRDefault="00245960" w:rsidP="00245960">
      <w:p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Cs w:val="24"/>
        </w:rPr>
      </w:pPr>
    </w:p>
    <w:p w14:paraId="5D535834" w14:textId="77777777" w:rsidR="00245960" w:rsidRPr="003F7061" w:rsidRDefault="00245960" w:rsidP="00245960">
      <w:p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b/>
          <w:szCs w:val="24"/>
        </w:rPr>
      </w:pPr>
      <w:r w:rsidRPr="003F7061">
        <w:rPr>
          <w:rFonts w:asciiTheme="minorHAnsi" w:hAnsiTheme="minorHAnsi"/>
          <w:b/>
          <w:szCs w:val="24"/>
          <w:u w:val="single"/>
        </w:rPr>
        <w:t>SUBCONTRACTORS</w:t>
      </w:r>
      <w:r w:rsidRPr="003F7061">
        <w:rPr>
          <w:rFonts w:asciiTheme="minorHAnsi" w:hAnsiTheme="minorHAnsi"/>
          <w:b/>
          <w:szCs w:val="24"/>
        </w:rPr>
        <w:t>:</w:t>
      </w:r>
    </w:p>
    <w:p w14:paraId="616B9F6D" w14:textId="77777777" w:rsidR="00245960" w:rsidRPr="003F7061" w:rsidRDefault="00245960" w:rsidP="00245960">
      <w:p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Cs w:val="24"/>
        </w:rPr>
      </w:pPr>
    </w:p>
    <w:p w14:paraId="78CFFEF2" w14:textId="77777777" w:rsidR="00245960" w:rsidRPr="003F7061" w:rsidRDefault="00060D26" w:rsidP="0024596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Theme="minorHAnsi" w:hAnsiTheme="minorHAnsi"/>
          <w:szCs w:val="24"/>
        </w:rPr>
      </w:pPr>
      <w:r w:rsidRPr="003F7061">
        <w:rPr>
          <w:rFonts w:asciiTheme="minorHAnsi" w:hAnsiTheme="minorHAnsi"/>
          <w:szCs w:val="24"/>
        </w:rPr>
        <w:t xml:space="preserve">     </w:t>
      </w:r>
      <w:r w:rsidR="00245960" w:rsidRPr="003F7061">
        <w:rPr>
          <w:rFonts w:asciiTheme="minorHAnsi" w:hAnsiTheme="minorHAnsi"/>
          <w:szCs w:val="24"/>
        </w:rPr>
        <w:t>1.</w:t>
      </w:r>
      <w:r w:rsidR="00245960" w:rsidRPr="003F7061">
        <w:rPr>
          <w:rFonts w:asciiTheme="minorHAnsi" w:hAnsiTheme="minorHAnsi"/>
          <w:szCs w:val="24"/>
        </w:rPr>
        <w:tab/>
        <w:t xml:space="preserve">Does the </w:t>
      </w:r>
      <w:r w:rsidRPr="003F7061">
        <w:rPr>
          <w:rFonts w:asciiTheme="minorHAnsi" w:hAnsiTheme="minorHAnsi"/>
          <w:szCs w:val="24"/>
        </w:rPr>
        <w:t xml:space="preserve">Contractor </w:t>
      </w:r>
      <w:r w:rsidR="00245960" w:rsidRPr="003F7061">
        <w:rPr>
          <w:rFonts w:asciiTheme="minorHAnsi" w:hAnsiTheme="minorHAnsi"/>
          <w:szCs w:val="24"/>
        </w:rPr>
        <w:t xml:space="preserve">intend to subcontract with other agencies or organizations for the provision of all or part of the services for which funds are being requested?  </w:t>
      </w:r>
    </w:p>
    <w:p w14:paraId="5E748EC3" w14:textId="77777777" w:rsidR="00245960" w:rsidRPr="003F7061" w:rsidRDefault="00245960" w:rsidP="00245960">
      <w:p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Cs w:val="24"/>
        </w:rPr>
      </w:pPr>
    </w:p>
    <w:p w14:paraId="3895AAA1" w14:textId="77777777" w:rsidR="00245960" w:rsidRPr="003F7061" w:rsidRDefault="00245960" w:rsidP="00245960">
      <w:p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Cs w:val="24"/>
        </w:rPr>
      </w:pPr>
      <w:r w:rsidRPr="003F7061">
        <w:rPr>
          <w:rFonts w:asciiTheme="minorHAnsi" w:hAnsiTheme="minorHAnsi"/>
          <w:szCs w:val="24"/>
        </w:rPr>
        <w:tab/>
        <w:t>Please respond by indicating:  (YES)</w:t>
      </w:r>
      <w:r w:rsidRPr="003F7061">
        <w:rPr>
          <w:rFonts w:asciiTheme="minorHAnsi" w:hAnsiTheme="minorHAnsi"/>
          <w:szCs w:val="24"/>
        </w:rPr>
        <w:tab/>
        <w:t xml:space="preserve"> </w:t>
      </w:r>
      <w:r w:rsidR="007E0F2C" w:rsidRPr="003F7061">
        <w:rPr>
          <w:rFonts w:asciiTheme="minorHAnsi" w:hAnsiTheme="minorHAnsi"/>
          <w:szCs w:val="24"/>
        </w:rPr>
        <w:t>___</w:t>
      </w:r>
      <w:r w:rsidRPr="003F7061">
        <w:rPr>
          <w:rFonts w:asciiTheme="minorHAnsi" w:hAnsiTheme="minorHAnsi"/>
          <w:szCs w:val="24"/>
        </w:rPr>
        <w:tab/>
        <w:t>or</w:t>
      </w:r>
      <w:r w:rsidR="007E0F2C" w:rsidRPr="003F7061">
        <w:rPr>
          <w:rFonts w:asciiTheme="minorHAnsi" w:hAnsiTheme="minorHAnsi"/>
          <w:szCs w:val="24"/>
        </w:rPr>
        <w:tab/>
      </w:r>
      <w:r w:rsidRPr="003F7061">
        <w:rPr>
          <w:rFonts w:asciiTheme="minorHAnsi" w:hAnsiTheme="minorHAnsi"/>
          <w:szCs w:val="24"/>
        </w:rPr>
        <w:t xml:space="preserve">(NO) </w:t>
      </w:r>
      <w:r w:rsidR="007E0F2C" w:rsidRPr="003F7061">
        <w:rPr>
          <w:rFonts w:asciiTheme="minorHAnsi" w:hAnsiTheme="minorHAnsi"/>
          <w:szCs w:val="24"/>
        </w:rPr>
        <w:t>___</w:t>
      </w:r>
    </w:p>
    <w:p w14:paraId="60BFA985" w14:textId="77777777" w:rsidR="00245960" w:rsidRPr="003F7061" w:rsidRDefault="00245960" w:rsidP="00245960">
      <w:p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Cs w:val="24"/>
        </w:rPr>
      </w:pPr>
    </w:p>
    <w:p w14:paraId="33D734A6" w14:textId="77777777" w:rsidR="00245960" w:rsidRPr="003F7061" w:rsidRDefault="00245960" w:rsidP="00FD796B">
      <w:pPr>
        <w:pStyle w:val="ListParagraph"/>
        <w:numPr>
          <w:ilvl w:val="0"/>
          <w:numId w:val="44"/>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Cs w:val="24"/>
        </w:rPr>
      </w:pPr>
      <w:r w:rsidRPr="003F7061">
        <w:rPr>
          <w:rFonts w:asciiTheme="minorHAnsi" w:hAnsiTheme="minorHAnsi"/>
          <w:szCs w:val="24"/>
        </w:rPr>
        <w:t>If the answer to the previous question is YES, list all subcontractors by name and address.</w:t>
      </w:r>
    </w:p>
    <w:p w14:paraId="620B9C45" w14:textId="77777777" w:rsidR="00060D26" w:rsidRPr="003F7061" w:rsidRDefault="00060D26" w:rsidP="00060D2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Cs w:val="24"/>
        </w:rPr>
      </w:pPr>
    </w:p>
    <w:p w14:paraId="7276E658" w14:textId="77777777" w:rsidR="00060D26" w:rsidRPr="003F7061" w:rsidRDefault="00060D26" w:rsidP="00060D2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Cs w:val="24"/>
        </w:rPr>
      </w:pPr>
    </w:p>
    <w:p w14:paraId="566FB1A8" w14:textId="77777777" w:rsidR="00060D26" w:rsidRPr="003F7061" w:rsidRDefault="00060D26" w:rsidP="00060D2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Cs w:val="24"/>
        </w:rPr>
      </w:pPr>
    </w:p>
    <w:p w14:paraId="15FF6542" w14:textId="77777777" w:rsidR="00245960" w:rsidRPr="003F7061" w:rsidRDefault="00245960" w:rsidP="00245960">
      <w:p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Cs w:val="24"/>
        </w:rPr>
      </w:pPr>
    </w:p>
    <w:p w14:paraId="01DC45AF" w14:textId="77777777" w:rsidR="00245960" w:rsidRPr="003F7061" w:rsidRDefault="00245960" w:rsidP="00245960">
      <w:p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Cs w:val="24"/>
        </w:rPr>
      </w:pPr>
    </w:p>
    <w:p w14:paraId="7A6A0098" w14:textId="77777777" w:rsidR="00245960" w:rsidRPr="003F7061" w:rsidRDefault="00245960" w:rsidP="00FD796B">
      <w:pPr>
        <w:pStyle w:val="ListParagraph"/>
        <w:numPr>
          <w:ilvl w:val="0"/>
          <w:numId w:val="44"/>
        </w:num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Cs w:val="24"/>
        </w:rPr>
      </w:pPr>
      <w:r w:rsidRPr="003F7061">
        <w:rPr>
          <w:rFonts w:asciiTheme="minorHAnsi" w:hAnsiTheme="minorHAnsi"/>
          <w:szCs w:val="24"/>
        </w:rPr>
        <w:t>Describe the procedures that will be used to select the subcontractor(s).</w:t>
      </w:r>
    </w:p>
    <w:p w14:paraId="4FA5C600" w14:textId="77777777" w:rsidR="00060D26" w:rsidRPr="003F7061" w:rsidRDefault="00060D26" w:rsidP="00060D26">
      <w:p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Cs w:val="24"/>
        </w:rPr>
      </w:pPr>
    </w:p>
    <w:p w14:paraId="25A9C571" w14:textId="77777777" w:rsidR="00060D26" w:rsidRPr="003F7061" w:rsidRDefault="00060D26" w:rsidP="00060D26">
      <w:p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Cs w:val="24"/>
        </w:rPr>
      </w:pPr>
    </w:p>
    <w:p w14:paraId="7D0858EA" w14:textId="77777777" w:rsidR="00245960" w:rsidRPr="003F7061" w:rsidRDefault="00245960" w:rsidP="00245960">
      <w:p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Cs w:val="24"/>
        </w:rPr>
      </w:pPr>
    </w:p>
    <w:p w14:paraId="4447F32E" w14:textId="77777777" w:rsidR="00245960" w:rsidRPr="003F7061" w:rsidRDefault="00245960" w:rsidP="00245960">
      <w:p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Cs w:val="24"/>
        </w:rPr>
      </w:pPr>
    </w:p>
    <w:p w14:paraId="17491463" w14:textId="77777777" w:rsidR="00517A9B" w:rsidRPr="003F7061" w:rsidRDefault="00245960" w:rsidP="00FD796B">
      <w:pPr>
        <w:pStyle w:val="ListParagraph"/>
        <w:numPr>
          <w:ilvl w:val="0"/>
          <w:numId w:val="44"/>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Cs w:val="24"/>
        </w:rPr>
      </w:pPr>
      <w:r w:rsidRPr="003F7061">
        <w:rPr>
          <w:rFonts w:asciiTheme="minorHAnsi" w:hAnsiTheme="minorHAnsi"/>
          <w:szCs w:val="24"/>
        </w:rPr>
        <w:t xml:space="preserve">Describe the procedures for monitoring subcontractors' performance and include the monitoring timeline(s) and staff responsible for conducting monitoring.  </w:t>
      </w:r>
    </w:p>
    <w:p w14:paraId="699FEA49" w14:textId="77777777" w:rsidR="00517A9B" w:rsidRPr="003F7061" w:rsidRDefault="00517A9B" w:rsidP="00517A9B">
      <w:pPr>
        <w:pStyle w:val="ListParagraph"/>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Cs w:val="24"/>
        </w:rPr>
      </w:pPr>
    </w:p>
    <w:p w14:paraId="36EBE7EF" w14:textId="77777777" w:rsidR="00245960" w:rsidRPr="003F7061" w:rsidRDefault="00245960" w:rsidP="00517A9B">
      <w:pPr>
        <w:pStyle w:val="ListParagraph"/>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Cs w:val="24"/>
        </w:rPr>
      </w:pPr>
      <w:r w:rsidRPr="003F7061">
        <w:rPr>
          <w:rFonts w:asciiTheme="minorHAnsi" w:hAnsiTheme="minorHAnsi"/>
          <w:szCs w:val="24"/>
        </w:rPr>
        <w:t>NOTE:  Attach a sample copy of a subcontract document.</w:t>
      </w:r>
    </w:p>
    <w:p w14:paraId="132D8781" w14:textId="77777777" w:rsidR="00245960" w:rsidRPr="003F7061" w:rsidRDefault="00245960" w:rsidP="00245960">
      <w:p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Cs w:val="24"/>
        </w:rPr>
      </w:pPr>
    </w:p>
    <w:p w14:paraId="54B424DF" w14:textId="77777777" w:rsidR="00245960" w:rsidRPr="003F7061" w:rsidRDefault="00245960" w:rsidP="00245960">
      <w:p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3F7061">
        <w:rPr>
          <w:szCs w:val="24"/>
        </w:rPr>
        <w:br w:type="page"/>
      </w:r>
    </w:p>
    <w:p w14:paraId="1DF76404" w14:textId="77777777" w:rsidR="00245960" w:rsidRPr="003F7061" w:rsidRDefault="00245960" w:rsidP="00FD796B"/>
    <w:p w14:paraId="36C4C199" w14:textId="77777777" w:rsidR="0083062B" w:rsidRPr="003F7061" w:rsidRDefault="0083062B" w:rsidP="00FD796B"/>
    <w:p w14:paraId="3543E3BF" w14:textId="77777777" w:rsidR="0083062B" w:rsidRPr="003F7061" w:rsidRDefault="0083062B" w:rsidP="00FD796B"/>
    <w:p w14:paraId="0884F613" w14:textId="77777777" w:rsidR="0083062B" w:rsidRPr="003F7061" w:rsidRDefault="0083062B" w:rsidP="00FD796B"/>
    <w:p w14:paraId="5503D037" w14:textId="77777777" w:rsidR="00187E29" w:rsidRPr="003F7061" w:rsidRDefault="00187E29" w:rsidP="00FD796B">
      <w:pPr>
        <w:rPr>
          <w:rFonts w:asciiTheme="minorHAnsi" w:hAnsiTheme="minorHAnsi" w:cstheme="minorHAnsi"/>
          <w:b/>
        </w:rPr>
      </w:pPr>
    </w:p>
    <w:p w14:paraId="081C790E" w14:textId="77777777" w:rsidR="00187E29" w:rsidRPr="003F7061" w:rsidRDefault="00187E29" w:rsidP="00FD796B">
      <w:pPr>
        <w:rPr>
          <w:rFonts w:asciiTheme="minorHAnsi" w:hAnsiTheme="minorHAnsi" w:cstheme="minorHAnsi"/>
          <w:b/>
        </w:rPr>
      </w:pPr>
    </w:p>
    <w:p w14:paraId="3FAC57C0" w14:textId="77777777" w:rsidR="00187E29" w:rsidRPr="003F7061" w:rsidRDefault="00187E29" w:rsidP="00FD796B">
      <w:pPr>
        <w:rPr>
          <w:rFonts w:asciiTheme="minorHAnsi" w:hAnsiTheme="minorHAnsi" w:cstheme="minorHAnsi"/>
          <w:b/>
        </w:rPr>
      </w:pPr>
    </w:p>
    <w:p w14:paraId="759AFF22" w14:textId="7F12EEF0" w:rsidR="00187E29" w:rsidRDefault="00187E29" w:rsidP="00FD796B">
      <w:pPr>
        <w:rPr>
          <w:rFonts w:asciiTheme="minorHAnsi" w:hAnsiTheme="minorHAnsi" w:cstheme="minorHAnsi"/>
          <w:b/>
        </w:rPr>
      </w:pPr>
    </w:p>
    <w:p w14:paraId="14655CE9" w14:textId="0FAA0388" w:rsidR="00FD796B" w:rsidRDefault="00FD796B" w:rsidP="00FD796B">
      <w:pPr>
        <w:rPr>
          <w:rFonts w:asciiTheme="minorHAnsi" w:hAnsiTheme="minorHAnsi" w:cstheme="minorHAnsi"/>
          <w:b/>
        </w:rPr>
      </w:pPr>
    </w:p>
    <w:p w14:paraId="08562451" w14:textId="77777777" w:rsidR="00FD796B" w:rsidRPr="003F7061" w:rsidRDefault="00FD796B" w:rsidP="00FD796B">
      <w:pPr>
        <w:rPr>
          <w:rFonts w:asciiTheme="minorHAnsi" w:hAnsiTheme="minorHAnsi" w:cstheme="minorHAnsi"/>
          <w:b/>
        </w:rPr>
      </w:pPr>
    </w:p>
    <w:bookmarkStart w:id="22" w:name="_EXHIBIT_C"/>
    <w:bookmarkEnd w:id="22"/>
    <w:p w14:paraId="6FE0E8A7" w14:textId="4D9F2A92" w:rsidR="0083062B" w:rsidRPr="007A0E28" w:rsidRDefault="007A0E28" w:rsidP="00FD796B">
      <w:pPr>
        <w:pStyle w:val="Heading1"/>
        <w:jc w:val="center"/>
        <w:rPr>
          <w:rFonts w:asciiTheme="minorHAnsi" w:hAnsiTheme="minorHAnsi" w:cstheme="minorHAnsi"/>
          <w:b w:val="0"/>
          <w:sz w:val="32"/>
        </w:rPr>
      </w:pPr>
      <w:r w:rsidRPr="007A0E28">
        <w:rPr>
          <w:rFonts w:asciiTheme="minorHAnsi" w:hAnsiTheme="minorHAnsi" w:cstheme="minorHAnsi"/>
          <w:b w:val="0"/>
          <w:sz w:val="32"/>
        </w:rPr>
        <w:fldChar w:fldCharType="begin"/>
      </w:r>
      <w:r w:rsidRPr="007A0E28">
        <w:rPr>
          <w:rFonts w:asciiTheme="minorHAnsi" w:hAnsiTheme="minorHAnsi" w:cstheme="minorHAnsi"/>
          <w:sz w:val="32"/>
        </w:rPr>
        <w:instrText xml:space="preserve"> HYPERLINK  \l "_EXHIBIT_C" </w:instrText>
      </w:r>
      <w:r w:rsidRPr="007A0E28">
        <w:rPr>
          <w:rFonts w:asciiTheme="minorHAnsi" w:hAnsiTheme="minorHAnsi" w:cstheme="minorHAnsi"/>
          <w:b w:val="0"/>
          <w:sz w:val="32"/>
        </w:rPr>
        <w:fldChar w:fldCharType="separate"/>
      </w:r>
      <w:bookmarkStart w:id="23" w:name="_Toc109816580"/>
      <w:r w:rsidR="00E01FF2" w:rsidRPr="007A0E28">
        <w:rPr>
          <w:rStyle w:val="Hyperlink"/>
          <w:rFonts w:asciiTheme="minorHAnsi" w:hAnsiTheme="minorHAnsi" w:cstheme="minorHAnsi"/>
          <w:color w:val="auto"/>
          <w:sz w:val="32"/>
          <w:u w:val="none"/>
        </w:rPr>
        <w:t>EXHIBIT C</w:t>
      </w:r>
      <w:bookmarkEnd w:id="23"/>
      <w:r w:rsidRPr="007A0E28">
        <w:rPr>
          <w:rFonts w:asciiTheme="minorHAnsi" w:hAnsiTheme="minorHAnsi" w:cstheme="minorHAnsi"/>
          <w:b w:val="0"/>
          <w:sz w:val="32"/>
        </w:rPr>
        <w:fldChar w:fldCharType="end"/>
      </w:r>
    </w:p>
    <w:p w14:paraId="5FB3BF4B" w14:textId="77777777" w:rsidR="00E01FF2" w:rsidRPr="003F7061" w:rsidRDefault="00E01FF2" w:rsidP="00E01FF2">
      <w:pPr>
        <w:spacing w:line="335" w:lineRule="auto"/>
        <w:rPr>
          <w:rFonts w:asciiTheme="minorHAnsi" w:hAnsiTheme="minorHAnsi"/>
          <w:b/>
          <w:sz w:val="32"/>
          <w:szCs w:val="32"/>
        </w:rPr>
      </w:pPr>
    </w:p>
    <w:bookmarkStart w:id="24" w:name="_Technical_and_Budget"/>
    <w:bookmarkEnd w:id="24"/>
    <w:p w14:paraId="0DBE7A2A" w14:textId="4574F322" w:rsidR="00E01FF2" w:rsidRPr="009944CB" w:rsidRDefault="007A0E28" w:rsidP="00FD796B">
      <w:pPr>
        <w:pStyle w:val="Heading2"/>
        <w:jc w:val="center"/>
        <w:rPr>
          <w:caps/>
        </w:rPr>
      </w:pPr>
      <w:r w:rsidRPr="009944CB">
        <w:rPr>
          <w:caps/>
        </w:rPr>
        <w:fldChar w:fldCharType="begin"/>
      </w:r>
      <w:r w:rsidRPr="009944CB">
        <w:rPr>
          <w:caps/>
        </w:rPr>
        <w:instrText xml:space="preserve"> HYPERLINK  \l "_Technical_and_Budget" </w:instrText>
      </w:r>
      <w:r w:rsidRPr="009944CB">
        <w:rPr>
          <w:caps/>
        </w:rPr>
        <w:fldChar w:fldCharType="separate"/>
      </w:r>
      <w:bookmarkStart w:id="25" w:name="_Toc109816581"/>
      <w:r w:rsidR="00E01FF2" w:rsidRPr="009944CB">
        <w:rPr>
          <w:rStyle w:val="Hyperlink"/>
          <w:rFonts w:cstheme="minorHAnsi"/>
          <w:caps/>
          <w:color w:val="auto"/>
          <w:sz w:val="28"/>
          <w:u w:val="none"/>
        </w:rPr>
        <w:t>Technical and Budget Forms</w:t>
      </w:r>
      <w:bookmarkEnd w:id="25"/>
      <w:r w:rsidRPr="009944CB">
        <w:rPr>
          <w:caps/>
        </w:rPr>
        <w:fldChar w:fldCharType="end"/>
      </w:r>
    </w:p>
    <w:p w14:paraId="5F614F88" w14:textId="3083330B" w:rsidR="00E01FF2" w:rsidRPr="00FD796B" w:rsidRDefault="00E01FF2" w:rsidP="00FD796B">
      <w:pPr>
        <w:jc w:val="center"/>
        <w:rPr>
          <w:b/>
          <w:bCs/>
        </w:rPr>
      </w:pPr>
      <w:r w:rsidRPr="00FD796B">
        <w:rPr>
          <w:b/>
          <w:bCs/>
        </w:rPr>
        <w:t xml:space="preserve">See Excel Spreadsheet:  </w:t>
      </w:r>
      <w:r w:rsidR="00604F53" w:rsidRPr="00FD796B">
        <w:rPr>
          <w:b/>
          <w:bCs/>
        </w:rPr>
        <w:t xml:space="preserve">ContExt </w:t>
      </w:r>
      <w:r w:rsidR="00D7273C" w:rsidRPr="00FD796B">
        <w:rPr>
          <w:b/>
          <w:bCs/>
        </w:rPr>
        <w:t>202</w:t>
      </w:r>
      <w:r w:rsidR="0085261D" w:rsidRPr="00FD796B">
        <w:rPr>
          <w:b/>
          <w:bCs/>
        </w:rPr>
        <w:t>3</w:t>
      </w:r>
      <w:r w:rsidR="00604F53" w:rsidRPr="00FD796B">
        <w:rPr>
          <w:b/>
          <w:bCs/>
        </w:rPr>
        <w:t xml:space="preserve"> Exhibit C.xlsx</w:t>
      </w:r>
    </w:p>
    <w:p w14:paraId="7FB16430" w14:textId="50FFA9D7" w:rsidR="00FD796B" w:rsidRDefault="00FD796B">
      <w:pPr>
        <w:spacing w:after="200" w:line="276" w:lineRule="auto"/>
        <w:rPr>
          <w:rFonts w:asciiTheme="minorHAnsi" w:hAnsiTheme="minorHAnsi"/>
          <w:sz w:val="32"/>
          <w:szCs w:val="32"/>
        </w:rPr>
      </w:pPr>
      <w:r>
        <w:rPr>
          <w:rFonts w:asciiTheme="minorHAnsi" w:hAnsiTheme="minorHAnsi"/>
          <w:sz w:val="32"/>
          <w:szCs w:val="32"/>
        </w:rPr>
        <w:br w:type="page"/>
      </w:r>
    </w:p>
    <w:p w14:paraId="7B237B70" w14:textId="77777777" w:rsidR="0083062B" w:rsidRPr="003F7061" w:rsidRDefault="0083062B" w:rsidP="0071129A"/>
    <w:p w14:paraId="535D88B6" w14:textId="77777777" w:rsidR="0083062B" w:rsidRPr="003F7061" w:rsidRDefault="0083062B" w:rsidP="0071129A"/>
    <w:p w14:paraId="465290F3" w14:textId="77777777" w:rsidR="0083062B" w:rsidRPr="003F7061" w:rsidRDefault="0083062B" w:rsidP="0071129A"/>
    <w:p w14:paraId="688F8428" w14:textId="77777777" w:rsidR="0083062B" w:rsidRPr="003F7061" w:rsidRDefault="0083062B" w:rsidP="0071129A"/>
    <w:p w14:paraId="64CDD01D" w14:textId="77777777" w:rsidR="00245960" w:rsidRPr="003F7061" w:rsidRDefault="00245960" w:rsidP="0071129A"/>
    <w:p w14:paraId="46B5E3B8" w14:textId="77777777" w:rsidR="00245960" w:rsidRPr="003F7061" w:rsidRDefault="00245960" w:rsidP="0071129A"/>
    <w:p w14:paraId="2561B53F" w14:textId="77777777" w:rsidR="00245960" w:rsidRPr="003F7061" w:rsidRDefault="00245960" w:rsidP="0071129A">
      <w:pPr>
        <w:rPr>
          <w:rFonts w:asciiTheme="minorHAnsi" w:hAnsiTheme="minorHAnsi"/>
        </w:rPr>
      </w:pPr>
    </w:p>
    <w:p w14:paraId="3073086E" w14:textId="1B436BD4" w:rsidR="00245960" w:rsidRDefault="00245960" w:rsidP="0071129A">
      <w:pPr>
        <w:rPr>
          <w:rFonts w:asciiTheme="minorHAnsi" w:hAnsiTheme="minorHAnsi"/>
        </w:rPr>
      </w:pPr>
    </w:p>
    <w:p w14:paraId="048C6C7A" w14:textId="1A2A2A3D" w:rsidR="00FD796B" w:rsidRDefault="00FD796B" w:rsidP="0071129A">
      <w:pPr>
        <w:rPr>
          <w:rFonts w:asciiTheme="minorHAnsi" w:hAnsiTheme="minorHAnsi"/>
        </w:rPr>
      </w:pPr>
    </w:p>
    <w:p w14:paraId="5EA31630" w14:textId="77777777" w:rsidR="00FD796B" w:rsidRPr="003F7061" w:rsidRDefault="00FD796B" w:rsidP="0071129A">
      <w:pPr>
        <w:rPr>
          <w:rFonts w:asciiTheme="minorHAnsi" w:hAnsiTheme="minorHAnsi"/>
        </w:rPr>
      </w:pPr>
    </w:p>
    <w:bookmarkStart w:id="26" w:name="_EXHIBIT_D"/>
    <w:bookmarkEnd w:id="26"/>
    <w:p w14:paraId="3D7CE0B9" w14:textId="5E25E1E6" w:rsidR="00245960" w:rsidRPr="007A0E28" w:rsidRDefault="007A0E28" w:rsidP="00FD796B">
      <w:pPr>
        <w:pStyle w:val="Heading1"/>
        <w:jc w:val="center"/>
        <w:rPr>
          <w:rFonts w:asciiTheme="minorHAnsi" w:hAnsiTheme="minorHAnsi" w:cstheme="minorHAnsi"/>
          <w:b w:val="0"/>
          <w:sz w:val="32"/>
          <w:szCs w:val="32"/>
        </w:rPr>
      </w:pPr>
      <w:r w:rsidRPr="007A0E28">
        <w:rPr>
          <w:rFonts w:asciiTheme="minorHAnsi" w:hAnsiTheme="minorHAnsi" w:cstheme="minorHAnsi"/>
          <w:b w:val="0"/>
          <w:sz w:val="32"/>
          <w:szCs w:val="32"/>
        </w:rPr>
        <w:fldChar w:fldCharType="begin"/>
      </w:r>
      <w:r w:rsidRPr="007A0E28">
        <w:rPr>
          <w:rFonts w:asciiTheme="minorHAnsi" w:hAnsiTheme="minorHAnsi" w:cstheme="minorHAnsi"/>
          <w:sz w:val="32"/>
          <w:szCs w:val="32"/>
        </w:rPr>
        <w:instrText xml:space="preserve"> HYPERLINK  \l "_EXHIBIT_D" </w:instrText>
      </w:r>
      <w:r w:rsidRPr="007A0E28">
        <w:rPr>
          <w:rFonts w:asciiTheme="minorHAnsi" w:hAnsiTheme="minorHAnsi" w:cstheme="minorHAnsi"/>
          <w:b w:val="0"/>
          <w:sz w:val="32"/>
          <w:szCs w:val="32"/>
        </w:rPr>
        <w:fldChar w:fldCharType="separate"/>
      </w:r>
      <w:bookmarkStart w:id="27" w:name="_Toc109816582"/>
      <w:r w:rsidR="006B4F8F" w:rsidRPr="007A0E28">
        <w:rPr>
          <w:rStyle w:val="Hyperlink"/>
          <w:rFonts w:asciiTheme="minorHAnsi" w:hAnsiTheme="minorHAnsi" w:cstheme="minorHAnsi"/>
          <w:color w:val="auto"/>
          <w:sz w:val="32"/>
          <w:szCs w:val="32"/>
          <w:u w:val="none"/>
        </w:rPr>
        <w:t>EXHIBIT</w:t>
      </w:r>
      <w:r w:rsidR="00245960" w:rsidRPr="007A0E28">
        <w:rPr>
          <w:rStyle w:val="Hyperlink"/>
          <w:rFonts w:asciiTheme="minorHAnsi" w:hAnsiTheme="minorHAnsi" w:cstheme="minorHAnsi"/>
          <w:color w:val="auto"/>
          <w:sz w:val="32"/>
          <w:szCs w:val="32"/>
          <w:u w:val="none"/>
        </w:rPr>
        <w:t xml:space="preserve"> </w:t>
      </w:r>
      <w:r w:rsidR="006B4F8F" w:rsidRPr="007A0E28">
        <w:rPr>
          <w:rStyle w:val="Hyperlink"/>
          <w:rFonts w:asciiTheme="minorHAnsi" w:hAnsiTheme="minorHAnsi" w:cstheme="minorHAnsi"/>
          <w:color w:val="auto"/>
          <w:sz w:val="32"/>
          <w:szCs w:val="32"/>
          <w:u w:val="none"/>
        </w:rPr>
        <w:t>D</w:t>
      </w:r>
      <w:bookmarkEnd w:id="27"/>
      <w:r w:rsidRPr="007A0E28">
        <w:rPr>
          <w:rFonts w:asciiTheme="minorHAnsi" w:hAnsiTheme="minorHAnsi" w:cstheme="minorHAnsi"/>
          <w:b w:val="0"/>
          <w:sz w:val="32"/>
          <w:szCs w:val="32"/>
        </w:rPr>
        <w:fldChar w:fldCharType="end"/>
      </w:r>
    </w:p>
    <w:p w14:paraId="7AC5FD4F" w14:textId="77777777" w:rsidR="00365D06" w:rsidRPr="007A0E28" w:rsidRDefault="00365D06" w:rsidP="00365D06">
      <w:pPr>
        <w:rPr>
          <w:sz w:val="32"/>
          <w:szCs w:val="24"/>
        </w:rPr>
      </w:pPr>
    </w:p>
    <w:bookmarkStart w:id="28" w:name="_SPECIAL_CONDITIONS_OF"/>
    <w:bookmarkEnd w:id="28"/>
    <w:p w14:paraId="08AA267D" w14:textId="71BFBA91" w:rsidR="00245960" w:rsidRPr="007A0E28" w:rsidRDefault="007A0E28" w:rsidP="0071129A">
      <w:pPr>
        <w:pStyle w:val="Heading2"/>
        <w:jc w:val="center"/>
        <w:rPr>
          <w:rFonts w:asciiTheme="minorHAnsi" w:hAnsiTheme="minorHAnsi" w:cstheme="minorHAnsi"/>
          <w:b w:val="0"/>
          <w:sz w:val="28"/>
          <w:szCs w:val="28"/>
        </w:rPr>
      </w:pPr>
      <w:r w:rsidRPr="007A0E28">
        <w:rPr>
          <w:rFonts w:asciiTheme="minorHAnsi" w:hAnsiTheme="minorHAnsi" w:cstheme="minorHAnsi"/>
          <w:b w:val="0"/>
          <w:sz w:val="28"/>
          <w:szCs w:val="28"/>
        </w:rPr>
        <w:fldChar w:fldCharType="begin"/>
      </w:r>
      <w:r w:rsidRPr="007A0E28">
        <w:rPr>
          <w:rFonts w:asciiTheme="minorHAnsi" w:hAnsiTheme="minorHAnsi" w:cstheme="minorHAnsi"/>
          <w:sz w:val="28"/>
          <w:szCs w:val="28"/>
        </w:rPr>
        <w:instrText xml:space="preserve"> HYPERLINK  \l "_SPECIAL_CONDITIONS_OF" </w:instrText>
      </w:r>
      <w:r w:rsidRPr="007A0E28">
        <w:rPr>
          <w:rFonts w:asciiTheme="minorHAnsi" w:hAnsiTheme="minorHAnsi" w:cstheme="minorHAnsi"/>
          <w:b w:val="0"/>
          <w:sz w:val="28"/>
          <w:szCs w:val="28"/>
        </w:rPr>
        <w:fldChar w:fldCharType="separate"/>
      </w:r>
      <w:bookmarkStart w:id="29" w:name="_Toc109816583"/>
      <w:r w:rsidR="006B4F8F" w:rsidRPr="007A0E28">
        <w:rPr>
          <w:rStyle w:val="Hyperlink"/>
          <w:rFonts w:asciiTheme="minorHAnsi" w:hAnsiTheme="minorHAnsi" w:cstheme="minorHAnsi"/>
          <w:color w:val="auto"/>
          <w:sz w:val="28"/>
          <w:szCs w:val="28"/>
          <w:u w:val="none"/>
        </w:rPr>
        <w:t xml:space="preserve">SPECIAL CONDITIONS OF AWARD FOR </w:t>
      </w:r>
      <w:r w:rsidR="00D7273C" w:rsidRPr="007A0E28">
        <w:rPr>
          <w:rStyle w:val="Hyperlink"/>
          <w:rFonts w:asciiTheme="minorHAnsi" w:hAnsiTheme="minorHAnsi" w:cstheme="minorHAnsi"/>
          <w:color w:val="auto"/>
          <w:sz w:val="28"/>
          <w:szCs w:val="28"/>
          <w:u w:val="none"/>
        </w:rPr>
        <w:t>202</w:t>
      </w:r>
      <w:r w:rsidR="0085261D">
        <w:rPr>
          <w:rStyle w:val="Hyperlink"/>
          <w:rFonts w:asciiTheme="minorHAnsi" w:hAnsiTheme="minorHAnsi" w:cstheme="minorHAnsi"/>
          <w:color w:val="auto"/>
          <w:sz w:val="28"/>
          <w:szCs w:val="28"/>
          <w:u w:val="none"/>
        </w:rPr>
        <w:t>3</w:t>
      </w:r>
      <w:r w:rsidR="006B4F8F" w:rsidRPr="007A0E28">
        <w:rPr>
          <w:rStyle w:val="Hyperlink"/>
          <w:rFonts w:asciiTheme="minorHAnsi" w:hAnsiTheme="minorHAnsi" w:cstheme="minorHAnsi"/>
          <w:color w:val="auto"/>
          <w:sz w:val="28"/>
          <w:szCs w:val="28"/>
          <w:u w:val="none"/>
        </w:rPr>
        <w:t xml:space="preserve"> OPERATIONS</w:t>
      </w:r>
      <w:bookmarkEnd w:id="29"/>
      <w:r w:rsidRPr="007A0E28">
        <w:rPr>
          <w:rFonts w:asciiTheme="minorHAnsi" w:hAnsiTheme="minorHAnsi" w:cstheme="minorHAnsi"/>
          <w:b w:val="0"/>
          <w:sz w:val="28"/>
          <w:szCs w:val="28"/>
        </w:rPr>
        <w:fldChar w:fldCharType="end"/>
      </w:r>
    </w:p>
    <w:p w14:paraId="6E90562B" w14:textId="77777777" w:rsidR="0052328D" w:rsidRPr="003F7061" w:rsidRDefault="0052328D" w:rsidP="00245960">
      <w:pPr>
        <w:numPr>
          <w:ilvl w:val="12"/>
          <w:numId w:val="0"/>
        </w:numPr>
        <w:rPr>
          <w:rFonts w:asciiTheme="minorHAnsi" w:hAnsiTheme="minorHAnsi"/>
          <w:sz w:val="32"/>
          <w:szCs w:val="24"/>
        </w:rPr>
      </w:pPr>
    </w:p>
    <w:p w14:paraId="3246A077" w14:textId="77777777" w:rsidR="0052328D" w:rsidRPr="003F7061" w:rsidRDefault="0052328D" w:rsidP="00245960">
      <w:pPr>
        <w:numPr>
          <w:ilvl w:val="12"/>
          <w:numId w:val="0"/>
        </w:numPr>
        <w:rPr>
          <w:rFonts w:asciiTheme="minorHAnsi" w:hAnsiTheme="minorHAnsi"/>
          <w:szCs w:val="24"/>
        </w:rPr>
      </w:pPr>
    </w:p>
    <w:p w14:paraId="5A86BDFC" w14:textId="77777777" w:rsidR="0052328D" w:rsidRPr="003F7061" w:rsidRDefault="0052328D" w:rsidP="00245960">
      <w:pPr>
        <w:numPr>
          <w:ilvl w:val="12"/>
          <w:numId w:val="0"/>
        </w:numPr>
        <w:rPr>
          <w:rFonts w:asciiTheme="minorHAnsi" w:hAnsiTheme="minorHAnsi"/>
          <w:szCs w:val="24"/>
        </w:rPr>
      </w:pPr>
    </w:p>
    <w:p w14:paraId="7E3354B2" w14:textId="77777777" w:rsidR="00245960" w:rsidRPr="00717330" w:rsidRDefault="007F315B" w:rsidP="00235119">
      <w:pPr>
        <w:rPr>
          <w:rFonts w:asciiTheme="minorHAnsi" w:hAnsiTheme="minorHAnsi"/>
          <w:szCs w:val="24"/>
        </w:rPr>
      </w:pPr>
      <w:r w:rsidRPr="003F7061">
        <w:rPr>
          <w:rFonts w:asciiTheme="minorHAnsi" w:hAnsiTheme="minorHAnsi"/>
          <w:noProof/>
          <w:szCs w:val="24"/>
        </w:rPr>
        <mc:AlternateContent>
          <mc:Choice Requires="wps">
            <w:drawing>
              <wp:anchor distT="0" distB="0" distL="114300" distR="114300" simplePos="0" relativeHeight="251663360" behindDoc="0" locked="0" layoutInCell="1" allowOverlap="1" wp14:anchorId="22555BE3" wp14:editId="6344BE1D">
                <wp:simplePos x="0" y="0"/>
                <wp:positionH relativeFrom="column">
                  <wp:posOffset>1047750</wp:posOffset>
                </wp:positionH>
                <wp:positionV relativeFrom="paragraph">
                  <wp:posOffset>0</wp:posOffset>
                </wp:positionV>
                <wp:extent cx="4328795" cy="2624455"/>
                <wp:effectExtent l="19050" t="23495" r="14605"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795" cy="2624455"/>
                        </a:xfrm>
                        <a:prstGeom prst="rect">
                          <a:avLst/>
                        </a:prstGeom>
                        <a:solidFill>
                          <a:srgbClr val="FFFFFF"/>
                        </a:solidFill>
                        <a:ln w="28575">
                          <a:solidFill>
                            <a:srgbClr val="000000"/>
                          </a:solidFill>
                          <a:miter lim="800000"/>
                          <a:headEnd/>
                          <a:tailEnd/>
                        </a:ln>
                      </wps:spPr>
                      <wps:txbx>
                        <w:txbxContent>
                          <w:p w14:paraId="7AC7A40C" w14:textId="77777777" w:rsidR="00D7273C" w:rsidRPr="00F70108" w:rsidRDefault="00D7273C" w:rsidP="00245960">
                            <w:pPr>
                              <w:numPr>
                                <w:ilvl w:val="12"/>
                                <w:numId w:val="0"/>
                              </w:numPr>
                              <w:rPr>
                                <w:sz w:val="27"/>
                                <w:szCs w:val="27"/>
                              </w:rPr>
                            </w:pPr>
                          </w:p>
                          <w:p w14:paraId="57ED5133" w14:textId="3CBC8E18" w:rsidR="00D7273C" w:rsidRPr="00D75EC9" w:rsidRDefault="00D7273C" w:rsidP="00245960">
                            <w:pPr>
                              <w:numPr>
                                <w:ilvl w:val="12"/>
                                <w:numId w:val="0"/>
                              </w:numPr>
                              <w:rPr>
                                <w:rFonts w:asciiTheme="minorHAnsi" w:hAnsiTheme="minorHAnsi" w:cstheme="minorHAnsi"/>
                                <w:sz w:val="27"/>
                                <w:szCs w:val="27"/>
                              </w:rPr>
                            </w:pPr>
                            <w:r w:rsidRPr="00D75EC9">
                              <w:rPr>
                                <w:rFonts w:asciiTheme="minorHAnsi" w:hAnsiTheme="minorHAnsi" w:cstheme="minorHAnsi"/>
                                <w:b/>
                                <w:sz w:val="27"/>
                                <w:szCs w:val="27"/>
                              </w:rPr>
                              <w:t>NOTE</w:t>
                            </w:r>
                            <w:r w:rsidRPr="00D75EC9">
                              <w:rPr>
                                <w:rFonts w:asciiTheme="minorHAnsi" w:hAnsiTheme="minorHAnsi" w:cstheme="minorHAnsi"/>
                                <w:sz w:val="27"/>
                                <w:szCs w:val="27"/>
                              </w:rPr>
                              <w:t xml:space="preserve">: Special Conditions of Award specific to each Contractor requiring a response in the </w:t>
                            </w:r>
                            <w:r>
                              <w:rPr>
                                <w:rFonts w:asciiTheme="minorHAnsi" w:hAnsiTheme="minorHAnsi" w:cstheme="minorHAnsi"/>
                                <w:sz w:val="27"/>
                                <w:szCs w:val="27"/>
                              </w:rPr>
                              <w:t>202</w:t>
                            </w:r>
                            <w:r w:rsidR="0085261D">
                              <w:rPr>
                                <w:rFonts w:asciiTheme="minorHAnsi" w:hAnsiTheme="minorHAnsi" w:cstheme="minorHAnsi"/>
                                <w:sz w:val="27"/>
                                <w:szCs w:val="27"/>
                              </w:rPr>
                              <w:t>3</w:t>
                            </w:r>
                            <w:r w:rsidRPr="00D75EC9">
                              <w:rPr>
                                <w:rFonts w:asciiTheme="minorHAnsi" w:hAnsiTheme="minorHAnsi" w:cstheme="minorHAnsi"/>
                                <w:sz w:val="27"/>
                                <w:szCs w:val="27"/>
                              </w:rPr>
                              <w:t xml:space="preserve"> Contract Extension Application will be sent to each Contractor by email the day the Application is posted on the A</w:t>
                            </w:r>
                            <w:r>
                              <w:rPr>
                                <w:rFonts w:asciiTheme="minorHAnsi" w:hAnsiTheme="minorHAnsi" w:cstheme="minorHAnsi"/>
                                <w:sz w:val="27"/>
                                <w:szCs w:val="27"/>
                              </w:rPr>
                              <w:t>ging &amp; Long Term Care of Eastern Washington web</w:t>
                            </w:r>
                            <w:r w:rsidRPr="00D75EC9">
                              <w:rPr>
                                <w:rFonts w:asciiTheme="minorHAnsi" w:hAnsiTheme="minorHAnsi" w:cstheme="minorHAnsi"/>
                                <w:sz w:val="27"/>
                                <w:szCs w:val="27"/>
                              </w:rPr>
                              <w:t xml:space="preserve">site. Failure to respond to </w:t>
                            </w:r>
                            <w:r>
                              <w:rPr>
                                <w:rFonts w:asciiTheme="minorHAnsi" w:hAnsiTheme="minorHAnsi" w:cstheme="minorHAnsi"/>
                                <w:sz w:val="27"/>
                                <w:szCs w:val="27"/>
                              </w:rPr>
                              <w:t xml:space="preserve">any </w:t>
                            </w:r>
                            <w:r w:rsidRPr="00D75EC9">
                              <w:rPr>
                                <w:rFonts w:asciiTheme="minorHAnsi" w:hAnsiTheme="minorHAnsi" w:cstheme="minorHAnsi"/>
                                <w:sz w:val="27"/>
                                <w:szCs w:val="27"/>
                              </w:rPr>
                              <w:t>Special Conditions of Award will result in the Application being deemed nonresponsive.</w:t>
                            </w:r>
                          </w:p>
                          <w:p w14:paraId="465100A5" w14:textId="77777777" w:rsidR="00D7273C" w:rsidRPr="00D75EC9" w:rsidRDefault="00D7273C" w:rsidP="00245960">
                            <w:pPr>
                              <w:numPr>
                                <w:ilvl w:val="12"/>
                                <w:numId w:val="0"/>
                              </w:numPr>
                              <w:rPr>
                                <w:rFonts w:asciiTheme="minorHAnsi" w:hAnsiTheme="minorHAnsi" w:cstheme="minorHAnsi"/>
                                <w:sz w:val="27"/>
                                <w:szCs w:val="27"/>
                              </w:rPr>
                            </w:pPr>
                          </w:p>
                          <w:p w14:paraId="2C92A218" w14:textId="77777777" w:rsidR="00D7273C" w:rsidRPr="00F70108" w:rsidRDefault="00D7273C" w:rsidP="00245960">
                            <w:pPr>
                              <w:rPr>
                                <w:sz w:val="19"/>
                                <w:szCs w:val="19"/>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2555BE3" id="_x0000_t202" coordsize="21600,21600" o:spt="202" path="m,l,21600r21600,l21600,xe">
                <v:stroke joinstyle="miter"/>
                <v:path gradientshapeok="t" o:connecttype="rect"/>
              </v:shapetype>
              <v:shape id="Text Box 4" o:spid="_x0000_s1026" type="#_x0000_t202" style="position:absolute;margin-left:82.5pt;margin-top:0;width:340.85pt;height:206.6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" strokeweight="2.25pt">
                <v:textbox style="mso-fit-shape-to-text:t">
                  <w:txbxContent>
                    <w:p w14:paraId="7AC7A40C" w14:textId="77777777" w:rsidR="00D7273C" w:rsidRPr="00F70108" w:rsidRDefault="00D7273C" w:rsidP="00245960">
                      <w:pPr>
                        <w:numPr>
                          <w:ilvl w:val="12"/>
                          <w:numId w:val="0"/>
                        </w:numPr>
                        <w:rPr>
                          <w:sz w:val="27"/>
                          <w:szCs w:val="27"/>
                        </w:rPr>
                      </w:pPr>
                    </w:p>
                    <w:p w14:paraId="57ED5133" w14:textId="3CBC8E18" w:rsidR="00D7273C" w:rsidRPr="00D75EC9" w:rsidRDefault="00D7273C" w:rsidP="00245960">
                      <w:pPr>
                        <w:numPr>
                          <w:ilvl w:val="12"/>
                          <w:numId w:val="0"/>
                        </w:numPr>
                        <w:rPr>
                          <w:rFonts w:asciiTheme="minorHAnsi" w:hAnsiTheme="minorHAnsi" w:cstheme="minorHAnsi"/>
                          <w:sz w:val="27"/>
                          <w:szCs w:val="27"/>
                        </w:rPr>
                      </w:pPr>
                      <w:r w:rsidRPr="00D75EC9">
                        <w:rPr>
                          <w:rFonts w:asciiTheme="minorHAnsi" w:hAnsiTheme="minorHAnsi" w:cstheme="minorHAnsi"/>
                          <w:b/>
                          <w:sz w:val="27"/>
                          <w:szCs w:val="27"/>
                        </w:rPr>
                        <w:t>NOTE</w:t>
                      </w:r>
                      <w:r w:rsidRPr="00D75EC9">
                        <w:rPr>
                          <w:rFonts w:asciiTheme="minorHAnsi" w:hAnsiTheme="minorHAnsi" w:cstheme="minorHAnsi"/>
                          <w:sz w:val="27"/>
                          <w:szCs w:val="27"/>
                        </w:rPr>
                        <w:t xml:space="preserve">: Special Conditions of Award specific to each Contractor requiring a response in the </w:t>
                      </w:r>
                      <w:r>
                        <w:rPr>
                          <w:rFonts w:asciiTheme="minorHAnsi" w:hAnsiTheme="minorHAnsi" w:cstheme="minorHAnsi"/>
                          <w:sz w:val="27"/>
                          <w:szCs w:val="27"/>
                        </w:rPr>
                        <w:t>202</w:t>
                      </w:r>
                      <w:r w:rsidR="0085261D">
                        <w:rPr>
                          <w:rFonts w:asciiTheme="minorHAnsi" w:hAnsiTheme="minorHAnsi" w:cstheme="minorHAnsi"/>
                          <w:sz w:val="27"/>
                          <w:szCs w:val="27"/>
                        </w:rPr>
                        <w:t>3</w:t>
                      </w:r>
                      <w:r w:rsidRPr="00D75EC9">
                        <w:rPr>
                          <w:rFonts w:asciiTheme="minorHAnsi" w:hAnsiTheme="minorHAnsi" w:cstheme="minorHAnsi"/>
                          <w:sz w:val="27"/>
                          <w:szCs w:val="27"/>
                        </w:rPr>
                        <w:t xml:space="preserve"> Contract Extension Application will be sent to each Contractor by email the day the Application is posted on the A</w:t>
                      </w:r>
                      <w:r>
                        <w:rPr>
                          <w:rFonts w:asciiTheme="minorHAnsi" w:hAnsiTheme="minorHAnsi" w:cstheme="minorHAnsi"/>
                          <w:sz w:val="27"/>
                          <w:szCs w:val="27"/>
                        </w:rPr>
                        <w:t>ging &amp; Long Term Care of Eastern Washington web</w:t>
                      </w:r>
                      <w:r w:rsidRPr="00D75EC9">
                        <w:rPr>
                          <w:rFonts w:asciiTheme="minorHAnsi" w:hAnsiTheme="minorHAnsi" w:cstheme="minorHAnsi"/>
                          <w:sz w:val="27"/>
                          <w:szCs w:val="27"/>
                        </w:rPr>
                        <w:t xml:space="preserve">site. Failure to respond to </w:t>
                      </w:r>
                      <w:r>
                        <w:rPr>
                          <w:rFonts w:asciiTheme="minorHAnsi" w:hAnsiTheme="minorHAnsi" w:cstheme="minorHAnsi"/>
                          <w:sz w:val="27"/>
                          <w:szCs w:val="27"/>
                        </w:rPr>
                        <w:t xml:space="preserve">any </w:t>
                      </w:r>
                      <w:r w:rsidRPr="00D75EC9">
                        <w:rPr>
                          <w:rFonts w:asciiTheme="minorHAnsi" w:hAnsiTheme="minorHAnsi" w:cstheme="minorHAnsi"/>
                          <w:sz w:val="27"/>
                          <w:szCs w:val="27"/>
                        </w:rPr>
                        <w:t>Special Conditions of Award will result in the Application being deemed nonresponsive.</w:t>
                      </w:r>
                    </w:p>
                    <w:p w14:paraId="465100A5" w14:textId="77777777" w:rsidR="00D7273C" w:rsidRPr="00D75EC9" w:rsidRDefault="00D7273C" w:rsidP="00245960">
                      <w:pPr>
                        <w:numPr>
                          <w:ilvl w:val="12"/>
                          <w:numId w:val="0"/>
                        </w:numPr>
                        <w:rPr>
                          <w:rFonts w:asciiTheme="minorHAnsi" w:hAnsiTheme="minorHAnsi" w:cstheme="minorHAnsi"/>
                          <w:sz w:val="27"/>
                          <w:szCs w:val="27"/>
                        </w:rPr>
                      </w:pPr>
                    </w:p>
                    <w:p w14:paraId="2C92A218" w14:textId="77777777" w:rsidR="00D7273C" w:rsidRPr="00F70108" w:rsidRDefault="00D7273C" w:rsidP="00245960">
                      <w:pPr>
                        <w:rPr>
                          <w:sz w:val="19"/>
                          <w:szCs w:val="19"/>
                        </w:rPr>
                      </w:pPr>
                    </w:p>
                  </w:txbxContent>
                </v:textbox>
              </v:shape>
            </w:pict>
          </mc:Fallback>
        </mc:AlternateContent>
      </w:r>
    </w:p>
    <w:p w14:paraId="12451CF0" w14:textId="77777777" w:rsidR="00245960" w:rsidRPr="00717330" w:rsidRDefault="00245960" w:rsidP="00245960">
      <w:pPr>
        <w:numPr>
          <w:ilvl w:val="12"/>
          <w:numId w:val="0"/>
        </w:numPr>
        <w:rPr>
          <w:rFonts w:asciiTheme="minorHAnsi" w:hAnsiTheme="minorHAnsi"/>
          <w:szCs w:val="24"/>
        </w:rPr>
      </w:pPr>
    </w:p>
    <w:p w14:paraId="0073E8CD" w14:textId="77777777" w:rsidR="00245960" w:rsidRPr="00717330" w:rsidRDefault="00245960" w:rsidP="00245960">
      <w:pPr>
        <w:numPr>
          <w:ilvl w:val="12"/>
          <w:numId w:val="0"/>
        </w:numPr>
        <w:rPr>
          <w:rFonts w:asciiTheme="minorHAnsi" w:hAnsiTheme="minorHAnsi"/>
          <w:szCs w:val="24"/>
        </w:rPr>
      </w:pPr>
    </w:p>
    <w:p w14:paraId="79B6AA21" w14:textId="77777777" w:rsidR="00245960" w:rsidRPr="00717330" w:rsidRDefault="00245960" w:rsidP="00245960">
      <w:pPr>
        <w:numPr>
          <w:ilvl w:val="12"/>
          <w:numId w:val="0"/>
        </w:numPr>
        <w:rPr>
          <w:rFonts w:asciiTheme="minorHAnsi" w:hAnsiTheme="minorHAnsi"/>
          <w:szCs w:val="24"/>
        </w:rPr>
      </w:pPr>
    </w:p>
    <w:p w14:paraId="6FA9B3E4" w14:textId="77777777" w:rsidR="00245960" w:rsidRPr="00717330" w:rsidRDefault="00245960" w:rsidP="00245960">
      <w:pPr>
        <w:numPr>
          <w:ilvl w:val="12"/>
          <w:numId w:val="0"/>
        </w:numPr>
        <w:rPr>
          <w:rFonts w:asciiTheme="minorHAnsi" w:hAnsiTheme="minorHAnsi"/>
          <w:szCs w:val="24"/>
        </w:rPr>
      </w:pPr>
    </w:p>
    <w:p w14:paraId="5C67199A" w14:textId="77777777" w:rsidR="00245960" w:rsidRPr="00717330" w:rsidRDefault="00245960" w:rsidP="00245960">
      <w:pPr>
        <w:numPr>
          <w:ilvl w:val="12"/>
          <w:numId w:val="0"/>
        </w:numPr>
        <w:rPr>
          <w:rFonts w:asciiTheme="minorHAnsi" w:hAnsiTheme="minorHAnsi"/>
          <w:szCs w:val="24"/>
        </w:rPr>
      </w:pPr>
    </w:p>
    <w:p w14:paraId="7A4E18CF" w14:textId="77777777" w:rsidR="00245960" w:rsidRPr="00717330" w:rsidRDefault="00245960" w:rsidP="00245960">
      <w:pPr>
        <w:numPr>
          <w:ilvl w:val="12"/>
          <w:numId w:val="0"/>
        </w:numPr>
        <w:rPr>
          <w:rFonts w:asciiTheme="minorHAnsi" w:hAnsiTheme="minorHAnsi"/>
          <w:szCs w:val="24"/>
        </w:rPr>
      </w:pPr>
    </w:p>
    <w:p w14:paraId="211AC4AC" w14:textId="77777777" w:rsidR="00245960" w:rsidRPr="00717330" w:rsidRDefault="00245960" w:rsidP="00245960">
      <w:pPr>
        <w:numPr>
          <w:ilvl w:val="12"/>
          <w:numId w:val="0"/>
        </w:numPr>
        <w:rPr>
          <w:rFonts w:asciiTheme="minorHAnsi" w:hAnsiTheme="minorHAnsi"/>
          <w:szCs w:val="24"/>
        </w:rPr>
      </w:pPr>
    </w:p>
    <w:p w14:paraId="1AF7BD8C" w14:textId="77777777" w:rsidR="00245960" w:rsidRPr="00717330" w:rsidRDefault="00245960" w:rsidP="00245960">
      <w:pPr>
        <w:numPr>
          <w:ilvl w:val="12"/>
          <w:numId w:val="0"/>
        </w:numPr>
        <w:rPr>
          <w:rFonts w:asciiTheme="minorHAnsi" w:hAnsiTheme="minorHAnsi"/>
          <w:szCs w:val="24"/>
        </w:rPr>
      </w:pPr>
    </w:p>
    <w:p w14:paraId="2D2F6D24" w14:textId="77777777" w:rsidR="00245960" w:rsidRPr="00717330" w:rsidRDefault="00245960" w:rsidP="00245960">
      <w:pPr>
        <w:numPr>
          <w:ilvl w:val="12"/>
          <w:numId w:val="0"/>
        </w:numPr>
        <w:rPr>
          <w:rFonts w:asciiTheme="minorHAnsi" w:hAnsiTheme="minorHAnsi"/>
          <w:szCs w:val="24"/>
        </w:rPr>
      </w:pPr>
    </w:p>
    <w:p w14:paraId="0F7ACA49" w14:textId="77777777" w:rsidR="00245960" w:rsidRPr="00717330" w:rsidRDefault="00245960" w:rsidP="00245960">
      <w:pPr>
        <w:numPr>
          <w:ilvl w:val="12"/>
          <w:numId w:val="0"/>
        </w:numPr>
        <w:rPr>
          <w:rFonts w:asciiTheme="minorHAnsi" w:hAnsiTheme="minorHAnsi"/>
          <w:szCs w:val="24"/>
        </w:rPr>
      </w:pPr>
    </w:p>
    <w:p w14:paraId="74AEFB94" w14:textId="77777777" w:rsidR="00245960" w:rsidRPr="00717330" w:rsidRDefault="00245960" w:rsidP="00245960">
      <w:pPr>
        <w:numPr>
          <w:ilvl w:val="12"/>
          <w:numId w:val="0"/>
        </w:numPr>
        <w:rPr>
          <w:rFonts w:asciiTheme="minorHAnsi" w:hAnsiTheme="minorHAnsi"/>
          <w:szCs w:val="24"/>
        </w:rPr>
      </w:pPr>
    </w:p>
    <w:p w14:paraId="77F64B48" w14:textId="77777777" w:rsidR="00245960" w:rsidRPr="00717330" w:rsidRDefault="00245960" w:rsidP="00245960">
      <w:pPr>
        <w:numPr>
          <w:ilvl w:val="12"/>
          <w:numId w:val="0"/>
        </w:numPr>
        <w:rPr>
          <w:rFonts w:asciiTheme="minorHAnsi" w:hAnsiTheme="minorHAnsi"/>
          <w:szCs w:val="24"/>
        </w:rPr>
      </w:pPr>
    </w:p>
    <w:p w14:paraId="3EB3065D" w14:textId="77777777" w:rsidR="00245960" w:rsidRPr="00717330" w:rsidRDefault="00245960" w:rsidP="00245960">
      <w:pPr>
        <w:numPr>
          <w:ilvl w:val="12"/>
          <w:numId w:val="0"/>
        </w:numPr>
        <w:rPr>
          <w:rFonts w:asciiTheme="minorHAnsi" w:hAnsiTheme="minorHAnsi"/>
          <w:szCs w:val="24"/>
        </w:rPr>
      </w:pPr>
    </w:p>
    <w:p w14:paraId="7507E557" w14:textId="77777777" w:rsidR="00245960" w:rsidRPr="00717330" w:rsidRDefault="00245960" w:rsidP="00245960">
      <w:pPr>
        <w:numPr>
          <w:ilvl w:val="12"/>
          <w:numId w:val="0"/>
        </w:numPr>
        <w:rPr>
          <w:rFonts w:asciiTheme="minorHAnsi" w:hAnsiTheme="minorHAnsi"/>
          <w:szCs w:val="24"/>
        </w:rPr>
      </w:pPr>
    </w:p>
    <w:p w14:paraId="5D690E45" w14:textId="59DAC715" w:rsidR="00BE23C3" w:rsidRPr="00717330" w:rsidRDefault="00BE23C3" w:rsidP="00245960">
      <w:pPr>
        <w:numPr>
          <w:ilvl w:val="12"/>
          <w:numId w:val="0"/>
        </w:numPr>
        <w:rPr>
          <w:rFonts w:asciiTheme="minorHAnsi" w:hAnsiTheme="minorHAnsi"/>
          <w:szCs w:val="24"/>
        </w:rPr>
      </w:pPr>
    </w:p>
    <w:sectPr w:rsidR="00BE23C3" w:rsidRPr="00717330" w:rsidSect="00A953D4">
      <w:headerReference w:type="even" r:id="rId31"/>
      <w:headerReference w:type="default" r:id="rId32"/>
      <w:footerReference w:type="default" r:id="rId33"/>
      <w:headerReference w:type="first" r:id="rId34"/>
      <w:pgSz w:w="12240" w:h="15840"/>
      <w:pgMar w:top="1498" w:right="720" w:bottom="965" w:left="46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D0373" w14:textId="77777777" w:rsidR="00304240" w:rsidRPr="00F70108" w:rsidRDefault="00304240" w:rsidP="009237CD">
      <w:pPr>
        <w:rPr>
          <w:sz w:val="19"/>
          <w:szCs w:val="19"/>
        </w:rPr>
      </w:pPr>
      <w:r w:rsidRPr="00F70108">
        <w:rPr>
          <w:sz w:val="19"/>
          <w:szCs w:val="19"/>
        </w:rPr>
        <w:separator/>
      </w:r>
    </w:p>
  </w:endnote>
  <w:endnote w:type="continuationSeparator" w:id="0">
    <w:p w14:paraId="751392EB" w14:textId="77777777" w:rsidR="00304240" w:rsidRPr="00F70108" w:rsidRDefault="00304240" w:rsidP="009237CD">
      <w:pPr>
        <w:rPr>
          <w:sz w:val="19"/>
          <w:szCs w:val="19"/>
        </w:rPr>
      </w:pPr>
      <w:r w:rsidRPr="00F70108">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hruti">
    <w:panose1 w:val="02000500000000000000"/>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463A9" w14:textId="2464EC7A" w:rsidR="00D7273C" w:rsidRPr="00F70108" w:rsidRDefault="00D7273C">
    <w:pPr>
      <w:jc w:val="center"/>
      <w:rPr>
        <w:sz w:val="23"/>
        <w:szCs w:val="23"/>
      </w:rPr>
    </w:pPr>
    <w:r w:rsidRPr="00F70108">
      <w:rPr>
        <w:rStyle w:val="PageNumber"/>
        <w:sz w:val="19"/>
        <w:szCs w:val="19"/>
      </w:rPr>
      <w:fldChar w:fldCharType="begin"/>
    </w:r>
    <w:r w:rsidRPr="00F70108">
      <w:rPr>
        <w:rStyle w:val="PageNumber"/>
        <w:sz w:val="19"/>
        <w:szCs w:val="19"/>
      </w:rPr>
      <w:instrText xml:space="preserve"> PAGE </w:instrText>
    </w:r>
    <w:r w:rsidRPr="00F70108">
      <w:rPr>
        <w:rStyle w:val="PageNumber"/>
        <w:sz w:val="19"/>
        <w:szCs w:val="19"/>
      </w:rPr>
      <w:fldChar w:fldCharType="separate"/>
    </w:r>
    <w:r>
      <w:rPr>
        <w:rStyle w:val="PageNumber"/>
        <w:noProof/>
        <w:sz w:val="19"/>
        <w:szCs w:val="19"/>
      </w:rPr>
      <w:t>1</w:t>
    </w:r>
    <w:r w:rsidRPr="00F70108">
      <w:rPr>
        <w:rStyle w:val="PageNumber"/>
        <w:sz w:val="19"/>
        <w:szCs w:val="19"/>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C6928" w14:textId="595C0512" w:rsidR="00D7273C" w:rsidRPr="00EA35BC" w:rsidRDefault="00EA35BC" w:rsidP="00EA35BC">
    <w:pPr>
      <w:pStyle w:val="Footer"/>
    </w:pP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307DA" w14:textId="7CF594DC" w:rsidR="00D7273C" w:rsidRPr="0071129A" w:rsidRDefault="00D7273C" w:rsidP="0071129A">
    <w:pPr>
      <w:pStyle w:val="Footer"/>
      <w:jc w:val="center"/>
      <w:rPr>
        <w:rFonts w:asciiTheme="minorHAnsi" w:hAnsiTheme="minorHAnsi" w:cstheme="minorHAnsi"/>
        <w:sz w:val="21"/>
        <w:szCs w:val="21"/>
      </w:rPr>
    </w:pPr>
    <w:r w:rsidRPr="0071129A">
      <w:rPr>
        <w:rFonts w:asciiTheme="minorHAnsi" w:hAnsiTheme="minorHAnsi" w:cstheme="minorHAnsi"/>
        <w:sz w:val="21"/>
        <w:szCs w:val="21"/>
      </w:rPr>
      <w:fldChar w:fldCharType="begin"/>
    </w:r>
    <w:r w:rsidRPr="0071129A">
      <w:rPr>
        <w:rFonts w:asciiTheme="minorHAnsi" w:hAnsiTheme="minorHAnsi" w:cstheme="minorHAnsi"/>
        <w:sz w:val="21"/>
        <w:szCs w:val="21"/>
      </w:rPr>
      <w:instrText xml:space="preserve"> PAGE   \* MERGEFORMAT </w:instrText>
    </w:r>
    <w:r w:rsidRPr="0071129A">
      <w:rPr>
        <w:rFonts w:asciiTheme="minorHAnsi" w:hAnsiTheme="minorHAnsi" w:cstheme="minorHAnsi"/>
        <w:sz w:val="21"/>
        <w:szCs w:val="21"/>
      </w:rPr>
      <w:fldChar w:fldCharType="separate"/>
    </w:r>
    <w:r>
      <w:rPr>
        <w:rFonts w:asciiTheme="minorHAnsi" w:hAnsiTheme="minorHAnsi" w:cstheme="minorHAnsi"/>
        <w:noProof/>
        <w:sz w:val="21"/>
        <w:szCs w:val="21"/>
      </w:rPr>
      <w:t>21</w:t>
    </w:r>
    <w:r w:rsidRPr="0071129A">
      <w:rPr>
        <w:rFonts w:asciiTheme="minorHAnsi" w:hAnsiTheme="minorHAnsi" w:cstheme="minorHAnsi"/>
        <w:sz w:val="21"/>
        <w:szCs w:val="21"/>
      </w:rPr>
      <w:fldChar w:fldCharType="end"/>
    </w:r>
  </w:p>
  <w:p w14:paraId="1D610373" w14:textId="77777777" w:rsidR="00D7273C" w:rsidRPr="00F70108" w:rsidRDefault="00D7273C" w:rsidP="00912080">
    <w:pPr>
      <w:pStyle w:val="Footer"/>
      <w:jc w:val="center"/>
      <w:rPr>
        <w:sz w:val="19"/>
        <w:szCs w:val="19"/>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9"/>
        <w:szCs w:val="19"/>
      </w:rPr>
      <w:id w:val="21192157"/>
      <w:docPartObj>
        <w:docPartGallery w:val="Page Numbers (Bottom of Page)"/>
        <w:docPartUnique/>
      </w:docPartObj>
    </w:sdtPr>
    <w:sdtEndPr/>
    <w:sdtContent>
      <w:p w14:paraId="55624B4F" w14:textId="4FCEFA64" w:rsidR="00D7273C" w:rsidRPr="00F70108" w:rsidRDefault="00D7273C">
        <w:pPr>
          <w:pStyle w:val="Footer"/>
          <w:jc w:val="center"/>
          <w:rPr>
            <w:sz w:val="19"/>
            <w:szCs w:val="19"/>
          </w:rPr>
        </w:pPr>
        <w:r w:rsidRPr="00F70108">
          <w:rPr>
            <w:sz w:val="19"/>
            <w:szCs w:val="19"/>
          </w:rPr>
          <w:fldChar w:fldCharType="begin"/>
        </w:r>
        <w:r w:rsidRPr="00F70108">
          <w:rPr>
            <w:sz w:val="19"/>
            <w:szCs w:val="19"/>
          </w:rPr>
          <w:instrText xml:space="preserve"> PAGE   \* MERGEFORMAT </w:instrText>
        </w:r>
        <w:r w:rsidRPr="00F70108">
          <w:rPr>
            <w:sz w:val="19"/>
            <w:szCs w:val="19"/>
          </w:rPr>
          <w:fldChar w:fldCharType="separate"/>
        </w:r>
        <w:r>
          <w:rPr>
            <w:noProof/>
            <w:sz w:val="19"/>
            <w:szCs w:val="19"/>
          </w:rPr>
          <w:t>17</w:t>
        </w:r>
        <w:r w:rsidRPr="00F70108">
          <w:rPr>
            <w:sz w:val="19"/>
            <w:szCs w:val="19"/>
          </w:rPr>
          <w:fldChar w:fldCharType="end"/>
        </w:r>
      </w:p>
    </w:sdtContent>
  </w:sdt>
  <w:p w14:paraId="36EFF1B6" w14:textId="77777777" w:rsidR="00D7273C" w:rsidRPr="00F70108" w:rsidRDefault="00D7273C">
    <w:pPr>
      <w:pStyle w:val="Footer"/>
      <w:rPr>
        <w:sz w:val="19"/>
        <w:szCs w:val="19"/>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0810F" w14:textId="603D8097" w:rsidR="00D7273C" w:rsidRPr="00A953D4" w:rsidRDefault="00D7273C">
    <w:pPr>
      <w:jc w:val="center"/>
      <w:rPr>
        <w:rFonts w:cs="Calibri"/>
        <w:sz w:val="32"/>
        <w:szCs w:val="23"/>
      </w:rPr>
    </w:pPr>
    <w:r w:rsidRPr="00A953D4">
      <w:rPr>
        <w:rStyle w:val="PageNumber"/>
        <w:rFonts w:cs="Calibri"/>
        <w:szCs w:val="19"/>
      </w:rPr>
      <w:fldChar w:fldCharType="begin"/>
    </w:r>
    <w:r w:rsidRPr="00A953D4">
      <w:rPr>
        <w:rStyle w:val="PageNumber"/>
        <w:rFonts w:cs="Calibri"/>
        <w:szCs w:val="19"/>
      </w:rPr>
      <w:instrText xml:space="preserve"> PAGE </w:instrText>
    </w:r>
    <w:r w:rsidRPr="00A953D4">
      <w:rPr>
        <w:rStyle w:val="PageNumber"/>
        <w:rFonts w:cs="Calibri"/>
        <w:szCs w:val="19"/>
      </w:rPr>
      <w:fldChar w:fldCharType="separate"/>
    </w:r>
    <w:r w:rsidRPr="00A953D4">
      <w:rPr>
        <w:rStyle w:val="PageNumber"/>
        <w:rFonts w:cs="Calibri"/>
        <w:noProof/>
        <w:szCs w:val="19"/>
      </w:rPr>
      <w:t>59</w:t>
    </w:r>
    <w:r w:rsidRPr="00A953D4">
      <w:rPr>
        <w:rStyle w:val="PageNumber"/>
        <w:rFonts w:cs="Calibri"/>
        <w:szCs w:val="1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8F413" w14:textId="77777777" w:rsidR="00304240" w:rsidRPr="00F70108" w:rsidRDefault="00304240" w:rsidP="009237CD">
      <w:pPr>
        <w:rPr>
          <w:sz w:val="19"/>
          <w:szCs w:val="19"/>
        </w:rPr>
      </w:pPr>
      <w:r w:rsidRPr="00F70108">
        <w:rPr>
          <w:sz w:val="19"/>
          <w:szCs w:val="19"/>
        </w:rPr>
        <w:separator/>
      </w:r>
    </w:p>
  </w:footnote>
  <w:footnote w:type="continuationSeparator" w:id="0">
    <w:p w14:paraId="1074062B" w14:textId="77777777" w:rsidR="00304240" w:rsidRPr="00F70108" w:rsidRDefault="00304240" w:rsidP="009237CD">
      <w:pPr>
        <w:rPr>
          <w:sz w:val="19"/>
          <w:szCs w:val="19"/>
        </w:rPr>
      </w:pPr>
      <w:r w:rsidRPr="00F70108">
        <w:rPr>
          <w:sz w:val="19"/>
          <w:szCs w:val="19"/>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2E56A" w14:textId="7F1E7D8D" w:rsidR="00D7273C" w:rsidRDefault="00D7273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3712C" w14:textId="1C686239" w:rsidR="00D7273C" w:rsidRDefault="00D7273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B791C" w14:textId="6B8CE9A4" w:rsidR="00D7273C" w:rsidRDefault="00D7273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06DC5" w14:textId="1B9E2118" w:rsidR="00D7273C" w:rsidRDefault="00D727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C8C1E" w14:textId="4FC39597" w:rsidR="00D7273C" w:rsidRDefault="00D727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2F4D5" w14:textId="285279FC" w:rsidR="00D7273C" w:rsidRDefault="00D7273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31F67" w14:textId="6ADD572A" w:rsidR="00D7273C" w:rsidRDefault="00D7273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FEA0C" w14:textId="4865C5F1" w:rsidR="00D7273C" w:rsidRDefault="00D7273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A6A4B" w14:textId="1D4E9601" w:rsidR="00D7273C" w:rsidRDefault="00D7273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B7010" w14:textId="35A8F8D9" w:rsidR="00D7273C" w:rsidRDefault="00D7273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8F5CB" w14:textId="2E5F5DCC" w:rsidR="00D7273C" w:rsidRDefault="00D7273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8BA6A" w14:textId="036786BF" w:rsidR="00D7273C" w:rsidRDefault="00D727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Shruti" w:hAnsi="Shruti"/>
        <w:sz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85323"/>
    <w:multiLevelType w:val="hybridMultilevel"/>
    <w:tmpl w:val="73061DFC"/>
    <w:lvl w:ilvl="0" w:tplc="C1F80022">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B3B5C"/>
    <w:multiLevelType w:val="hybridMultilevel"/>
    <w:tmpl w:val="56125B3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8C4D47"/>
    <w:multiLevelType w:val="hybridMultilevel"/>
    <w:tmpl w:val="C5723974"/>
    <w:lvl w:ilvl="0" w:tplc="E0607522">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810"/>
        </w:tabs>
        <w:ind w:left="81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77E2B26"/>
    <w:multiLevelType w:val="hybridMultilevel"/>
    <w:tmpl w:val="17EE4E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990D1C"/>
    <w:multiLevelType w:val="hybridMultilevel"/>
    <w:tmpl w:val="17EE4E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DD0A5E"/>
    <w:multiLevelType w:val="hybridMultilevel"/>
    <w:tmpl w:val="509A91D4"/>
    <w:lvl w:ilvl="0" w:tplc="0A1E9480">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BF082F"/>
    <w:multiLevelType w:val="hybridMultilevel"/>
    <w:tmpl w:val="42D206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B640B"/>
    <w:multiLevelType w:val="hybridMultilevel"/>
    <w:tmpl w:val="ECF4EC8E"/>
    <w:lvl w:ilvl="0" w:tplc="C5BA206C">
      <w:start w:val="4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DF7DB5"/>
    <w:multiLevelType w:val="hybridMultilevel"/>
    <w:tmpl w:val="C2F0232C"/>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FF25C5"/>
    <w:multiLevelType w:val="hybridMultilevel"/>
    <w:tmpl w:val="8506A57C"/>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83523C"/>
    <w:multiLevelType w:val="singleLevel"/>
    <w:tmpl w:val="8B46A348"/>
    <w:lvl w:ilvl="0">
      <w:start w:val="13"/>
      <w:numFmt w:val="lowerLetter"/>
      <w:lvlText w:val="%1."/>
      <w:lvlJc w:val="left"/>
      <w:pPr>
        <w:tabs>
          <w:tab w:val="num" w:pos="2160"/>
        </w:tabs>
        <w:ind w:left="2160" w:hanging="720"/>
      </w:pPr>
      <w:rPr>
        <w:rFonts w:hint="default"/>
        <w:b w:val="0"/>
      </w:rPr>
    </w:lvl>
  </w:abstractNum>
  <w:abstractNum w:abstractNumId="12" w15:restartNumberingAfterBreak="0">
    <w:nsid w:val="21270166"/>
    <w:multiLevelType w:val="hybridMultilevel"/>
    <w:tmpl w:val="A6C45F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4364D8"/>
    <w:multiLevelType w:val="hybridMultilevel"/>
    <w:tmpl w:val="D1B252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7067BB"/>
    <w:multiLevelType w:val="hybridMultilevel"/>
    <w:tmpl w:val="83BAFB42"/>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C53789"/>
    <w:multiLevelType w:val="hybridMultilevel"/>
    <w:tmpl w:val="70AC0CAA"/>
    <w:lvl w:ilvl="0" w:tplc="917E23B6">
      <w:start w:val="38"/>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F77A2E"/>
    <w:multiLevelType w:val="hybridMultilevel"/>
    <w:tmpl w:val="035EA9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854D19"/>
    <w:multiLevelType w:val="hybridMultilevel"/>
    <w:tmpl w:val="1CD0DE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E873EC"/>
    <w:multiLevelType w:val="hybridMultilevel"/>
    <w:tmpl w:val="C8ACE416"/>
    <w:lvl w:ilvl="0" w:tplc="4BA695E8">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6700E3"/>
    <w:multiLevelType w:val="hybridMultilevel"/>
    <w:tmpl w:val="FF4EDB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342C0E"/>
    <w:multiLevelType w:val="hybridMultilevel"/>
    <w:tmpl w:val="2EA491E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30FB4D6D"/>
    <w:multiLevelType w:val="hybridMultilevel"/>
    <w:tmpl w:val="32BA79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801BCA"/>
    <w:multiLevelType w:val="hybridMultilevel"/>
    <w:tmpl w:val="BB4E133E"/>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E05D1B"/>
    <w:multiLevelType w:val="hybridMultilevel"/>
    <w:tmpl w:val="8F6811FC"/>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7B38E2"/>
    <w:multiLevelType w:val="hybridMultilevel"/>
    <w:tmpl w:val="CB7E4E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C05C29"/>
    <w:multiLevelType w:val="hybridMultilevel"/>
    <w:tmpl w:val="95F681B6"/>
    <w:lvl w:ilvl="0" w:tplc="3258E4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C97469"/>
    <w:multiLevelType w:val="hybridMultilevel"/>
    <w:tmpl w:val="4A96F12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1005B15"/>
    <w:multiLevelType w:val="hybridMultilevel"/>
    <w:tmpl w:val="DCA67F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3281097"/>
    <w:multiLevelType w:val="hybridMultilevel"/>
    <w:tmpl w:val="45007A2A"/>
    <w:lvl w:ilvl="0" w:tplc="5584079E">
      <w:start w:val="3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A977EC"/>
    <w:multiLevelType w:val="hybridMultilevel"/>
    <w:tmpl w:val="630AE56A"/>
    <w:lvl w:ilvl="0" w:tplc="CBF85F32">
      <w:start w:val="7"/>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B66501"/>
    <w:multiLevelType w:val="hybridMultilevel"/>
    <w:tmpl w:val="9E9EBF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6BB2469"/>
    <w:multiLevelType w:val="hybridMultilevel"/>
    <w:tmpl w:val="9BCED6E6"/>
    <w:lvl w:ilvl="0" w:tplc="BD2E1120">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79180D"/>
    <w:multiLevelType w:val="hybridMultilevel"/>
    <w:tmpl w:val="C86A3694"/>
    <w:lvl w:ilvl="0" w:tplc="7FF45432">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B1B0259"/>
    <w:multiLevelType w:val="hybridMultilevel"/>
    <w:tmpl w:val="9A96E7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B750140"/>
    <w:multiLevelType w:val="hybridMultilevel"/>
    <w:tmpl w:val="4C12E222"/>
    <w:lvl w:ilvl="0" w:tplc="1346DACE">
      <w:start w:val="3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FD02EBC"/>
    <w:multiLevelType w:val="hybridMultilevel"/>
    <w:tmpl w:val="3F82E162"/>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03B2C25"/>
    <w:multiLevelType w:val="hybridMultilevel"/>
    <w:tmpl w:val="F7EE0F6C"/>
    <w:lvl w:ilvl="0" w:tplc="7D78FD80">
      <w:start w:val="3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2CB73CE"/>
    <w:multiLevelType w:val="hybridMultilevel"/>
    <w:tmpl w:val="FD486CC6"/>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40F0F2C"/>
    <w:multiLevelType w:val="hybridMultilevel"/>
    <w:tmpl w:val="D2AC957C"/>
    <w:lvl w:ilvl="0" w:tplc="6492C75C">
      <w:start w:val="1"/>
      <w:numFmt w:val="decimal"/>
      <w:lvlText w:val="%1."/>
      <w:lvlJc w:val="left"/>
      <w:pPr>
        <w:ind w:left="720" w:hanging="360"/>
      </w:pPr>
      <w:rPr>
        <w:b w:val="0"/>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4145CB0"/>
    <w:multiLevelType w:val="hybridMultilevel"/>
    <w:tmpl w:val="3656C8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47E2D2E"/>
    <w:multiLevelType w:val="hybridMultilevel"/>
    <w:tmpl w:val="06C8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8627B73"/>
    <w:multiLevelType w:val="hybridMultilevel"/>
    <w:tmpl w:val="FE62C4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8A63279"/>
    <w:multiLevelType w:val="hybridMultilevel"/>
    <w:tmpl w:val="256CEA9A"/>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A215C4F"/>
    <w:multiLevelType w:val="hybridMultilevel"/>
    <w:tmpl w:val="1B980180"/>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A442666"/>
    <w:multiLevelType w:val="hybridMultilevel"/>
    <w:tmpl w:val="FF4EDB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0902FDB"/>
    <w:multiLevelType w:val="hybridMultilevel"/>
    <w:tmpl w:val="8F6811FC"/>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2AF1935"/>
    <w:multiLevelType w:val="hybridMultilevel"/>
    <w:tmpl w:val="FF4EDB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7546030"/>
    <w:multiLevelType w:val="hybridMultilevel"/>
    <w:tmpl w:val="C22811BC"/>
    <w:lvl w:ilvl="0" w:tplc="CB3EB8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85318CF"/>
    <w:multiLevelType w:val="singleLevel"/>
    <w:tmpl w:val="EE2E012E"/>
    <w:lvl w:ilvl="0">
      <w:start w:val="1"/>
      <w:numFmt w:val="decimal"/>
      <w:lvlText w:val="(%1)"/>
      <w:lvlJc w:val="left"/>
      <w:pPr>
        <w:ind w:left="720" w:hanging="360"/>
      </w:pPr>
      <w:rPr>
        <w:rFonts w:hint="default"/>
      </w:rPr>
    </w:lvl>
  </w:abstractNum>
  <w:abstractNum w:abstractNumId="49" w15:restartNumberingAfterBreak="0">
    <w:nsid w:val="69A65915"/>
    <w:multiLevelType w:val="hybridMultilevel"/>
    <w:tmpl w:val="8F6811FC"/>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C3B69F4"/>
    <w:multiLevelType w:val="hybridMultilevel"/>
    <w:tmpl w:val="EA509878"/>
    <w:lvl w:ilvl="0" w:tplc="04090019">
      <w:start w:val="1"/>
      <w:numFmt w:val="bullet"/>
      <w:lvlText w:val=""/>
      <w:lvlJc w:val="left"/>
      <w:pPr>
        <w:ind w:left="540" w:hanging="360"/>
      </w:pPr>
      <w:rPr>
        <w:rFonts w:ascii="Symbol" w:hAnsi="Symbol" w:hint="default"/>
      </w:rPr>
    </w:lvl>
    <w:lvl w:ilvl="1" w:tplc="04090019">
      <w:start w:val="1"/>
      <w:numFmt w:val="bullet"/>
      <w:lvlText w:val="o"/>
      <w:lvlJc w:val="left"/>
      <w:pPr>
        <w:ind w:left="1260" w:hanging="360"/>
      </w:pPr>
      <w:rPr>
        <w:rFonts w:ascii="Courier New" w:hAnsi="Courier New" w:cs="Courier New" w:hint="default"/>
      </w:rPr>
    </w:lvl>
    <w:lvl w:ilvl="2" w:tplc="0409001B" w:tentative="1">
      <w:start w:val="1"/>
      <w:numFmt w:val="bullet"/>
      <w:lvlText w:val=""/>
      <w:lvlJc w:val="left"/>
      <w:pPr>
        <w:ind w:left="1980" w:hanging="360"/>
      </w:pPr>
      <w:rPr>
        <w:rFonts w:ascii="Wingdings" w:hAnsi="Wingdings" w:hint="default"/>
      </w:rPr>
    </w:lvl>
    <w:lvl w:ilvl="3" w:tplc="0409000F" w:tentative="1">
      <w:start w:val="1"/>
      <w:numFmt w:val="bullet"/>
      <w:lvlText w:val=""/>
      <w:lvlJc w:val="left"/>
      <w:pPr>
        <w:ind w:left="2700" w:hanging="360"/>
      </w:pPr>
      <w:rPr>
        <w:rFonts w:ascii="Symbol" w:hAnsi="Symbol" w:hint="default"/>
      </w:rPr>
    </w:lvl>
    <w:lvl w:ilvl="4" w:tplc="04090019" w:tentative="1">
      <w:start w:val="1"/>
      <w:numFmt w:val="bullet"/>
      <w:lvlText w:val="o"/>
      <w:lvlJc w:val="left"/>
      <w:pPr>
        <w:ind w:left="3420" w:hanging="360"/>
      </w:pPr>
      <w:rPr>
        <w:rFonts w:ascii="Courier New" w:hAnsi="Courier New" w:cs="Courier New" w:hint="default"/>
      </w:rPr>
    </w:lvl>
    <w:lvl w:ilvl="5" w:tplc="0409001B" w:tentative="1">
      <w:start w:val="1"/>
      <w:numFmt w:val="bullet"/>
      <w:lvlText w:val=""/>
      <w:lvlJc w:val="left"/>
      <w:pPr>
        <w:ind w:left="4140" w:hanging="360"/>
      </w:pPr>
      <w:rPr>
        <w:rFonts w:ascii="Wingdings" w:hAnsi="Wingdings" w:hint="default"/>
      </w:rPr>
    </w:lvl>
    <w:lvl w:ilvl="6" w:tplc="0409000F" w:tentative="1">
      <w:start w:val="1"/>
      <w:numFmt w:val="bullet"/>
      <w:lvlText w:val=""/>
      <w:lvlJc w:val="left"/>
      <w:pPr>
        <w:ind w:left="4860" w:hanging="360"/>
      </w:pPr>
      <w:rPr>
        <w:rFonts w:ascii="Symbol" w:hAnsi="Symbol" w:hint="default"/>
      </w:rPr>
    </w:lvl>
    <w:lvl w:ilvl="7" w:tplc="04090019" w:tentative="1">
      <w:start w:val="1"/>
      <w:numFmt w:val="bullet"/>
      <w:lvlText w:val="o"/>
      <w:lvlJc w:val="left"/>
      <w:pPr>
        <w:ind w:left="5580" w:hanging="360"/>
      </w:pPr>
      <w:rPr>
        <w:rFonts w:ascii="Courier New" w:hAnsi="Courier New" w:cs="Courier New" w:hint="default"/>
      </w:rPr>
    </w:lvl>
    <w:lvl w:ilvl="8" w:tplc="0409001B" w:tentative="1">
      <w:start w:val="1"/>
      <w:numFmt w:val="bullet"/>
      <w:lvlText w:val=""/>
      <w:lvlJc w:val="left"/>
      <w:pPr>
        <w:ind w:left="6300" w:hanging="360"/>
      </w:pPr>
      <w:rPr>
        <w:rFonts w:ascii="Wingdings" w:hAnsi="Wingdings" w:hint="default"/>
      </w:rPr>
    </w:lvl>
  </w:abstractNum>
  <w:abstractNum w:abstractNumId="51" w15:restartNumberingAfterBreak="0">
    <w:nsid w:val="6CB81092"/>
    <w:multiLevelType w:val="hybridMultilevel"/>
    <w:tmpl w:val="34C6F508"/>
    <w:lvl w:ilvl="0" w:tplc="F5C41D06">
      <w:start w:val="1"/>
      <w:numFmt w:val="lowerLetter"/>
      <w:lvlText w:val="%1."/>
      <w:lvlJc w:val="left"/>
      <w:pPr>
        <w:ind w:left="1440" w:hanging="360"/>
      </w:pPr>
      <w:rPr>
        <w:b w:val="0"/>
      </w:rPr>
    </w:lvl>
    <w:lvl w:ilvl="1" w:tplc="04090011">
      <w:start w:val="1"/>
      <w:numFmt w:val="decimal"/>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0409001B">
      <w:start w:val="1"/>
      <w:numFmt w:val="lowerRoman"/>
      <w:lvlText w:val="%6."/>
      <w:lvlJc w:val="right"/>
      <w:pPr>
        <w:ind w:left="5490" w:hanging="180"/>
      </w:pPr>
    </w:lvl>
    <w:lvl w:ilvl="6" w:tplc="0409000F">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2" w15:restartNumberingAfterBreak="0">
    <w:nsid w:val="70A242F6"/>
    <w:multiLevelType w:val="hybridMultilevel"/>
    <w:tmpl w:val="908493BA"/>
    <w:lvl w:ilvl="0" w:tplc="04090019">
      <w:start w:val="1"/>
      <w:numFmt w:val="bullet"/>
      <w:lvlText w:val=""/>
      <w:lvlJc w:val="left"/>
      <w:pPr>
        <w:ind w:left="1252" w:hanging="360"/>
      </w:pPr>
      <w:rPr>
        <w:rFonts w:ascii="Symbol" w:hAnsi="Symbol" w:hint="default"/>
      </w:rPr>
    </w:lvl>
    <w:lvl w:ilvl="1" w:tplc="04090019">
      <w:start w:val="1"/>
      <w:numFmt w:val="bullet"/>
      <w:lvlText w:val="o"/>
      <w:lvlJc w:val="left"/>
      <w:pPr>
        <w:ind w:left="1972" w:hanging="360"/>
      </w:pPr>
      <w:rPr>
        <w:rFonts w:ascii="Courier New" w:hAnsi="Courier New" w:cs="Courier New" w:hint="default"/>
      </w:rPr>
    </w:lvl>
    <w:lvl w:ilvl="2" w:tplc="0409001B">
      <w:start w:val="1"/>
      <w:numFmt w:val="bullet"/>
      <w:lvlText w:val=""/>
      <w:lvlJc w:val="left"/>
      <w:pPr>
        <w:ind w:left="2692" w:hanging="360"/>
      </w:pPr>
      <w:rPr>
        <w:rFonts w:ascii="Wingdings" w:hAnsi="Wingdings" w:hint="default"/>
      </w:rPr>
    </w:lvl>
    <w:lvl w:ilvl="3" w:tplc="0409000F" w:tentative="1">
      <w:start w:val="1"/>
      <w:numFmt w:val="bullet"/>
      <w:lvlText w:val=""/>
      <w:lvlJc w:val="left"/>
      <w:pPr>
        <w:ind w:left="3412" w:hanging="360"/>
      </w:pPr>
      <w:rPr>
        <w:rFonts w:ascii="Symbol" w:hAnsi="Symbol" w:hint="default"/>
      </w:rPr>
    </w:lvl>
    <w:lvl w:ilvl="4" w:tplc="04090019" w:tentative="1">
      <w:start w:val="1"/>
      <w:numFmt w:val="bullet"/>
      <w:lvlText w:val="o"/>
      <w:lvlJc w:val="left"/>
      <w:pPr>
        <w:ind w:left="4132" w:hanging="360"/>
      </w:pPr>
      <w:rPr>
        <w:rFonts w:ascii="Courier New" w:hAnsi="Courier New" w:cs="Courier New" w:hint="default"/>
      </w:rPr>
    </w:lvl>
    <w:lvl w:ilvl="5" w:tplc="0409001B" w:tentative="1">
      <w:start w:val="1"/>
      <w:numFmt w:val="bullet"/>
      <w:lvlText w:val=""/>
      <w:lvlJc w:val="left"/>
      <w:pPr>
        <w:ind w:left="4852" w:hanging="360"/>
      </w:pPr>
      <w:rPr>
        <w:rFonts w:ascii="Wingdings" w:hAnsi="Wingdings" w:hint="default"/>
      </w:rPr>
    </w:lvl>
    <w:lvl w:ilvl="6" w:tplc="0409000F" w:tentative="1">
      <w:start w:val="1"/>
      <w:numFmt w:val="bullet"/>
      <w:lvlText w:val=""/>
      <w:lvlJc w:val="left"/>
      <w:pPr>
        <w:ind w:left="5572" w:hanging="360"/>
      </w:pPr>
      <w:rPr>
        <w:rFonts w:ascii="Symbol" w:hAnsi="Symbol" w:hint="default"/>
      </w:rPr>
    </w:lvl>
    <w:lvl w:ilvl="7" w:tplc="04090019" w:tentative="1">
      <w:start w:val="1"/>
      <w:numFmt w:val="bullet"/>
      <w:lvlText w:val="o"/>
      <w:lvlJc w:val="left"/>
      <w:pPr>
        <w:ind w:left="6292" w:hanging="360"/>
      </w:pPr>
      <w:rPr>
        <w:rFonts w:ascii="Courier New" w:hAnsi="Courier New" w:cs="Courier New" w:hint="default"/>
      </w:rPr>
    </w:lvl>
    <w:lvl w:ilvl="8" w:tplc="0409001B" w:tentative="1">
      <w:start w:val="1"/>
      <w:numFmt w:val="bullet"/>
      <w:lvlText w:val=""/>
      <w:lvlJc w:val="left"/>
      <w:pPr>
        <w:ind w:left="7012" w:hanging="360"/>
      </w:pPr>
      <w:rPr>
        <w:rFonts w:ascii="Wingdings" w:hAnsi="Wingdings" w:hint="default"/>
      </w:rPr>
    </w:lvl>
  </w:abstractNum>
  <w:abstractNum w:abstractNumId="53" w15:restartNumberingAfterBreak="0">
    <w:nsid w:val="719003A8"/>
    <w:multiLevelType w:val="hybridMultilevel"/>
    <w:tmpl w:val="CC5CA3F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1FB759C"/>
    <w:multiLevelType w:val="hybridMultilevel"/>
    <w:tmpl w:val="788038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5" w15:restartNumberingAfterBreak="0">
    <w:nsid w:val="73B77BE0"/>
    <w:multiLevelType w:val="hybridMultilevel"/>
    <w:tmpl w:val="3656C8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84E2342"/>
    <w:multiLevelType w:val="hybridMultilevel"/>
    <w:tmpl w:val="8FE00206"/>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ACF247C"/>
    <w:multiLevelType w:val="hybridMultilevel"/>
    <w:tmpl w:val="63C0359C"/>
    <w:lvl w:ilvl="0" w:tplc="00F2C17C">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7B7F028A"/>
    <w:multiLevelType w:val="hybridMultilevel"/>
    <w:tmpl w:val="317CEB78"/>
    <w:lvl w:ilvl="0" w:tplc="EB5EFE54">
      <w:start w:val="3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7466898">
    <w:abstractNumId w:val="11"/>
  </w:num>
  <w:num w:numId="2" w16cid:durableId="1791044737">
    <w:abstractNumId w:val="48"/>
  </w:num>
  <w:num w:numId="3" w16cid:durableId="135072187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30611211">
    <w:abstractNumId w:val="20"/>
  </w:num>
  <w:num w:numId="5" w16cid:durableId="1416826146">
    <w:abstractNumId w:val="50"/>
  </w:num>
  <w:num w:numId="6" w16cid:durableId="4671373">
    <w:abstractNumId w:val="51"/>
  </w:num>
  <w:num w:numId="7" w16cid:durableId="1566987792">
    <w:abstractNumId w:val="30"/>
  </w:num>
  <w:num w:numId="8" w16cid:durableId="560602476">
    <w:abstractNumId w:val="52"/>
  </w:num>
  <w:num w:numId="9" w16cid:durableId="1682271637">
    <w:abstractNumId w:val="27"/>
  </w:num>
  <w:num w:numId="10" w16cid:durableId="1703364084">
    <w:abstractNumId w:val="25"/>
  </w:num>
  <w:num w:numId="11" w16cid:durableId="1734890278">
    <w:abstractNumId w:val="54"/>
  </w:num>
  <w:num w:numId="12" w16cid:durableId="1329558322">
    <w:abstractNumId w:val="38"/>
  </w:num>
  <w:num w:numId="13" w16cid:durableId="1679043865">
    <w:abstractNumId w:val="26"/>
  </w:num>
  <w:num w:numId="14" w16cid:durableId="1968588598">
    <w:abstractNumId w:val="39"/>
  </w:num>
  <w:num w:numId="15" w16cid:durableId="948001346">
    <w:abstractNumId w:val="55"/>
  </w:num>
  <w:num w:numId="16" w16cid:durableId="658768859">
    <w:abstractNumId w:val="12"/>
  </w:num>
  <w:num w:numId="17" w16cid:durableId="806045011">
    <w:abstractNumId w:val="17"/>
  </w:num>
  <w:num w:numId="18" w16cid:durableId="149250321">
    <w:abstractNumId w:val="49"/>
  </w:num>
  <w:num w:numId="19" w16cid:durableId="975258520">
    <w:abstractNumId w:val="45"/>
  </w:num>
  <w:num w:numId="20" w16cid:durableId="1265921833">
    <w:abstractNumId w:val="23"/>
  </w:num>
  <w:num w:numId="21" w16cid:durableId="2068986496">
    <w:abstractNumId w:val="21"/>
  </w:num>
  <w:num w:numId="22" w16cid:durableId="835070148">
    <w:abstractNumId w:val="1"/>
  </w:num>
  <w:num w:numId="23" w16cid:durableId="1386299821">
    <w:abstractNumId w:val="19"/>
  </w:num>
  <w:num w:numId="24" w16cid:durableId="1694191811">
    <w:abstractNumId w:val="42"/>
  </w:num>
  <w:num w:numId="25" w16cid:durableId="1319653384">
    <w:abstractNumId w:val="14"/>
  </w:num>
  <w:num w:numId="26" w16cid:durableId="966741956">
    <w:abstractNumId w:val="46"/>
  </w:num>
  <w:num w:numId="27" w16cid:durableId="1540434152">
    <w:abstractNumId w:val="58"/>
  </w:num>
  <w:num w:numId="28" w16cid:durableId="1913736494">
    <w:abstractNumId w:val="44"/>
  </w:num>
  <w:num w:numId="29" w16cid:durableId="978152458">
    <w:abstractNumId w:val="28"/>
  </w:num>
  <w:num w:numId="30" w16cid:durableId="1271814841">
    <w:abstractNumId w:val="34"/>
  </w:num>
  <w:num w:numId="31" w16cid:durableId="1096823913">
    <w:abstractNumId w:val="41"/>
  </w:num>
  <w:num w:numId="32" w16cid:durableId="1791778268">
    <w:abstractNumId w:val="9"/>
  </w:num>
  <w:num w:numId="33" w16cid:durableId="1736584232">
    <w:abstractNumId w:val="15"/>
  </w:num>
  <w:num w:numId="34" w16cid:durableId="1905486398">
    <w:abstractNumId w:val="13"/>
  </w:num>
  <w:num w:numId="35" w16cid:durableId="1437479718">
    <w:abstractNumId w:val="56"/>
  </w:num>
  <w:num w:numId="36" w16cid:durableId="1745834832">
    <w:abstractNumId w:val="10"/>
  </w:num>
  <w:num w:numId="37" w16cid:durableId="1135638577">
    <w:abstractNumId w:val="22"/>
  </w:num>
  <w:num w:numId="38" w16cid:durableId="286787440">
    <w:abstractNumId w:val="36"/>
  </w:num>
  <w:num w:numId="39" w16cid:durableId="156579948">
    <w:abstractNumId w:val="8"/>
  </w:num>
  <w:num w:numId="40" w16cid:durableId="1495998461">
    <w:abstractNumId w:val="24"/>
  </w:num>
  <w:num w:numId="41" w16cid:durableId="1017973099">
    <w:abstractNumId w:val="35"/>
  </w:num>
  <w:num w:numId="42" w16cid:durableId="1269388277">
    <w:abstractNumId w:val="4"/>
  </w:num>
  <w:num w:numId="43" w16cid:durableId="1705017226">
    <w:abstractNumId w:val="5"/>
  </w:num>
  <w:num w:numId="44" w16cid:durableId="18773953">
    <w:abstractNumId w:val="47"/>
  </w:num>
  <w:num w:numId="45" w16cid:durableId="862326992">
    <w:abstractNumId w:val="31"/>
  </w:num>
  <w:num w:numId="46" w16cid:durableId="899634874">
    <w:abstractNumId w:val="40"/>
  </w:num>
  <w:num w:numId="47" w16cid:durableId="1651396365">
    <w:abstractNumId w:val="2"/>
  </w:num>
  <w:num w:numId="48" w16cid:durableId="1797524822">
    <w:abstractNumId w:val="29"/>
  </w:num>
  <w:num w:numId="49" w16cid:durableId="56249292">
    <w:abstractNumId w:val="7"/>
  </w:num>
  <w:num w:numId="50" w16cid:durableId="1744596372">
    <w:abstractNumId w:val="33"/>
  </w:num>
  <w:num w:numId="51" w16cid:durableId="506478962">
    <w:abstractNumId w:val="37"/>
  </w:num>
  <w:num w:numId="52" w16cid:durableId="1823039019">
    <w:abstractNumId w:val="16"/>
  </w:num>
  <w:num w:numId="53" w16cid:durableId="1594313008">
    <w:abstractNumId w:val="43"/>
  </w:num>
  <w:num w:numId="54" w16cid:durableId="1933735230">
    <w:abstractNumId w:val="53"/>
  </w:num>
  <w:num w:numId="55" w16cid:durableId="147213962">
    <w:abstractNumId w:val="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6" w16cid:durableId="1173228922">
    <w:abstractNumId w:val="6"/>
  </w:num>
  <w:num w:numId="57" w16cid:durableId="1588928032">
    <w:abstractNumId w:val="18"/>
  </w:num>
  <w:num w:numId="58" w16cid:durableId="460153133">
    <w:abstractNumId w:val="32"/>
  </w:num>
  <w:num w:numId="59" w16cid:durableId="497234566">
    <w:abstractNumId w:val="5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grammar="clean"/>
  <w:defaultTabStop w:val="720"/>
  <w:drawingGridHorizontalSpacing w:val="187"/>
  <w:drawingGridVerticalSpacing w:val="187"/>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960"/>
    <w:rsid w:val="00001C65"/>
    <w:rsid w:val="00003CC9"/>
    <w:rsid w:val="0000677E"/>
    <w:rsid w:val="00006EF3"/>
    <w:rsid w:val="00015013"/>
    <w:rsid w:val="00017B8A"/>
    <w:rsid w:val="00021423"/>
    <w:rsid w:val="000217DD"/>
    <w:rsid w:val="00021ECE"/>
    <w:rsid w:val="00025891"/>
    <w:rsid w:val="00025E40"/>
    <w:rsid w:val="000347D5"/>
    <w:rsid w:val="00034D57"/>
    <w:rsid w:val="00041F27"/>
    <w:rsid w:val="000440FF"/>
    <w:rsid w:val="00045EF2"/>
    <w:rsid w:val="00047E50"/>
    <w:rsid w:val="000501FE"/>
    <w:rsid w:val="00050C74"/>
    <w:rsid w:val="00055093"/>
    <w:rsid w:val="00060CB9"/>
    <w:rsid w:val="00060D26"/>
    <w:rsid w:val="00061C70"/>
    <w:rsid w:val="00063FCE"/>
    <w:rsid w:val="000740D7"/>
    <w:rsid w:val="00077519"/>
    <w:rsid w:val="00093148"/>
    <w:rsid w:val="00094D83"/>
    <w:rsid w:val="000952BB"/>
    <w:rsid w:val="000969B0"/>
    <w:rsid w:val="000A68D0"/>
    <w:rsid w:val="000C341D"/>
    <w:rsid w:val="000C5127"/>
    <w:rsid w:val="000C5E93"/>
    <w:rsid w:val="000C792B"/>
    <w:rsid w:val="000D043A"/>
    <w:rsid w:val="000D1536"/>
    <w:rsid w:val="000D43F4"/>
    <w:rsid w:val="000E1C3C"/>
    <w:rsid w:val="000E2A0E"/>
    <w:rsid w:val="0010115E"/>
    <w:rsid w:val="00103A83"/>
    <w:rsid w:val="00104419"/>
    <w:rsid w:val="001139A5"/>
    <w:rsid w:val="00116593"/>
    <w:rsid w:val="00116944"/>
    <w:rsid w:val="00124F53"/>
    <w:rsid w:val="00125132"/>
    <w:rsid w:val="00126257"/>
    <w:rsid w:val="001267BE"/>
    <w:rsid w:val="00127CFE"/>
    <w:rsid w:val="0013394B"/>
    <w:rsid w:val="00143F97"/>
    <w:rsid w:val="00145842"/>
    <w:rsid w:val="00152E6A"/>
    <w:rsid w:val="001561BD"/>
    <w:rsid w:val="00157306"/>
    <w:rsid w:val="0016037C"/>
    <w:rsid w:val="00163A42"/>
    <w:rsid w:val="00166361"/>
    <w:rsid w:val="001663CA"/>
    <w:rsid w:val="00166670"/>
    <w:rsid w:val="0017484F"/>
    <w:rsid w:val="00177A3D"/>
    <w:rsid w:val="00185A41"/>
    <w:rsid w:val="00187E29"/>
    <w:rsid w:val="001908A6"/>
    <w:rsid w:val="00192714"/>
    <w:rsid w:val="001930E1"/>
    <w:rsid w:val="00196302"/>
    <w:rsid w:val="00197D1E"/>
    <w:rsid w:val="001A1741"/>
    <w:rsid w:val="001A1A69"/>
    <w:rsid w:val="001A4327"/>
    <w:rsid w:val="001A5AFA"/>
    <w:rsid w:val="001A60FB"/>
    <w:rsid w:val="001A6DB5"/>
    <w:rsid w:val="001A7FC8"/>
    <w:rsid w:val="001B3B64"/>
    <w:rsid w:val="001B6155"/>
    <w:rsid w:val="001C1FF4"/>
    <w:rsid w:val="001C3039"/>
    <w:rsid w:val="001C5FB4"/>
    <w:rsid w:val="001D3A4F"/>
    <w:rsid w:val="001E1091"/>
    <w:rsid w:val="001E127B"/>
    <w:rsid w:val="001E2CA8"/>
    <w:rsid w:val="001F6AEE"/>
    <w:rsid w:val="001F7F94"/>
    <w:rsid w:val="00200AD9"/>
    <w:rsid w:val="00201785"/>
    <w:rsid w:val="00203BF6"/>
    <w:rsid w:val="0020421A"/>
    <w:rsid w:val="002068BB"/>
    <w:rsid w:val="0021123E"/>
    <w:rsid w:val="00220BBD"/>
    <w:rsid w:val="00221D06"/>
    <w:rsid w:val="0022205C"/>
    <w:rsid w:val="00223185"/>
    <w:rsid w:val="0022335C"/>
    <w:rsid w:val="0022380F"/>
    <w:rsid w:val="002245A1"/>
    <w:rsid w:val="00230F12"/>
    <w:rsid w:val="00233F96"/>
    <w:rsid w:val="00235119"/>
    <w:rsid w:val="0024070F"/>
    <w:rsid w:val="00240C6C"/>
    <w:rsid w:val="002410BE"/>
    <w:rsid w:val="00242766"/>
    <w:rsid w:val="002429FB"/>
    <w:rsid w:val="00245960"/>
    <w:rsid w:val="00245F84"/>
    <w:rsid w:val="00247565"/>
    <w:rsid w:val="00247E5A"/>
    <w:rsid w:val="002500B3"/>
    <w:rsid w:val="0028193A"/>
    <w:rsid w:val="002865EA"/>
    <w:rsid w:val="002879A5"/>
    <w:rsid w:val="002A655C"/>
    <w:rsid w:val="002B064B"/>
    <w:rsid w:val="002C01B6"/>
    <w:rsid w:val="002C206A"/>
    <w:rsid w:val="002C2551"/>
    <w:rsid w:val="002D0B22"/>
    <w:rsid w:val="002D1AF1"/>
    <w:rsid w:val="002D342C"/>
    <w:rsid w:val="002D48D2"/>
    <w:rsid w:val="002D625C"/>
    <w:rsid w:val="002E581A"/>
    <w:rsid w:val="002E7199"/>
    <w:rsid w:val="002F1B30"/>
    <w:rsid w:val="002F2AE4"/>
    <w:rsid w:val="00304240"/>
    <w:rsid w:val="0030714C"/>
    <w:rsid w:val="00315F2F"/>
    <w:rsid w:val="0031716C"/>
    <w:rsid w:val="003176B8"/>
    <w:rsid w:val="0032304B"/>
    <w:rsid w:val="00334D56"/>
    <w:rsid w:val="00343132"/>
    <w:rsid w:val="003432F0"/>
    <w:rsid w:val="00345395"/>
    <w:rsid w:val="00350712"/>
    <w:rsid w:val="00360D8E"/>
    <w:rsid w:val="00361DE8"/>
    <w:rsid w:val="00365D06"/>
    <w:rsid w:val="00367165"/>
    <w:rsid w:val="00367BC5"/>
    <w:rsid w:val="003724B2"/>
    <w:rsid w:val="00375A91"/>
    <w:rsid w:val="00377D29"/>
    <w:rsid w:val="00381E19"/>
    <w:rsid w:val="003937A0"/>
    <w:rsid w:val="00394F37"/>
    <w:rsid w:val="00395D62"/>
    <w:rsid w:val="003973F5"/>
    <w:rsid w:val="00397DC3"/>
    <w:rsid w:val="003A67AE"/>
    <w:rsid w:val="003B0503"/>
    <w:rsid w:val="003B30F1"/>
    <w:rsid w:val="003B687F"/>
    <w:rsid w:val="003B7387"/>
    <w:rsid w:val="003B7868"/>
    <w:rsid w:val="003C4CF7"/>
    <w:rsid w:val="003D2253"/>
    <w:rsid w:val="003E2676"/>
    <w:rsid w:val="003E4F6E"/>
    <w:rsid w:val="003F7061"/>
    <w:rsid w:val="003F74EA"/>
    <w:rsid w:val="00411E06"/>
    <w:rsid w:val="004165B7"/>
    <w:rsid w:val="0042351E"/>
    <w:rsid w:val="0042473C"/>
    <w:rsid w:val="00427C52"/>
    <w:rsid w:val="004322FC"/>
    <w:rsid w:val="00434387"/>
    <w:rsid w:val="00437B3F"/>
    <w:rsid w:val="0044290C"/>
    <w:rsid w:val="004511CF"/>
    <w:rsid w:val="00451F73"/>
    <w:rsid w:val="00457B40"/>
    <w:rsid w:val="00466719"/>
    <w:rsid w:val="004860AE"/>
    <w:rsid w:val="00487CFE"/>
    <w:rsid w:val="00490E86"/>
    <w:rsid w:val="0049220C"/>
    <w:rsid w:val="004A26D7"/>
    <w:rsid w:val="004A4BA2"/>
    <w:rsid w:val="004A6FAE"/>
    <w:rsid w:val="004B187D"/>
    <w:rsid w:val="004B44FF"/>
    <w:rsid w:val="004B5A4F"/>
    <w:rsid w:val="004B7DD1"/>
    <w:rsid w:val="004C2399"/>
    <w:rsid w:val="004C561F"/>
    <w:rsid w:val="004D3392"/>
    <w:rsid w:val="004D6491"/>
    <w:rsid w:val="004E4EDA"/>
    <w:rsid w:val="004F01FD"/>
    <w:rsid w:val="004F1807"/>
    <w:rsid w:val="0050613B"/>
    <w:rsid w:val="00507065"/>
    <w:rsid w:val="005152B3"/>
    <w:rsid w:val="00517A9B"/>
    <w:rsid w:val="0052328D"/>
    <w:rsid w:val="00523825"/>
    <w:rsid w:val="005264C2"/>
    <w:rsid w:val="00526EED"/>
    <w:rsid w:val="005309F2"/>
    <w:rsid w:val="005320D7"/>
    <w:rsid w:val="005346A5"/>
    <w:rsid w:val="00537AC8"/>
    <w:rsid w:val="005450C2"/>
    <w:rsid w:val="00554875"/>
    <w:rsid w:val="005554A2"/>
    <w:rsid w:val="00555869"/>
    <w:rsid w:val="0056211B"/>
    <w:rsid w:val="00567A2E"/>
    <w:rsid w:val="00572467"/>
    <w:rsid w:val="00577149"/>
    <w:rsid w:val="0058472C"/>
    <w:rsid w:val="005857EC"/>
    <w:rsid w:val="00587537"/>
    <w:rsid w:val="00590808"/>
    <w:rsid w:val="00592A2E"/>
    <w:rsid w:val="005A79B9"/>
    <w:rsid w:val="005C31DC"/>
    <w:rsid w:val="005C766C"/>
    <w:rsid w:val="005D02AA"/>
    <w:rsid w:val="005D648F"/>
    <w:rsid w:val="005E65AF"/>
    <w:rsid w:val="005F3FD0"/>
    <w:rsid w:val="005F69DF"/>
    <w:rsid w:val="00604F53"/>
    <w:rsid w:val="00614BDB"/>
    <w:rsid w:val="0062340B"/>
    <w:rsid w:val="00636AC3"/>
    <w:rsid w:val="006442E4"/>
    <w:rsid w:val="0064524C"/>
    <w:rsid w:val="00650359"/>
    <w:rsid w:val="00650CA1"/>
    <w:rsid w:val="00650D73"/>
    <w:rsid w:val="0065231C"/>
    <w:rsid w:val="006543D7"/>
    <w:rsid w:val="0066347C"/>
    <w:rsid w:val="00664F47"/>
    <w:rsid w:val="00665C41"/>
    <w:rsid w:val="006664A6"/>
    <w:rsid w:val="00680EC1"/>
    <w:rsid w:val="0069351E"/>
    <w:rsid w:val="00697248"/>
    <w:rsid w:val="006A1FDF"/>
    <w:rsid w:val="006A2FB9"/>
    <w:rsid w:val="006A3853"/>
    <w:rsid w:val="006B344D"/>
    <w:rsid w:val="006B49E1"/>
    <w:rsid w:val="006B4F8F"/>
    <w:rsid w:val="006B6B22"/>
    <w:rsid w:val="006C1742"/>
    <w:rsid w:val="006C24C2"/>
    <w:rsid w:val="006C5E71"/>
    <w:rsid w:val="006C621E"/>
    <w:rsid w:val="006D12DF"/>
    <w:rsid w:val="006D37D9"/>
    <w:rsid w:val="006D7D2B"/>
    <w:rsid w:val="006E0F09"/>
    <w:rsid w:val="006F0489"/>
    <w:rsid w:val="006F6134"/>
    <w:rsid w:val="006F7EE2"/>
    <w:rsid w:val="00701B02"/>
    <w:rsid w:val="0070201C"/>
    <w:rsid w:val="0071129A"/>
    <w:rsid w:val="007132A1"/>
    <w:rsid w:val="00717330"/>
    <w:rsid w:val="00717FB1"/>
    <w:rsid w:val="00721195"/>
    <w:rsid w:val="00721196"/>
    <w:rsid w:val="00722438"/>
    <w:rsid w:val="00723B85"/>
    <w:rsid w:val="00726677"/>
    <w:rsid w:val="00731280"/>
    <w:rsid w:val="00745D7C"/>
    <w:rsid w:val="00755A42"/>
    <w:rsid w:val="0076712A"/>
    <w:rsid w:val="007700F3"/>
    <w:rsid w:val="00770D55"/>
    <w:rsid w:val="00773C7D"/>
    <w:rsid w:val="0077613C"/>
    <w:rsid w:val="00780A5D"/>
    <w:rsid w:val="00785794"/>
    <w:rsid w:val="00786A0B"/>
    <w:rsid w:val="00786FAD"/>
    <w:rsid w:val="00794F65"/>
    <w:rsid w:val="007A0E28"/>
    <w:rsid w:val="007A21EF"/>
    <w:rsid w:val="007A2E8F"/>
    <w:rsid w:val="007A390F"/>
    <w:rsid w:val="007A61BE"/>
    <w:rsid w:val="007B33D1"/>
    <w:rsid w:val="007B39BB"/>
    <w:rsid w:val="007B6FFD"/>
    <w:rsid w:val="007C07D4"/>
    <w:rsid w:val="007C2371"/>
    <w:rsid w:val="007C6FD8"/>
    <w:rsid w:val="007D6AB2"/>
    <w:rsid w:val="007E0F2C"/>
    <w:rsid w:val="007E4B8D"/>
    <w:rsid w:val="007E4F73"/>
    <w:rsid w:val="007F315B"/>
    <w:rsid w:val="0080185C"/>
    <w:rsid w:val="00801C13"/>
    <w:rsid w:val="008024B5"/>
    <w:rsid w:val="00805F6D"/>
    <w:rsid w:val="00807115"/>
    <w:rsid w:val="00814D97"/>
    <w:rsid w:val="008238DE"/>
    <w:rsid w:val="0083062B"/>
    <w:rsid w:val="00837983"/>
    <w:rsid w:val="00840E86"/>
    <w:rsid w:val="00843052"/>
    <w:rsid w:val="00843FF8"/>
    <w:rsid w:val="00845FC9"/>
    <w:rsid w:val="00846A06"/>
    <w:rsid w:val="00850D2F"/>
    <w:rsid w:val="00851DB9"/>
    <w:rsid w:val="00851F7B"/>
    <w:rsid w:val="0085261D"/>
    <w:rsid w:val="008566D1"/>
    <w:rsid w:val="008569E2"/>
    <w:rsid w:val="00856B99"/>
    <w:rsid w:val="00860F42"/>
    <w:rsid w:val="0086676C"/>
    <w:rsid w:val="00871151"/>
    <w:rsid w:val="00882591"/>
    <w:rsid w:val="00887A7B"/>
    <w:rsid w:val="008918B2"/>
    <w:rsid w:val="00894A0F"/>
    <w:rsid w:val="00895A1B"/>
    <w:rsid w:val="008A1BEE"/>
    <w:rsid w:val="008A2274"/>
    <w:rsid w:val="008B0816"/>
    <w:rsid w:val="008B1F86"/>
    <w:rsid w:val="008B2A41"/>
    <w:rsid w:val="008B2FC0"/>
    <w:rsid w:val="008B5C44"/>
    <w:rsid w:val="008B763E"/>
    <w:rsid w:val="008C084C"/>
    <w:rsid w:val="008C245E"/>
    <w:rsid w:val="008C2A88"/>
    <w:rsid w:val="008C5CBA"/>
    <w:rsid w:val="008D2F0A"/>
    <w:rsid w:val="008F142E"/>
    <w:rsid w:val="0090119F"/>
    <w:rsid w:val="00901FC5"/>
    <w:rsid w:val="00912080"/>
    <w:rsid w:val="00921206"/>
    <w:rsid w:val="00922355"/>
    <w:rsid w:val="009237CD"/>
    <w:rsid w:val="0093457A"/>
    <w:rsid w:val="0094090B"/>
    <w:rsid w:val="00953695"/>
    <w:rsid w:val="00960906"/>
    <w:rsid w:val="00960ED4"/>
    <w:rsid w:val="00965841"/>
    <w:rsid w:val="00971806"/>
    <w:rsid w:val="00983BF7"/>
    <w:rsid w:val="009944CB"/>
    <w:rsid w:val="0099549E"/>
    <w:rsid w:val="009A1C61"/>
    <w:rsid w:val="009A5136"/>
    <w:rsid w:val="009B03C4"/>
    <w:rsid w:val="009B4B8F"/>
    <w:rsid w:val="009B5022"/>
    <w:rsid w:val="009B6A68"/>
    <w:rsid w:val="009C1C51"/>
    <w:rsid w:val="009C1F74"/>
    <w:rsid w:val="009C3353"/>
    <w:rsid w:val="009E1E4B"/>
    <w:rsid w:val="009E34DE"/>
    <w:rsid w:val="009F1C14"/>
    <w:rsid w:val="009F46BB"/>
    <w:rsid w:val="009F4860"/>
    <w:rsid w:val="009F6144"/>
    <w:rsid w:val="00A0036A"/>
    <w:rsid w:val="00A0040A"/>
    <w:rsid w:val="00A004B8"/>
    <w:rsid w:val="00A0139E"/>
    <w:rsid w:val="00A02E44"/>
    <w:rsid w:val="00A0415C"/>
    <w:rsid w:val="00A13A2D"/>
    <w:rsid w:val="00A1499D"/>
    <w:rsid w:val="00A15794"/>
    <w:rsid w:val="00A166CF"/>
    <w:rsid w:val="00A16AE4"/>
    <w:rsid w:val="00A21A1B"/>
    <w:rsid w:val="00A27F71"/>
    <w:rsid w:val="00A30849"/>
    <w:rsid w:val="00A33028"/>
    <w:rsid w:val="00A3582B"/>
    <w:rsid w:val="00A41A92"/>
    <w:rsid w:val="00A43D8C"/>
    <w:rsid w:val="00A43F83"/>
    <w:rsid w:val="00A566FD"/>
    <w:rsid w:val="00A63C9B"/>
    <w:rsid w:val="00A6600B"/>
    <w:rsid w:val="00A66639"/>
    <w:rsid w:val="00A717EF"/>
    <w:rsid w:val="00A71FC6"/>
    <w:rsid w:val="00A728BE"/>
    <w:rsid w:val="00A772CD"/>
    <w:rsid w:val="00A82584"/>
    <w:rsid w:val="00A855A1"/>
    <w:rsid w:val="00A86082"/>
    <w:rsid w:val="00A90202"/>
    <w:rsid w:val="00A9239C"/>
    <w:rsid w:val="00A93838"/>
    <w:rsid w:val="00A938FA"/>
    <w:rsid w:val="00A9520C"/>
    <w:rsid w:val="00A953D4"/>
    <w:rsid w:val="00AA1F6E"/>
    <w:rsid w:val="00AA6990"/>
    <w:rsid w:val="00AB0347"/>
    <w:rsid w:val="00AD35BF"/>
    <w:rsid w:val="00AD4D62"/>
    <w:rsid w:val="00AD4EDB"/>
    <w:rsid w:val="00AE40E8"/>
    <w:rsid w:val="00AE4D09"/>
    <w:rsid w:val="00AE635B"/>
    <w:rsid w:val="00AF4CC0"/>
    <w:rsid w:val="00B03CD1"/>
    <w:rsid w:val="00B107E1"/>
    <w:rsid w:val="00B2048C"/>
    <w:rsid w:val="00B21D5A"/>
    <w:rsid w:val="00B23D68"/>
    <w:rsid w:val="00B2488D"/>
    <w:rsid w:val="00B27144"/>
    <w:rsid w:val="00B278DD"/>
    <w:rsid w:val="00B30F9D"/>
    <w:rsid w:val="00B34334"/>
    <w:rsid w:val="00B34DEF"/>
    <w:rsid w:val="00B35282"/>
    <w:rsid w:val="00B36D34"/>
    <w:rsid w:val="00B4334C"/>
    <w:rsid w:val="00B45AFE"/>
    <w:rsid w:val="00B46DA9"/>
    <w:rsid w:val="00B53B7F"/>
    <w:rsid w:val="00B57AAB"/>
    <w:rsid w:val="00B6211E"/>
    <w:rsid w:val="00B62E1E"/>
    <w:rsid w:val="00B62EA2"/>
    <w:rsid w:val="00B70C31"/>
    <w:rsid w:val="00B71D81"/>
    <w:rsid w:val="00B75CB8"/>
    <w:rsid w:val="00B77399"/>
    <w:rsid w:val="00B774D5"/>
    <w:rsid w:val="00B777CE"/>
    <w:rsid w:val="00B8189D"/>
    <w:rsid w:val="00B81A8A"/>
    <w:rsid w:val="00B91BE6"/>
    <w:rsid w:val="00B91EC9"/>
    <w:rsid w:val="00BA2FDC"/>
    <w:rsid w:val="00BB4E8E"/>
    <w:rsid w:val="00BB5085"/>
    <w:rsid w:val="00BB52F3"/>
    <w:rsid w:val="00BB5602"/>
    <w:rsid w:val="00BB5DB3"/>
    <w:rsid w:val="00BC2871"/>
    <w:rsid w:val="00BD0112"/>
    <w:rsid w:val="00BD2854"/>
    <w:rsid w:val="00BE14D9"/>
    <w:rsid w:val="00BE23C3"/>
    <w:rsid w:val="00BF0110"/>
    <w:rsid w:val="00BF2E61"/>
    <w:rsid w:val="00BF33BE"/>
    <w:rsid w:val="00BF4ACF"/>
    <w:rsid w:val="00C01E04"/>
    <w:rsid w:val="00C1132A"/>
    <w:rsid w:val="00C22C83"/>
    <w:rsid w:val="00C23409"/>
    <w:rsid w:val="00C23F93"/>
    <w:rsid w:val="00C25CC7"/>
    <w:rsid w:val="00C3500F"/>
    <w:rsid w:val="00C45608"/>
    <w:rsid w:val="00C517E0"/>
    <w:rsid w:val="00C52A35"/>
    <w:rsid w:val="00C55782"/>
    <w:rsid w:val="00C57F7A"/>
    <w:rsid w:val="00C611B0"/>
    <w:rsid w:val="00C6327A"/>
    <w:rsid w:val="00C6793C"/>
    <w:rsid w:val="00C73B26"/>
    <w:rsid w:val="00C90471"/>
    <w:rsid w:val="00C9139B"/>
    <w:rsid w:val="00CA0F40"/>
    <w:rsid w:val="00CB2621"/>
    <w:rsid w:val="00CB602A"/>
    <w:rsid w:val="00CB775A"/>
    <w:rsid w:val="00CC05C3"/>
    <w:rsid w:val="00CC353A"/>
    <w:rsid w:val="00CD1FE8"/>
    <w:rsid w:val="00CE31F7"/>
    <w:rsid w:val="00CE719D"/>
    <w:rsid w:val="00CE76F3"/>
    <w:rsid w:val="00CF19EF"/>
    <w:rsid w:val="00CF3E2D"/>
    <w:rsid w:val="00CF564E"/>
    <w:rsid w:val="00D04407"/>
    <w:rsid w:val="00D048E4"/>
    <w:rsid w:val="00D054E3"/>
    <w:rsid w:val="00D07D2A"/>
    <w:rsid w:val="00D14D46"/>
    <w:rsid w:val="00D17CCE"/>
    <w:rsid w:val="00D22100"/>
    <w:rsid w:val="00D308EC"/>
    <w:rsid w:val="00D35BF9"/>
    <w:rsid w:val="00D41055"/>
    <w:rsid w:val="00D412EA"/>
    <w:rsid w:val="00D41F46"/>
    <w:rsid w:val="00D42311"/>
    <w:rsid w:val="00D42AC7"/>
    <w:rsid w:val="00D43864"/>
    <w:rsid w:val="00D46C7F"/>
    <w:rsid w:val="00D50792"/>
    <w:rsid w:val="00D509BD"/>
    <w:rsid w:val="00D5677A"/>
    <w:rsid w:val="00D57827"/>
    <w:rsid w:val="00D61970"/>
    <w:rsid w:val="00D6435D"/>
    <w:rsid w:val="00D70799"/>
    <w:rsid w:val="00D71551"/>
    <w:rsid w:val="00D7273C"/>
    <w:rsid w:val="00D75EC9"/>
    <w:rsid w:val="00D837C2"/>
    <w:rsid w:val="00D83F2B"/>
    <w:rsid w:val="00D8442D"/>
    <w:rsid w:val="00D85B64"/>
    <w:rsid w:val="00D9329A"/>
    <w:rsid w:val="00D9463E"/>
    <w:rsid w:val="00D950AA"/>
    <w:rsid w:val="00DA1098"/>
    <w:rsid w:val="00DA3D32"/>
    <w:rsid w:val="00DA4D6C"/>
    <w:rsid w:val="00DA7070"/>
    <w:rsid w:val="00DB13B8"/>
    <w:rsid w:val="00DB47B0"/>
    <w:rsid w:val="00DB4C40"/>
    <w:rsid w:val="00DB6FE3"/>
    <w:rsid w:val="00DC762C"/>
    <w:rsid w:val="00DD0CDF"/>
    <w:rsid w:val="00DE423D"/>
    <w:rsid w:val="00DF45A0"/>
    <w:rsid w:val="00DF5D38"/>
    <w:rsid w:val="00E01D33"/>
    <w:rsid w:val="00E01FF2"/>
    <w:rsid w:val="00E212DC"/>
    <w:rsid w:val="00E22167"/>
    <w:rsid w:val="00E26ABC"/>
    <w:rsid w:val="00E3086B"/>
    <w:rsid w:val="00E32274"/>
    <w:rsid w:val="00E35988"/>
    <w:rsid w:val="00E3629D"/>
    <w:rsid w:val="00E403A0"/>
    <w:rsid w:val="00E511D3"/>
    <w:rsid w:val="00E520DD"/>
    <w:rsid w:val="00E7513F"/>
    <w:rsid w:val="00E76258"/>
    <w:rsid w:val="00E86120"/>
    <w:rsid w:val="00E864AD"/>
    <w:rsid w:val="00E920DA"/>
    <w:rsid w:val="00E94582"/>
    <w:rsid w:val="00EA2307"/>
    <w:rsid w:val="00EA2369"/>
    <w:rsid w:val="00EA2E5E"/>
    <w:rsid w:val="00EA35BC"/>
    <w:rsid w:val="00EB1ABA"/>
    <w:rsid w:val="00EB2C48"/>
    <w:rsid w:val="00EB401F"/>
    <w:rsid w:val="00EC3A4D"/>
    <w:rsid w:val="00EC3B9F"/>
    <w:rsid w:val="00EC69F9"/>
    <w:rsid w:val="00ED0232"/>
    <w:rsid w:val="00ED7BDE"/>
    <w:rsid w:val="00EE4038"/>
    <w:rsid w:val="00EE4FBF"/>
    <w:rsid w:val="00EF132B"/>
    <w:rsid w:val="00EF1BDB"/>
    <w:rsid w:val="00EF66B8"/>
    <w:rsid w:val="00F018A3"/>
    <w:rsid w:val="00F01EF2"/>
    <w:rsid w:val="00F04E2C"/>
    <w:rsid w:val="00F05A00"/>
    <w:rsid w:val="00F06605"/>
    <w:rsid w:val="00F179C9"/>
    <w:rsid w:val="00F17B89"/>
    <w:rsid w:val="00F21396"/>
    <w:rsid w:val="00F214C5"/>
    <w:rsid w:val="00F22EE2"/>
    <w:rsid w:val="00F24610"/>
    <w:rsid w:val="00F269DC"/>
    <w:rsid w:val="00F30601"/>
    <w:rsid w:val="00F309CF"/>
    <w:rsid w:val="00F36E41"/>
    <w:rsid w:val="00F40265"/>
    <w:rsid w:val="00F402C6"/>
    <w:rsid w:val="00F41195"/>
    <w:rsid w:val="00F46009"/>
    <w:rsid w:val="00F57386"/>
    <w:rsid w:val="00F617B1"/>
    <w:rsid w:val="00F653CA"/>
    <w:rsid w:val="00F66523"/>
    <w:rsid w:val="00F67450"/>
    <w:rsid w:val="00F70108"/>
    <w:rsid w:val="00F70B73"/>
    <w:rsid w:val="00F73BE3"/>
    <w:rsid w:val="00F833C2"/>
    <w:rsid w:val="00F84F05"/>
    <w:rsid w:val="00F85DE2"/>
    <w:rsid w:val="00F91084"/>
    <w:rsid w:val="00F91249"/>
    <w:rsid w:val="00F91405"/>
    <w:rsid w:val="00F9227E"/>
    <w:rsid w:val="00F9591C"/>
    <w:rsid w:val="00FA7C7D"/>
    <w:rsid w:val="00FA7FDB"/>
    <w:rsid w:val="00FB50C1"/>
    <w:rsid w:val="00FB7F74"/>
    <w:rsid w:val="00FC1069"/>
    <w:rsid w:val="00FD5999"/>
    <w:rsid w:val="00FD796B"/>
    <w:rsid w:val="00FD7E3A"/>
    <w:rsid w:val="00FE6BDE"/>
    <w:rsid w:val="00FE7B15"/>
    <w:rsid w:val="00FF04FD"/>
    <w:rsid w:val="00FF213E"/>
    <w:rsid w:val="00FF79ED"/>
    <w:rsid w:val="00FF7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751C89"/>
  <w15:docId w15:val="{7EFEC437-119B-45B4-BA4C-59E0D0E27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7B0"/>
    <w:pPr>
      <w:spacing w:after="0" w:line="240" w:lineRule="auto"/>
    </w:pPr>
    <w:rPr>
      <w:rFonts w:ascii="Calibri" w:eastAsia="Times New Roman" w:hAnsi="Calibri" w:cs="Times New Roman"/>
      <w:sz w:val="24"/>
      <w:szCs w:val="20"/>
    </w:rPr>
  </w:style>
  <w:style w:type="paragraph" w:styleId="Heading1">
    <w:name w:val="heading 1"/>
    <w:basedOn w:val="Normal"/>
    <w:next w:val="Normal"/>
    <w:link w:val="Heading1Char"/>
    <w:uiPriority w:val="1"/>
    <w:qFormat/>
    <w:rsid w:val="00DB47B0"/>
    <w:pPr>
      <w:keepNext/>
      <w:outlineLvl w:val="0"/>
    </w:pPr>
    <w:rPr>
      <w:b/>
    </w:rPr>
  </w:style>
  <w:style w:type="paragraph" w:styleId="Heading2">
    <w:name w:val="heading 2"/>
    <w:aliases w:val="Section Subhead"/>
    <w:basedOn w:val="Normal"/>
    <w:next w:val="Normal"/>
    <w:link w:val="Heading2Char"/>
    <w:qFormat/>
    <w:rsid w:val="00DB47B0"/>
    <w:pPr>
      <w:keepNext/>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outlineLvl w:val="1"/>
    </w:pPr>
    <w:rPr>
      <w:b/>
    </w:rPr>
  </w:style>
  <w:style w:type="paragraph" w:styleId="Heading3">
    <w:name w:val="heading 3"/>
    <w:basedOn w:val="Normal"/>
    <w:next w:val="Normal"/>
    <w:link w:val="Heading3Char"/>
    <w:uiPriority w:val="1"/>
    <w:qFormat/>
    <w:rsid w:val="0071129A"/>
    <w:pPr>
      <w:tabs>
        <w:tab w:val="left" w:pos="-1440"/>
        <w:tab w:val="left" w:pos="-720"/>
        <w:tab w:val="left" w:pos="1350"/>
      </w:tabs>
      <w:ind w:left="1080" w:right="378" w:hanging="360"/>
      <w:outlineLvl w:val="2"/>
    </w:pPr>
    <w:rPr>
      <w:rFonts w:asciiTheme="minorHAnsi" w:hAnsiTheme="minorHAnsi" w:cstheme="minorHAnsi"/>
      <w:b/>
    </w:rPr>
  </w:style>
  <w:style w:type="paragraph" w:styleId="Heading4">
    <w:name w:val="heading 4"/>
    <w:basedOn w:val="Normal"/>
    <w:next w:val="Normal"/>
    <w:link w:val="Heading4Char"/>
    <w:uiPriority w:val="1"/>
    <w:qFormat/>
    <w:rsid w:val="00245960"/>
    <w:pPr>
      <w:keepNext/>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88"/>
      <w:outlineLvl w:val="3"/>
    </w:pPr>
  </w:style>
  <w:style w:type="paragraph" w:styleId="Heading5">
    <w:name w:val="heading 5"/>
    <w:basedOn w:val="Normal"/>
    <w:next w:val="Normal"/>
    <w:link w:val="Heading5Char"/>
    <w:uiPriority w:val="9"/>
    <w:qFormat/>
    <w:rsid w:val="00245960"/>
    <w:pPr>
      <w:keepNext/>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480" w:right="-288" w:hanging="2880"/>
      <w:outlineLvl w:val="4"/>
    </w:pPr>
  </w:style>
  <w:style w:type="paragraph" w:styleId="Heading6">
    <w:name w:val="heading 6"/>
    <w:basedOn w:val="Normal"/>
    <w:next w:val="Normal"/>
    <w:link w:val="Heading6Char"/>
    <w:uiPriority w:val="9"/>
    <w:qFormat/>
    <w:rsid w:val="00245960"/>
    <w:pPr>
      <w:keepNext/>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480" w:right="-198" w:hanging="2880"/>
      <w:outlineLvl w:val="5"/>
    </w:pPr>
  </w:style>
  <w:style w:type="paragraph" w:styleId="Heading7">
    <w:name w:val="heading 7"/>
    <w:basedOn w:val="Normal"/>
    <w:next w:val="Normal"/>
    <w:link w:val="Heading7Char"/>
    <w:qFormat/>
    <w:rsid w:val="00245960"/>
    <w:pPr>
      <w:keepNext/>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6"/>
    </w:pPr>
    <w:rPr>
      <w:b/>
      <w:sz w:val="36"/>
    </w:rPr>
  </w:style>
  <w:style w:type="paragraph" w:styleId="Heading8">
    <w:name w:val="heading 8"/>
    <w:basedOn w:val="Normal"/>
    <w:next w:val="Normal"/>
    <w:link w:val="Heading8Char"/>
    <w:qFormat/>
    <w:rsid w:val="00245960"/>
    <w:pPr>
      <w:keepNext/>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7"/>
    </w:pPr>
    <w:rPr>
      <w:b/>
      <w:sz w:val="26"/>
    </w:rPr>
  </w:style>
  <w:style w:type="paragraph" w:styleId="Heading9">
    <w:name w:val="heading 9"/>
    <w:basedOn w:val="Normal"/>
    <w:next w:val="Normal"/>
    <w:link w:val="Heading9Char"/>
    <w:uiPriority w:val="9"/>
    <w:qFormat/>
    <w:rsid w:val="00245960"/>
    <w:pPr>
      <w:keepNext/>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B47B0"/>
    <w:rPr>
      <w:rFonts w:ascii="Calibri" w:eastAsia="Times New Roman" w:hAnsi="Calibri" w:cs="Times New Roman"/>
      <w:b/>
      <w:sz w:val="24"/>
      <w:szCs w:val="20"/>
    </w:rPr>
  </w:style>
  <w:style w:type="character" w:customStyle="1" w:styleId="Heading2Char">
    <w:name w:val="Heading 2 Char"/>
    <w:aliases w:val="Section Subhead Char"/>
    <w:basedOn w:val="DefaultParagraphFont"/>
    <w:link w:val="Heading2"/>
    <w:rsid w:val="00DB47B0"/>
    <w:rPr>
      <w:rFonts w:ascii="Calibri" w:eastAsia="Times New Roman" w:hAnsi="Calibri" w:cs="Times New Roman"/>
      <w:b/>
      <w:sz w:val="24"/>
      <w:szCs w:val="20"/>
    </w:rPr>
  </w:style>
  <w:style w:type="character" w:customStyle="1" w:styleId="Heading3Char">
    <w:name w:val="Heading 3 Char"/>
    <w:basedOn w:val="DefaultParagraphFont"/>
    <w:link w:val="Heading3"/>
    <w:uiPriority w:val="1"/>
    <w:rsid w:val="0071129A"/>
    <w:rPr>
      <w:rFonts w:eastAsia="Times New Roman" w:cstheme="minorHAnsi"/>
      <w:b/>
      <w:sz w:val="24"/>
      <w:szCs w:val="20"/>
    </w:rPr>
  </w:style>
  <w:style w:type="character" w:customStyle="1" w:styleId="Heading4Char">
    <w:name w:val="Heading 4 Char"/>
    <w:basedOn w:val="DefaultParagraphFont"/>
    <w:link w:val="Heading4"/>
    <w:uiPriority w:val="1"/>
    <w:rsid w:val="00245960"/>
    <w:rPr>
      <w:rFonts w:ascii="Times New Roman" w:eastAsia="Times New Roman" w:hAnsi="Times New Roman" w:cs="Times New Roman"/>
      <w:sz w:val="24"/>
      <w:szCs w:val="20"/>
    </w:rPr>
  </w:style>
  <w:style w:type="character" w:customStyle="1" w:styleId="Heading5Char">
    <w:name w:val="Heading 5 Char"/>
    <w:basedOn w:val="DefaultParagraphFont"/>
    <w:link w:val="Heading5"/>
    <w:uiPriority w:val="9"/>
    <w:rsid w:val="00245960"/>
    <w:rPr>
      <w:rFonts w:ascii="Times New Roman" w:eastAsia="Times New Roman" w:hAnsi="Times New Roman" w:cs="Times New Roman"/>
      <w:sz w:val="24"/>
      <w:szCs w:val="20"/>
    </w:rPr>
  </w:style>
  <w:style w:type="character" w:customStyle="1" w:styleId="Heading6Char">
    <w:name w:val="Heading 6 Char"/>
    <w:basedOn w:val="DefaultParagraphFont"/>
    <w:link w:val="Heading6"/>
    <w:uiPriority w:val="9"/>
    <w:rsid w:val="00245960"/>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245960"/>
    <w:rPr>
      <w:rFonts w:ascii="Times New Roman" w:eastAsia="Times New Roman" w:hAnsi="Times New Roman" w:cs="Times New Roman"/>
      <w:b/>
      <w:sz w:val="36"/>
      <w:szCs w:val="20"/>
    </w:rPr>
  </w:style>
  <w:style w:type="character" w:customStyle="1" w:styleId="Heading8Char">
    <w:name w:val="Heading 8 Char"/>
    <w:basedOn w:val="DefaultParagraphFont"/>
    <w:link w:val="Heading8"/>
    <w:rsid w:val="00245960"/>
    <w:rPr>
      <w:rFonts w:ascii="Times New Roman" w:eastAsia="Times New Roman" w:hAnsi="Times New Roman" w:cs="Times New Roman"/>
      <w:b/>
      <w:sz w:val="26"/>
      <w:szCs w:val="20"/>
    </w:rPr>
  </w:style>
  <w:style w:type="character" w:customStyle="1" w:styleId="Heading9Char">
    <w:name w:val="Heading 9 Char"/>
    <w:basedOn w:val="DefaultParagraphFont"/>
    <w:link w:val="Heading9"/>
    <w:uiPriority w:val="9"/>
    <w:rsid w:val="00245960"/>
    <w:rPr>
      <w:rFonts w:ascii="Times New Roman" w:eastAsia="Times New Roman" w:hAnsi="Times New Roman" w:cs="Times New Roman"/>
      <w:b/>
      <w:sz w:val="24"/>
      <w:szCs w:val="20"/>
    </w:rPr>
  </w:style>
  <w:style w:type="paragraph" w:styleId="BlockText">
    <w:name w:val="Block Text"/>
    <w:basedOn w:val="Normal"/>
    <w:semiHidden/>
    <w:rsid w:val="00245960"/>
    <w:p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90" w:hanging="720"/>
    </w:pPr>
  </w:style>
  <w:style w:type="paragraph" w:styleId="BodyTextIndent">
    <w:name w:val="Body Text Indent"/>
    <w:basedOn w:val="Normal"/>
    <w:link w:val="BodyTextIndentChar"/>
    <w:rsid w:val="00245960"/>
    <w:pPr>
      <w:tabs>
        <w:tab w:val="left" w:pos="-1440"/>
        <w:tab w:val="left" w:pos="-720"/>
        <w:tab w:val="right" w:leader="do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430"/>
    </w:pPr>
  </w:style>
  <w:style w:type="character" w:customStyle="1" w:styleId="BodyTextIndentChar">
    <w:name w:val="Body Text Indent Char"/>
    <w:basedOn w:val="DefaultParagraphFont"/>
    <w:link w:val="BodyTextIndent"/>
    <w:rsid w:val="00245960"/>
    <w:rPr>
      <w:rFonts w:ascii="Times New Roman" w:eastAsia="Times New Roman" w:hAnsi="Times New Roman" w:cs="Times New Roman"/>
      <w:sz w:val="24"/>
      <w:szCs w:val="20"/>
    </w:rPr>
  </w:style>
  <w:style w:type="paragraph" w:styleId="BodyTextIndent2">
    <w:name w:val="Body Text Indent 2"/>
    <w:aliases w:val="under subheading,Body Text Indent 21"/>
    <w:basedOn w:val="Normal"/>
    <w:link w:val="BodyTextIndent2Char"/>
    <w:uiPriority w:val="99"/>
    <w:rsid w:val="00245960"/>
    <w:pPr>
      <w:tabs>
        <w:tab w:val="left" w:pos="-1440"/>
        <w:tab w:val="left" w:pos="-720"/>
        <w:tab w:val="right" w:leader="do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2434"/>
    </w:pPr>
  </w:style>
  <w:style w:type="character" w:customStyle="1" w:styleId="BodyTextIndent2Char">
    <w:name w:val="Body Text Indent 2 Char"/>
    <w:aliases w:val="under subheading Char,Body Text Indent 21 Char"/>
    <w:basedOn w:val="DefaultParagraphFont"/>
    <w:link w:val="BodyTextIndent2"/>
    <w:uiPriority w:val="99"/>
    <w:rsid w:val="00245960"/>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rsid w:val="00245960"/>
    <w:p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pPr>
  </w:style>
  <w:style w:type="character" w:customStyle="1" w:styleId="BodyTextIndent3Char">
    <w:name w:val="Body Text Indent 3 Char"/>
    <w:basedOn w:val="DefaultParagraphFont"/>
    <w:link w:val="BodyTextIndent3"/>
    <w:uiPriority w:val="99"/>
    <w:rsid w:val="00245960"/>
    <w:rPr>
      <w:rFonts w:ascii="Times New Roman" w:eastAsia="Times New Roman" w:hAnsi="Times New Roman" w:cs="Times New Roman"/>
      <w:sz w:val="24"/>
      <w:szCs w:val="20"/>
    </w:rPr>
  </w:style>
  <w:style w:type="paragraph" w:styleId="Header">
    <w:name w:val="header"/>
    <w:basedOn w:val="Normal"/>
    <w:link w:val="HeaderChar"/>
    <w:uiPriority w:val="99"/>
    <w:rsid w:val="00245960"/>
    <w:pPr>
      <w:tabs>
        <w:tab w:val="center" w:pos="4320"/>
        <w:tab w:val="right" w:pos="8640"/>
      </w:tabs>
    </w:pPr>
  </w:style>
  <w:style w:type="character" w:customStyle="1" w:styleId="HeaderChar">
    <w:name w:val="Header Char"/>
    <w:basedOn w:val="DefaultParagraphFont"/>
    <w:link w:val="Header"/>
    <w:uiPriority w:val="99"/>
    <w:rsid w:val="00245960"/>
    <w:rPr>
      <w:rFonts w:ascii="Times New Roman" w:eastAsia="Times New Roman" w:hAnsi="Times New Roman" w:cs="Times New Roman"/>
      <w:sz w:val="20"/>
      <w:szCs w:val="20"/>
    </w:rPr>
  </w:style>
  <w:style w:type="paragraph" w:styleId="Footer">
    <w:name w:val="footer"/>
    <w:basedOn w:val="Normal"/>
    <w:link w:val="FooterChar"/>
    <w:uiPriority w:val="99"/>
    <w:rsid w:val="00245960"/>
    <w:pPr>
      <w:tabs>
        <w:tab w:val="center" w:pos="4320"/>
        <w:tab w:val="right" w:pos="8640"/>
      </w:tabs>
    </w:pPr>
  </w:style>
  <w:style w:type="character" w:customStyle="1" w:styleId="FooterChar">
    <w:name w:val="Footer Char"/>
    <w:basedOn w:val="DefaultParagraphFont"/>
    <w:link w:val="Footer"/>
    <w:uiPriority w:val="99"/>
    <w:rsid w:val="00245960"/>
    <w:rPr>
      <w:rFonts w:ascii="Times New Roman" w:eastAsia="Times New Roman" w:hAnsi="Times New Roman" w:cs="Times New Roman"/>
      <w:sz w:val="20"/>
      <w:szCs w:val="20"/>
    </w:rPr>
  </w:style>
  <w:style w:type="character" w:styleId="PageNumber">
    <w:name w:val="page number"/>
    <w:basedOn w:val="DefaultParagraphFont"/>
    <w:rsid w:val="00245960"/>
  </w:style>
  <w:style w:type="paragraph" w:styleId="BodyText">
    <w:name w:val="Body Text"/>
    <w:basedOn w:val="Normal"/>
    <w:link w:val="BodyTextChar"/>
    <w:uiPriority w:val="1"/>
    <w:qFormat/>
    <w:rsid w:val="00245960"/>
    <w:pPr>
      <w:tabs>
        <w:tab w:val="left" w:pos="-1296"/>
        <w:tab w:val="left" w:pos="-576"/>
        <w:tab w:val="right" w:leader="dot" w:pos="145"/>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jc w:val="both"/>
    </w:pPr>
  </w:style>
  <w:style w:type="character" w:customStyle="1" w:styleId="BodyTextChar">
    <w:name w:val="Body Text Char"/>
    <w:basedOn w:val="DefaultParagraphFont"/>
    <w:link w:val="BodyText"/>
    <w:uiPriority w:val="1"/>
    <w:rsid w:val="00245960"/>
    <w:rPr>
      <w:rFonts w:ascii="Times New Roman" w:eastAsia="Times New Roman" w:hAnsi="Times New Roman" w:cs="Times New Roman"/>
      <w:sz w:val="24"/>
      <w:szCs w:val="20"/>
    </w:rPr>
  </w:style>
  <w:style w:type="paragraph" w:customStyle="1" w:styleId="a">
    <w:name w:val="_"/>
    <w:rsid w:val="00245960"/>
    <w:pPr>
      <w:spacing w:after="0" w:line="240" w:lineRule="auto"/>
      <w:ind w:left="-1440"/>
    </w:pPr>
    <w:rPr>
      <w:rFonts w:ascii="Times New Roman" w:eastAsia="Times New Roman" w:hAnsi="Times New Roman" w:cs="Times New Roman"/>
      <w:snapToGrid w:val="0"/>
      <w:sz w:val="24"/>
      <w:szCs w:val="20"/>
    </w:rPr>
  </w:style>
  <w:style w:type="paragraph" w:customStyle="1" w:styleId="Level1">
    <w:name w:val="Level 1"/>
    <w:rsid w:val="00245960"/>
    <w:pPr>
      <w:spacing w:after="0" w:line="240" w:lineRule="auto"/>
      <w:ind w:left="720"/>
    </w:pPr>
    <w:rPr>
      <w:rFonts w:ascii="Times New Roman" w:eastAsia="Times New Roman" w:hAnsi="Times New Roman" w:cs="Times New Roman"/>
      <w:snapToGrid w:val="0"/>
      <w:sz w:val="24"/>
      <w:szCs w:val="20"/>
    </w:rPr>
  </w:style>
  <w:style w:type="paragraph" w:customStyle="1" w:styleId="Level4">
    <w:name w:val="Level 4"/>
    <w:rsid w:val="00245960"/>
    <w:pPr>
      <w:spacing w:after="0" w:line="240" w:lineRule="auto"/>
      <w:ind w:left="2880"/>
    </w:pPr>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rsid w:val="00245960"/>
    <w:rPr>
      <w:rFonts w:ascii="Tahoma" w:hAnsi="Tahoma" w:cs="Wingdings"/>
      <w:sz w:val="16"/>
      <w:szCs w:val="16"/>
    </w:rPr>
  </w:style>
  <w:style w:type="character" w:customStyle="1" w:styleId="BalloonTextChar">
    <w:name w:val="Balloon Text Char"/>
    <w:basedOn w:val="DefaultParagraphFont"/>
    <w:link w:val="BalloonText"/>
    <w:uiPriority w:val="99"/>
    <w:semiHidden/>
    <w:rsid w:val="00245960"/>
    <w:rPr>
      <w:rFonts w:ascii="Tahoma" w:eastAsia="Times New Roman" w:hAnsi="Tahoma" w:cs="Wingdings"/>
      <w:sz w:val="16"/>
      <w:szCs w:val="16"/>
    </w:rPr>
  </w:style>
  <w:style w:type="paragraph" w:styleId="ListParagraph">
    <w:name w:val="List Paragraph"/>
    <w:basedOn w:val="Normal"/>
    <w:uiPriority w:val="34"/>
    <w:qFormat/>
    <w:rsid w:val="00245960"/>
    <w:pPr>
      <w:ind w:left="720"/>
    </w:pPr>
  </w:style>
  <w:style w:type="table" w:styleId="TableGrid">
    <w:name w:val="Table Grid"/>
    <w:basedOn w:val="TableNormal"/>
    <w:rsid w:val="00245960"/>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24596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245960"/>
    <w:rPr>
      <w:color w:val="0000FF" w:themeColor="hyperlink"/>
      <w:u w:val="single"/>
    </w:rPr>
  </w:style>
  <w:style w:type="paragraph" w:customStyle="1" w:styleId="Section1Text">
    <w:name w:val="Section 1 Text"/>
    <w:basedOn w:val="Normal"/>
    <w:rsid w:val="009F46BB"/>
    <w:pPr>
      <w:widowControl w:val="0"/>
      <w:spacing w:after="240"/>
      <w:ind w:left="720"/>
    </w:pPr>
    <w:rPr>
      <w:rFonts w:ascii="Arial" w:hAnsi="Arial" w:cs="Arial"/>
      <w:sz w:val="22"/>
      <w:szCs w:val="24"/>
    </w:rPr>
  </w:style>
  <w:style w:type="paragraph" w:customStyle="1" w:styleId="Section2Text">
    <w:name w:val="Section 2 Text"/>
    <w:basedOn w:val="Normal"/>
    <w:rsid w:val="009F46BB"/>
    <w:pPr>
      <w:widowControl w:val="0"/>
      <w:spacing w:after="240"/>
      <w:ind w:left="1080"/>
    </w:pPr>
    <w:rPr>
      <w:rFonts w:ascii="Arial" w:hAnsi="Arial" w:cs="Arial"/>
      <w:sz w:val="22"/>
      <w:szCs w:val="24"/>
    </w:rPr>
  </w:style>
  <w:style w:type="paragraph" w:styleId="NormalWeb">
    <w:name w:val="Normal (Web)"/>
    <w:basedOn w:val="Normal"/>
    <w:unhideWhenUsed/>
    <w:rsid w:val="009F46BB"/>
    <w:pPr>
      <w:spacing w:before="100" w:beforeAutospacing="1" w:after="100" w:afterAutospacing="1"/>
    </w:pPr>
    <w:rPr>
      <w:szCs w:val="24"/>
    </w:rPr>
  </w:style>
  <w:style w:type="paragraph" w:customStyle="1" w:styleId="Default">
    <w:name w:val="Default"/>
    <w:rsid w:val="009F46BB"/>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9F46BB"/>
    <w:pPr>
      <w:spacing w:after="0" w:line="240" w:lineRule="auto"/>
    </w:pPr>
  </w:style>
  <w:style w:type="numbering" w:customStyle="1" w:styleId="NoList1">
    <w:name w:val="No List1"/>
    <w:next w:val="NoList"/>
    <w:uiPriority w:val="99"/>
    <w:semiHidden/>
    <w:unhideWhenUsed/>
    <w:rsid w:val="00A953D4"/>
  </w:style>
  <w:style w:type="paragraph" w:customStyle="1" w:styleId="TableParagraph">
    <w:name w:val="Table Paragraph"/>
    <w:basedOn w:val="Normal"/>
    <w:uiPriority w:val="1"/>
    <w:qFormat/>
    <w:rsid w:val="003B0503"/>
    <w:pPr>
      <w:widowControl w:val="0"/>
      <w:autoSpaceDE w:val="0"/>
      <w:autoSpaceDN w:val="0"/>
      <w:adjustRightInd w:val="0"/>
    </w:pPr>
    <w:rPr>
      <w:szCs w:val="24"/>
    </w:rPr>
  </w:style>
  <w:style w:type="character" w:styleId="CommentReference">
    <w:name w:val="annotation reference"/>
    <w:basedOn w:val="DefaultParagraphFont"/>
    <w:uiPriority w:val="99"/>
    <w:semiHidden/>
    <w:unhideWhenUsed/>
    <w:rsid w:val="003B0503"/>
    <w:rPr>
      <w:sz w:val="16"/>
      <w:szCs w:val="16"/>
    </w:rPr>
  </w:style>
  <w:style w:type="paragraph" w:styleId="CommentText">
    <w:name w:val="annotation text"/>
    <w:basedOn w:val="Normal"/>
    <w:link w:val="CommentTextChar"/>
    <w:uiPriority w:val="99"/>
    <w:semiHidden/>
    <w:unhideWhenUsed/>
    <w:rsid w:val="003B0503"/>
    <w:pPr>
      <w:widowControl w:val="0"/>
      <w:autoSpaceDE w:val="0"/>
      <w:autoSpaceDN w:val="0"/>
      <w:adjustRightInd w:val="0"/>
    </w:pPr>
  </w:style>
  <w:style w:type="character" w:customStyle="1" w:styleId="CommentTextChar">
    <w:name w:val="Comment Text Char"/>
    <w:basedOn w:val="DefaultParagraphFont"/>
    <w:link w:val="CommentText"/>
    <w:uiPriority w:val="99"/>
    <w:semiHidden/>
    <w:rsid w:val="003B050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B0503"/>
    <w:rPr>
      <w:b/>
      <w:bCs/>
    </w:rPr>
  </w:style>
  <w:style w:type="character" w:customStyle="1" w:styleId="CommentSubjectChar">
    <w:name w:val="Comment Subject Char"/>
    <w:basedOn w:val="CommentTextChar"/>
    <w:link w:val="CommentSubject"/>
    <w:uiPriority w:val="99"/>
    <w:semiHidden/>
    <w:rsid w:val="003B0503"/>
    <w:rPr>
      <w:rFonts w:ascii="Times New Roman" w:eastAsia="Times New Roman" w:hAnsi="Times New Roman" w:cs="Times New Roman"/>
      <w:b/>
      <w:bCs/>
      <w:sz w:val="20"/>
      <w:szCs w:val="20"/>
    </w:rPr>
  </w:style>
  <w:style w:type="table" w:customStyle="1" w:styleId="TableGrid3">
    <w:name w:val="Table Grid3"/>
    <w:basedOn w:val="TableNormal"/>
    <w:next w:val="TableGrid"/>
    <w:uiPriority w:val="39"/>
    <w:rsid w:val="00A953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2B064B"/>
  </w:style>
  <w:style w:type="paragraph" w:customStyle="1" w:styleId="Level2">
    <w:name w:val="Level 2"/>
    <w:basedOn w:val="Normal"/>
    <w:rsid w:val="002B064B"/>
    <w:pPr>
      <w:widowControl w:val="0"/>
      <w:numPr>
        <w:ilvl w:val="1"/>
        <w:numId w:val="55"/>
      </w:numPr>
      <w:ind w:left="1440" w:hanging="720"/>
      <w:outlineLvl w:val="1"/>
    </w:pPr>
    <w:rPr>
      <w:snapToGrid w:val="0"/>
    </w:rPr>
  </w:style>
  <w:style w:type="table" w:customStyle="1" w:styleId="TableGrid2">
    <w:name w:val="Table Grid2"/>
    <w:basedOn w:val="TableNormal"/>
    <w:next w:val="TableGrid"/>
    <w:uiPriority w:val="39"/>
    <w:rsid w:val="002B064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2B064B"/>
    <w:pPr>
      <w:widowControl w:val="0"/>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3">
    <w:name w:val="Table List 3"/>
    <w:basedOn w:val="TableNormal"/>
    <w:rsid w:val="002B064B"/>
    <w:pPr>
      <w:widowControl w:val="0"/>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LightShading1">
    <w:name w:val="Light Shading1"/>
    <w:basedOn w:val="TableNormal"/>
    <w:uiPriority w:val="60"/>
    <w:rsid w:val="002B064B"/>
    <w:pPr>
      <w:spacing w:after="0" w:line="240" w:lineRule="auto"/>
    </w:pPr>
    <w:rPr>
      <w:rFonts w:ascii="Times New Roman" w:eastAsia="Times New Roman" w:hAnsi="Times New Roman"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1">
    <w:name w:val="Table Grid11"/>
    <w:basedOn w:val="TableNormal"/>
    <w:next w:val="TableGrid"/>
    <w:uiPriority w:val="59"/>
    <w:rsid w:val="002B064B"/>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uiPriority w:val="59"/>
    <w:rsid w:val="00A953D4"/>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unhideWhenUsed/>
    <w:qFormat/>
    <w:rsid w:val="002B064B"/>
    <w:pPr>
      <w:keepLines/>
      <w:spacing w:before="240" w:line="259" w:lineRule="auto"/>
      <w:outlineLvl w:val="9"/>
    </w:pPr>
    <w:rPr>
      <w:rFonts w:asciiTheme="majorHAnsi" w:eastAsiaTheme="majorEastAsia" w:hAnsiTheme="majorHAnsi" w:cstheme="majorBidi"/>
      <w:color w:val="365F91" w:themeColor="accent1" w:themeShade="BF"/>
      <w:sz w:val="32"/>
      <w:szCs w:val="32"/>
    </w:rPr>
  </w:style>
  <w:style w:type="paragraph" w:styleId="TOC2">
    <w:name w:val="toc 2"/>
    <w:basedOn w:val="Normal"/>
    <w:next w:val="Normal"/>
    <w:autoRedefine/>
    <w:uiPriority w:val="39"/>
    <w:unhideWhenUsed/>
    <w:qFormat/>
    <w:rsid w:val="009944CB"/>
    <w:pPr>
      <w:widowControl w:val="0"/>
      <w:tabs>
        <w:tab w:val="left" w:pos="630"/>
        <w:tab w:val="right" w:leader="dot" w:pos="10070"/>
      </w:tabs>
      <w:spacing w:after="100"/>
      <w:ind w:left="240"/>
    </w:pPr>
    <w:rPr>
      <w:snapToGrid w:val="0"/>
    </w:rPr>
  </w:style>
  <w:style w:type="paragraph" w:styleId="TOC1">
    <w:name w:val="toc 1"/>
    <w:basedOn w:val="Normal"/>
    <w:next w:val="Normal"/>
    <w:autoRedefine/>
    <w:uiPriority w:val="39"/>
    <w:unhideWhenUsed/>
    <w:qFormat/>
    <w:rsid w:val="002B064B"/>
    <w:pPr>
      <w:widowControl w:val="0"/>
      <w:spacing w:after="100"/>
    </w:pPr>
    <w:rPr>
      <w:snapToGrid w:val="0"/>
    </w:rPr>
  </w:style>
  <w:style w:type="paragraph" w:styleId="Subtitle">
    <w:name w:val="Subtitle"/>
    <w:basedOn w:val="Normal"/>
    <w:link w:val="SubtitleChar"/>
    <w:qFormat/>
    <w:rsid w:val="002B064B"/>
    <w:pPr>
      <w:jc w:val="center"/>
    </w:pPr>
    <w:rPr>
      <w:b/>
      <w:sz w:val="28"/>
    </w:rPr>
  </w:style>
  <w:style w:type="character" w:customStyle="1" w:styleId="SubtitleChar">
    <w:name w:val="Subtitle Char"/>
    <w:basedOn w:val="DefaultParagraphFont"/>
    <w:link w:val="Subtitle"/>
    <w:rsid w:val="002B064B"/>
    <w:rPr>
      <w:rFonts w:ascii="Times New Roman" w:eastAsia="Times New Roman" w:hAnsi="Times New Roman" w:cs="Times New Roman"/>
      <w:b/>
      <w:sz w:val="28"/>
      <w:szCs w:val="20"/>
    </w:rPr>
  </w:style>
  <w:style w:type="table" w:customStyle="1" w:styleId="TableGrid31">
    <w:name w:val="Table Grid31"/>
    <w:basedOn w:val="TableNormal"/>
    <w:next w:val="TableGrid"/>
    <w:uiPriority w:val="59"/>
    <w:rsid w:val="00A953D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2B064B"/>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semiHidden/>
    <w:unhideWhenUsed/>
    <w:rsid w:val="00397DC3"/>
    <w:rPr>
      <w:color w:val="800080"/>
      <w:u w:val="single"/>
    </w:rPr>
  </w:style>
  <w:style w:type="paragraph" w:customStyle="1" w:styleId="msonormal0">
    <w:name w:val="msonormal"/>
    <w:basedOn w:val="Normal"/>
    <w:rsid w:val="00397DC3"/>
    <w:pPr>
      <w:spacing w:before="100" w:beforeAutospacing="1" w:after="100" w:afterAutospacing="1"/>
    </w:pPr>
    <w:rPr>
      <w:szCs w:val="24"/>
    </w:rPr>
  </w:style>
  <w:style w:type="paragraph" w:customStyle="1" w:styleId="xl64">
    <w:name w:val="xl64"/>
    <w:basedOn w:val="Normal"/>
    <w:rsid w:val="00397DC3"/>
    <w:pPr>
      <w:spacing w:before="100" w:beforeAutospacing="1" w:after="100" w:afterAutospacing="1"/>
    </w:pPr>
    <w:rPr>
      <w:rFonts w:ascii="Arial" w:hAnsi="Arial" w:cs="Arial"/>
      <w:szCs w:val="24"/>
    </w:rPr>
  </w:style>
  <w:style w:type="paragraph" w:customStyle="1" w:styleId="xl65">
    <w:name w:val="xl65"/>
    <w:basedOn w:val="Normal"/>
    <w:rsid w:val="00397DC3"/>
    <w:pPr>
      <w:spacing w:before="100" w:beforeAutospacing="1" w:after="100" w:afterAutospacing="1"/>
    </w:pPr>
    <w:rPr>
      <w:rFonts w:ascii="Arial" w:hAnsi="Arial" w:cs="Arial"/>
      <w:b/>
      <w:bCs/>
      <w:szCs w:val="24"/>
    </w:rPr>
  </w:style>
  <w:style w:type="paragraph" w:customStyle="1" w:styleId="xl67">
    <w:name w:val="xl67"/>
    <w:basedOn w:val="Normal"/>
    <w:rsid w:val="00397DC3"/>
    <w:pPr>
      <w:spacing w:before="100" w:beforeAutospacing="1" w:after="100" w:afterAutospacing="1"/>
    </w:pPr>
    <w:rPr>
      <w:rFonts w:ascii="Arial" w:hAnsi="Arial" w:cs="Arial"/>
      <w:b/>
      <w:bCs/>
      <w:szCs w:val="24"/>
    </w:rPr>
  </w:style>
  <w:style w:type="paragraph" w:customStyle="1" w:styleId="xl68">
    <w:name w:val="xl68"/>
    <w:basedOn w:val="Normal"/>
    <w:rsid w:val="00397DC3"/>
    <w:pPr>
      <w:spacing w:before="100" w:beforeAutospacing="1" w:after="100" w:afterAutospacing="1"/>
    </w:pPr>
    <w:rPr>
      <w:rFonts w:ascii="Arial" w:hAnsi="Arial" w:cs="Arial"/>
      <w:b/>
      <w:bCs/>
      <w:szCs w:val="24"/>
    </w:rPr>
  </w:style>
  <w:style w:type="paragraph" w:customStyle="1" w:styleId="xl69">
    <w:name w:val="xl69"/>
    <w:basedOn w:val="Normal"/>
    <w:rsid w:val="00397DC3"/>
    <w:pPr>
      <w:spacing w:before="100" w:beforeAutospacing="1" w:after="100" w:afterAutospacing="1"/>
      <w:jc w:val="center"/>
    </w:pPr>
    <w:rPr>
      <w:rFonts w:ascii="Arial" w:hAnsi="Arial" w:cs="Arial"/>
      <w:b/>
      <w:bCs/>
      <w:szCs w:val="24"/>
    </w:rPr>
  </w:style>
  <w:style w:type="paragraph" w:customStyle="1" w:styleId="xl70">
    <w:name w:val="xl70"/>
    <w:basedOn w:val="Normal"/>
    <w:rsid w:val="00397DC3"/>
    <w:pPr>
      <w:spacing w:before="100" w:beforeAutospacing="1" w:after="100" w:afterAutospacing="1"/>
      <w:jc w:val="center"/>
    </w:pPr>
    <w:rPr>
      <w:rFonts w:ascii="Arial" w:hAnsi="Arial" w:cs="Arial"/>
      <w:b/>
      <w:bCs/>
      <w:szCs w:val="24"/>
    </w:rPr>
  </w:style>
  <w:style w:type="paragraph" w:customStyle="1" w:styleId="xl71">
    <w:name w:val="xl71"/>
    <w:basedOn w:val="Normal"/>
    <w:rsid w:val="00397DC3"/>
    <w:pPr>
      <w:spacing w:before="100" w:beforeAutospacing="1" w:after="100" w:afterAutospacing="1"/>
      <w:jc w:val="center"/>
    </w:pPr>
    <w:rPr>
      <w:rFonts w:ascii="Arial" w:hAnsi="Arial" w:cs="Arial"/>
      <w:b/>
      <w:bCs/>
      <w:szCs w:val="24"/>
    </w:rPr>
  </w:style>
  <w:style w:type="paragraph" w:customStyle="1" w:styleId="xl72">
    <w:name w:val="xl72"/>
    <w:basedOn w:val="Normal"/>
    <w:rsid w:val="00397DC3"/>
    <w:pPr>
      <w:pBdr>
        <w:bottom w:val="single" w:sz="8" w:space="0" w:color="auto"/>
      </w:pBdr>
      <w:spacing w:before="100" w:beforeAutospacing="1" w:after="100" w:afterAutospacing="1"/>
    </w:pPr>
    <w:rPr>
      <w:rFonts w:ascii="Arial" w:hAnsi="Arial" w:cs="Arial"/>
      <w:b/>
      <w:bCs/>
      <w:szCs w:val="24"/>
    </w:rPr>
  </w:style>
  <w:style w:type="paragraph" w:customStyle="1" w:styleId="xl73">
    <w:name w:val="xl73"/>
    <w:basedOn w:val="Normal"/>
    <w:rsid w:val="00397DC3"/>
    <w:pPr>
      <w:pBdr>
        <w:bottom w:val="single" w:sz="8" w:space="0" w:color="auto"/>
      </w:pBdr>
      <w:spacing w:before="100" w:beforeAutospacing="1" w:after="100" w:afterAutospacing="1"/>
      <w:jc w:val="center"/>
    </w:pPr>
    <w:rPr>
      <w:rFonts w:ascii="Arial" w:hAnsi="Arial" w:cs="Arial"/>
      <w:b/>
      <w:bCs/>
      <w:szCs w:val="24"/>
    </w:rPr>
  </w:style>
  <w:style w:type="paragraph" w:customStyle="1" w:styleId="xl74">
    <w:name w:val="xl74"/>
    <w:basedOn w:val="Normal"/>
    <w:rsid w:val="00397DC3"/>
    <w:pPr>
      <w:pBdr>
        <w:bottom w:val="single" w:sz="8" w:space="0" w:color="auto"/>
      </w:pBdr>
      <w:spacing w:before="100" w:beforeAutospacing="1" w:after="100" w:afterAutospacing="1"/>
    </w:pPr>
    <w:rPr>
      <w:rFonts w:ascii="Arial" w:hAnsi="Arial" w:cs="Arial"/>
      <w:b/>
      <w:bCs/>
      <w:szCs w:val="24"/>
    </w:rPr>
  </w:style>
  <w:style w:type="paragraph" w:customStyle="1" w:styleId="xl75">
    <w:name w:val="xl75"/>
    <w:basedOn w:val="Normal"/>
    <w:rsid w:val="00397DC3"/>
    <w:pPr>
      <w:pBdr>
        <w:bottom w:val="single" w:sz="8" w:space="0" w:color="auto"/>
      </w:pBdr>
      <w:spacing w:before="100" w:beforeAutospacing="1" w:after="100" w:afterAutospacing="1"/>
      <w:jc w:val="center"/>
    </w:pPr>
    <w:rPr>
      <w:rFonts w:ascii="Arial" w:hAnsi="Arial" w:cs="Arial"/>
      <w:b/>
      <w:bCs/>
      <w:szCs w:val="24"/>
    </w:rPr>
  </w:style>
  <w:style w:type="paragraph" w:customStyle="1" w:styleId="xl76">
    <w:name w:val="xl76"/>
    <w:basedOn w:val="Normal"/>
    <w:rsid w:val="00397DC3"/>
    <w:pPr>
      <w:spacing w:before="100" w:beforeAutospacing="1" w:after="100" w:afterAutospacing="1"/>
    </w:pPr>
    <w:rPr>
      <w:szCs w:val="24"/>
    </w:rPr>
  </w:style>
  <w:style w:type="paragraph" w:customStyle="1" w:styleId="xl77">
    <w:name w:val="xl77"/>
    <w:basedOn w:val="Normal"/>
    <w:rsid w:val="00397DC3"/>
    <w:pPr>
      <w:spacing w:before="100" w:beforeAutospacing="1" w:after="100" w:afterAutospacing="1"/>
    </w:pPr>
    <w:rPr>
      <w:rFonts w:ascii="Arial" w:hAnsi="Arial" w:cs="Arial"/>
      <w:szCs w:val="24"/>
    </w:rPr>
  </w:style>
  <w:style w:type="paragraph" w:customStyle="1" w:styleId="xl78">
    <w:name w:val="xl78"/>
    <w:basedOn w:val="Normal"/>
    <w:rsid w:val="00397DC3"/>
    <w:pPr>
      <w:spacing w:before="100" w:beforeAutospacing="1" w:after="100" w:afterAutospacing="1"/>
    </w:pPr>
    <w:rPr>
      <w:rFonts w:ascii="Arial" w:hAnsi="Arial" w:cs="Arial"/>
      <w:szCs w:val="24"/>
    </w:rPr>
  </w:style>
  <w:style w:type="paragraph" w:customStyle="1" w:styleId="xl79">
    <w:name w:val="xl79"/>
    <w:basedOn w:val="Normal"/>
    <w:rsid w:val="00397DC3"/>
    <w:pPr>
      <w:spacing w:before="100" w:beforeAutospacing="1" w:after="100" w:afterAutospacing="1"/>
      <w:jc w:val="right"/>
      <w:textAlignment w:val="center"/>
    </w:pPr>
    <w:rPr>
      <w:rFonts w:ascii="Arial" w:hAnsi="Arial" w:cs="Arial"/>
      <w:szCs w:val="24"/>
    </w:rPr>
  </w:style>
  <w:style w:type="paragraph" w:customStyle="1" w:styleId="xl80">
    <w:name w:val="xl80"/>
    <w:basedOn w:val="Normal"/>
    <w:rsid w:val="00397DC3"/>
    <w:pPr>
      <w:pBdr>
        <w:bottom w:val="single" w:sz="8" w:space="0" w:color="auto"/>
      </w:pBdr>
      <w:spacing w:before="100" w:beforeAutospacing="1" w:after="100" w:afterAutospacing="1"/>
    </w:pPr>
    <w:rPr>
      <w:rFonts w:ascii="Arial" w:hAnsi="Arial" w:cs="Arial"/>
      <w:szCs w:val="24"/>
    </w:rPr>
  </w:style>
  <w:style w:type="paragraph" w:customStyle="1" w:styleId="xl81">
    <w:name w:val="xl81"/>
    <w:basedOn w:val="Normal"/>
    <w:rsid w:val="00397DC3"/>
    <w:pPr>
      <w:pBdr>
        <w:bottom w:val="double" w:sz="6" w:space="0" w:color="auto"/>
      </w:pBdr>
      <w:spacing w:before="100" w:beforeAutospacing="1" w:after="100" w:afterAutospacing="1"/>
    </w:pPr>
    <w:rPr>
      <w:rFonts w:ascii="Arial" w:hAnsi="Arial" w:cs="Arial"/>
      <w:b/>
      <w:bCs/>
      <w:szCs w:val="24"/>
    </w:rPr>
  </w:style>
  <w:style w:type="paragraph" w:customStyle="1" w:styleId="xl82">
    <w:name w:val="xl82"/>
    <w:basedOn w:val="Normal"/>
    <w:rsid w:val="00397DC3"/>
    <w:pPr>
      <w:spacing w:before="100" w:beforeAutospacing="1" w:after="100" w:afterAutospacing="1"/>
    </w:pPr>
    <w:rPr>
      <w:rFonts w:ascii="Arial" w:hAnsi="Arial" w:cs="Arial"/>
      <w:szCs w:val="24"/>
    </w:rPr>
  </w:style>
  <w:style w:type="paragraph" w:customStyle="1" w:styleId="xl83">
    <w:name w:val="xl83"/>
    <w:basedOn w:val="Normal"/>
    <w:rsid w:val="00397DC3"/>
    <w:pPr>
      <w:spacing w:before="100" w:beforeAutospacing="1" w:after="100" w:afterAutospacing="1"/>
      <w:jc w:val="center"/>
    </w:pPr>
    <w:rPr>
      <w:rFonts w:ascii="Arial" w:hAnsi="Arial" w:cs="Arial"/>
      <w:szCs w:val="24"/>
    </w:rPr>
  </w:style>
  <w:style w:type="paragraph" w:customStyle="1" w:styleId="xl84">
    <w:name w:val="xl84"/>
    <w:basedOn w:val="Normal"/>
    <w:rsid w:val="00397DC3"/>
    <w:pPr>
      <w:spacing w:before="100" w:beforeAutospacing="1" w:after="100" w:afterAutospacing="1"/>
    </w:pPr>
    <w:rPr>
      <w:rFonts w:ascii="Arial" w:hAnsi="Arial" w:cs="Arial"/>
      <w:szCs w:val="24"/>
    </w:rPr>
  </w:style>
  <w:style w:type="paragraph" w:customStyle="1" w:styleId="xl85">
    <w:name w:val="xl85"/>
    <w:basedOn w:val="Normal"/>
    <w:rsid w:val="00397DC3"/>
    <w:pPr>
      <w:spacing w:before="100" w:beforeAutospacing="1" w:after="100" w:afterAutospacing="1"/>
    </w:pPr>
    <w:rPr>
      <w:rFonts w:ascii="Arial" w:hAnsi="Arial" w:cs="Arial"/>
      <w:b/>
      <w:bCs/>
      <w:szCs w:val="24"/>
    </w:rPr>
  </w:style>
  <w:style w:type="paragraph" w:customStyle="1" w:styleId="xl86">
    <w:name w:val="xl86"/>
    <w:basedOn w:val="Normal"/>
    <w:rsid w:val="00397DC3"/>
    <w:pPr>
      <w:spacing w:before="100" w:beforeAutospacing="1" w:after="100" w:afterAutospacing="1"/>
    </w:pPr>
    <w:rPr>
      <w:rFonts w:ascii="Arial" w:hAnsi="Arial" w:cs="Arial"/>
      <w:color w:val="007033"/>
      <w:szCs w:val="24"/>
    </w:rPr>
  </w:style>
  <w:style w:type="paragraph" w:customStyle="1" w:styleId="xl87">
    <w:name w:val="xl87"/>
    <w:basedOn w:val="Normal"/>
    <w:rsid w:val="00397DC3"/>
    <w:pPr>
      <w:spacing w:before="100" w:beforeAutospacing="1" w:after="100" w:afterAutospacing="1"/>
    </w:pPr>
    <w:rPr>
      <w:szCs w:val="24"/>
    </w:rPr>
  </w:style>
  <w:style w:type="paragraph" w:customStyle="1" w:styleId="xl88">
    <w:name w:val="xl88"/>
    <w:basedOn w:val="Normal"/>
    <w:rsid w:val="00397DC3"/>
    <w:pPr>
      <w:spacing w:before="100" w:beforeAutospacing="1" w:after="100" w:afterAutospacing="1"/>
    </w:pPr>
    <w:rPr>
      <w:rFonts w:ascii="Arial" w:hAnsi="Arial" w:cs="Arial"/>
      <w:b/>
      <w:bCs/>
      <w:szCs w:val="24"/>
    </w:rPr>
  </w:style>
  <w:style w:type="paragraph" w:customStyle="1" w:styleId="xl89">
    <w:name w:val="xl89"/>
    <w:basedOn w:val="Normal"/>
    <w:rsid w:val="00397DC3"/>
    <w:pPr>
      <w:spacing w:before="100" w:beforeAutospacing="1" w:after="100" w:afterAutospacing="1"/>
    </w:pPr>
    <w:rPr>
      <w:rFonts w:ascii="Arial" w:hAnsi="Arial" w:cs="Arial"/>
      <w:b/>
      <w:bCs/>
      <w:sz w:val="18"/>
      <w:szCs w:val="18"/>
    </w:rPr>
  </w:style>
  <w:style w:type="paragraph" w:customStyle="1" w:styleId="xl90">
    <w:name w:val="xl90"/>
    <w:basedOn w:val="Normal"/>
    <w:rsid w:val="00397DC3"/>
    <w:pPr>
      <w:spacing w:before="100" w:beforeAutospacing="1" w:after="100" w:afterAutospacing="1"/>
    </w:pPr>
    <w:rPr>
      <w:rFonts w:ascii="Arial" w:hAnsi="Arial" w:cs="Arial"/>
      <w:color w:val="007033"/>
      <w:szCs w:val="24"/>
    </w:rPr>
  </w:style>
  <w:style w:type="paragraph" w:customStyle="1" w:styleId="xl91">
    <w:name w:val="xl91"/>
    <w:basedOn w:val="Normal"/>
    <w:rsid w:val="00397DC3"/>
    <w:pPr>
      <w:spacing w:before="100" w:beforeAutospacing="1" w:after="100" w:afterAutospacing="1"/>
    </w:pPr>
    <w:rPr>
      <w:rFonts w:ascii="Arial" w:hAnsi="Arial" w:cs="Arial"/>
      <w:szCs w:val="24"/>
    </w:rPr>
  </w:style>
  <w:style w:type="paragraph" w:customStyle="1" w:styleId="xl92">
    <w:name w:val="xl92"/>
    <w:basedOn w:val="Normal"/>
    <w:rsid w:val="00397DC3"/>
    <w:pPr>
      <w:spacing w:before="100" w:beforeAutospacing="1" w:after="100" w:afterAutospacing="1"/>
    </w:pPr>
    <w:rPr>
      <w:rFonts w:ascii="Arial" w:hAnsi="Arial" w:cs="Arial"/>
      <w:szCs w:val="24"/>
    </w:rPr>
  </w:style>
  <w:style w:type="paragraph" w:customStyle="1" w:styleId="xl93">
    <w:name w:val="xl93"/>
    <w:basedOn w:val="Normal"/>
    <w:rsid w:val="00397DC3"/>
    <w:pPr>
      <w:spacing w:before="100" w:beforeAutospacing="1" w:after="100" w:afterAutospacing="1"/>
      <w:textAlignment w:val="center"/>
    </w:pPr>
    <w:rPr>
      <w:rFonts w:ascii="Arial" w:hAnsi="Arial" w:cs="Arial"/>
      <w:szCs w:val="24"/>
    </w:rPr>
  </w:style>
  <w:style w:type="paragraph" w:customStyle="1" w:styleId="xl94">
    <w:name w:val="xl94"/>
    <w:basedOn w:val="Normal"/>
    <w:rsid w:val="00397DC3"/>
    <w:pPr>
      <w:pBdr>
        <w:bottom w:val="single" w:sz="8" w:space="0" w:color="auto"/>
      </w:pBdr>
      <w:spacing w:before="100" w:beforeAutospacing="1" w:after="100" w:afterAutospacing="1"/>
    </w:pPr>
    <w:rPr>
      <w:rFonts w:ascii="Arial" w:hAnsi="Arial" w:cs="Arial"/>
      <w:szCs w:val="24"/>
    </w:rPr>
  </w:style>
  <w:style w:type="paragraph" w:customStyle="1" w:styleId="xl95">
    <w:name w:val="xl95"/>
    <w:basedOn w:val="Normal"/>
    <w:rsid w:val="00397DC3"/>
    <w:pPr>
      <w:pBdr>
        <w:bottom w:val="double" w:sz="6" w:space="0" w:color="auto"/>
      </w:pBdr>
      <w:spacing w:before="100" w:beforeAutospacing="1" w:after="100" w:afterAutospacing="1"/>
    </w:pPr>
    <w:rPr>
      <w:rFonts w:ascii="Arial" w:hAnsi="Arial" w:cs="Arial"/>
      <w:szCs w:val="24"/>
    </w:rPr>
  </w:style>
  <w:style w:type="paragraph" w:customStyle="1" w:styleId="xl96">
    <w:name w:val="xl96"/>
    <w:basedOn w:val="Normal"/>
    <w:rsid w:val="00397DC3"/>
    <w:pPr>
      <w:spacing w:before="100" w:beforeAutospacing="1" w:after="100" w:afterAutospacing="1"/>
      <w:jc w:val="right"/>
    </w:pPr>
    <w:rPr>
      <w:rFonts w:ascii="Arial" w:hAnsi="Arial" w:cs="Arial"/>
      <w:szCs w:val="24"/>
    </w:rPr>
  </w:style>
  <w:style w:type="paragraph" w:customStyle="1" w:styleId="xl97">
    <w:name w:val="xl97"/>
    <w:basedOn w:val="Normal"/>
    <w:rsid w:val="00397DC3"/>
    <w:pPr>
      <w:spacing w:before="100" w:beforeAutospacing="1" w:after="100" w:afterAutospacing="1"/>
    </w:pPr>
    <w:rPr>
      <w:rFonts w:ascii="Arial" w:hAnsi="Arial" w:cs="Arial"/>
      <w:color w:val="007033"/>
      <w:szCs w:val="24"/>
    </w:rPr>
  </w:style>
  <w:style w:type="paragraph" w:customStyle="1" w:styleId="xl98">
    <w:name w:val="xl98"/>
    <w:basedOn w:val="Normal"/>
    <w:rsid w:val="00397DC3"/>
    <w:pPr>
      <w:pBdr>
        <w:bottom w:val="single" w:sz="8" w:space="0" w:color="auto"/>
      </w:pBdr>
      <w:spacing w:before="100" w:beforeAutospacing="1" w:after="100" w:afterAutospacing="1"/>
    </w:pPr>
    <w:rPr>
      <w:rFonts w:ascii="Arial" w:hAnsi="Arial" w:cs="Arial"/>
      <w:szCs w:val="24"/>
    </w:rPr>
  </w:style>
  <w:style w:type="paragraph" w:customStyle="1" w:styleId="xl99">
    <w:name w:val="xl99"/>
    <w:basedOn w:val="Normal"/>
    <w:rsid w:val="00397DC3"/>
    <w:pPr>
      <w:spacing w:before="100" w:beforeAutospacing="1" w:after="100" w:afterAutospacing="1"/>
    </w:pPr>
    <w:rPr>
      <w:rFonts w:ascii="Arial" w:hAnsi="Arial" w:cs="Arial"/>
      <w:color w:val="007033"/>
      <w:szCs w:val="24"/>
    </w:rPr>
  </w:style>
  <w:style w:type="paragraph" w:customStyle="1" w:styleId="xl100">
    <w:name w:val="xl100"/>
    <w:basedOn w:val="Normal"/>
    <w:rsid w:val="00397DC3"/>
    <w:pPr>
      <w:spacing w:before="100" w:beforeAutospacing="1" w:after="100" w:afterAutospacing="1"/>
    </w:pPr>
    <w:rPr>
      <w:rFonts w:ascii="Arial" w:hAnsi="Arial" w:cs="Arial"/>
      <w:szCs w:val="24"/>
    </w:rPr>
  </w:style>
  <w:style w:type="paragraph" w:customStyle="1" w:styleId="xl101">
    <w:name w:val="xl101"/>
    <w:basedOn w:val="Normal"/>
    <w:rsid w:val="00397DC3"/>
    <w:pPr>
      <w:spacing w:before="100" w:beforeAutospacing="1" w:after="100" w:afterAutospacing="1"/>
    </w:pPr>
    <w:rPr>
      <w:rFonts w:ascii="Arial" w:hAnsi="Arial" w:cs="Arial"/>
      <w:szCs w:val="24"/>
    </w:rPr>
  </w:style>
  <w:style w:type="paragraph" w:customStyle="1" w:styleId="xl102">
    <w:name w:val="xl102"/>
    <w:basedOn w:val="Normal"/>
    <w:rsid w:val="00397DC3"/>
    <w:pPr>
      <w:spacing w:before="100" w:beforeAutospacing="1" w:after="100" w:afterAutospacing="1"/>
    </w:pPr>
    <w:rPr>
      <w:rFonts w:ascii="Arial" w:hAnsi="Arial" w:cs="Arial"/>
      <w:b/>
      <w:bCs/>
      <w:szCs w:val="24"/>
    </w:rPr>
  </w:style>
  <w:style w:type="paragraph" w:customStyle="1" w:styleId="xl103">
    <w:name w:val="xl103"/>
    <w:basedOn w:val="Normal"/>
    <w:rsid w:val="00397DC3"/>
    <w:pPr>
      <w:spacing w:before="100" w:beforeAutospacing="1" w:after="100" w:afterAutospacing="1"/>
      <w:jc w:val="center"/>
    </w:pPr>
    <w:rPr>
      <w:rFonts w:ascii="Arial" w:hAnsi="Arial" w:cs="Arial"/>
      <w:i/>
      <w:iCs/>
      <w:szCs w:val="24"/>
    </w:rPr>
  </w:style>
  <w:style w:type="paragraph" w:styleId="TOC3">
    <w:name w:val="toc 3"/>
    <w:basedOn w:val="Normal"/>
    <w:next w:val="Normal"/>
    <w:autoRedefine/>
    <w:uiPriority w:val="39"/>
    <w:unhideWhenUsed/>
    <w:qFormat/>
    <w:rsid w:val="00FF04FD"/>
    <w:pPr>
      <w:spacing w:after="100"/>
      <w:ind w:left="400"/>
    </w:pPr>
  </w:style>
  <w:style w:type="character" w:styleId="UnresolvedMention">
    <w:name w:val="Unresolved Mention"/>
    <w:basedOn w:val="DefaultParagraphFont"/>
    <w:uiPriority w:val="99"/>
    <w:semiHidden/>
    <w:unhideWhenUsed/>
    <w:rsid w:val="004A6FAE"/>
    <w:rPr>
      <w:color w:val="605E5C"/>
      <w:shd w:val="clear" w:color="auto" w:fill="E1DFDD"/>
    </w:rPr>
  </w:style>
  <w:style w:type="paragraph" w:styleId="Revision">
    <w:name w:val="Revision"/>
    <w:hidden/>
    <w:uiPriority w:val="99"/>
    <w:semiHidden/>
    <w:rsid w:val="0085261D"/>
    <w:pPr>
      <w:spacing w:after="0" w:line="240" w:lineRule="auto"/>
    </w:pPr>
    <w:rPr>
      <w:rFonts w:ascii="Times New Roman" w:eastAsia="Times New Roman" w:hAnsi="Times New Roman" w:cs="Times New Roman"/>
      <w:sz w:val="20"/>
      <w:szCs w:val="20"/>
    </w:rPr>
  </w:style>
  <w:style w:type="paragraph" w:customStyle="1" w:styleId="Title1">
    <w:name w:val="Title1"/>
    <w:basedOn w:val="Normal"/>
    <w:next w:val="Title"/>
    <w:link w:val="TitleChar"/>
    <w:qFormat/>
    <w:rsid w:val="00A953D4"/>
    <w:pPr>
      <w:jc w:val="center"/>
    </w:pPr>
    <w:rPr>
      <w:rFonts w:eastAsiaTheme="minorHAnsi" w:cstheme="minorBidi"/>
      <w:b/>
      <w:sz w:val="28"/>
      <w:szCs w:val="22"/>
    </w:rPr>
  </w:style>
  <w:style w:type="character" w:customStyle="1" w:styleId="TitleChar">
    <w:name w:val="Title Char"/>
    <w:basedOn w:val="DefaultParagraphFont"/>
    <w:link w:val="Title1"/>
    <w:rsid w:val="00A953D4"/>
    <w:rPr>
      <w:rFonts w:ascii="Calibri" w:hAnsi="Calibri"/>
      <w:b/>
      <w:sz w:val="28"/>
    </w:rPr>
  </w:style>
  <w:style w:type="table" w:customStyle="1" w:styleId="TableGrid111">
    <w:name w:val="Table Grid111"/>
    <w:basedOn w:val="TableNormal"/>
    <w:next w:val="TableGrid"/>
    <w:rsid w:val="00A953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A953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A953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
    <w:next w:val="FootnoteText"/>
    <w:link w:val="FootnoteTextChar"/>
    <w:semiHidden/>
    <w:rsid w:val="00A953D4"/>
    <w:rPr>
      <w:rFonts w:eastAsiaTheme="minorHAnsi" w:cstheme="minorBidi"/>
      <w:sz w:val="22"/>
      <w:szCs w:val="22"/>
    </w:rPr>
  </w:style>
  <w:style w:type="character" w:customStyle="1" w:styleId="FootnoteTextChar">
    <w:name w:val="Footnote Text Char"/>
    <w:basedOn w:val="DefaultParagraphFont"/>
    <w:link w:val="FootnoteText1"/>
    <w:semiHidden/>
    <w:rsid w:val="00A953D4"/>
    <w:rPr>
      <w:rFonts w:ascii="Calibri" w:hAnsi="Calibri"/>
    </w:rPr>
  </w:style>
  <w:style w:type="paragraph" w:customStyle="1" w:styleId="TOC41">
    <w:name w:val="TOC 41"/>
    <w:basedOn w:val="Normal"/>
    <w:next w:val="Normal"/>
    <w:autoRedefine/>
    <w:uiPriority w:val="39"/>
    <w:unhideWhenUsed/>
    <w:qFormat/>
    <w:rsid w:val="00A953D4"/>
    <w:pPr>
      <w:spacing w:after="100"/>
      <w:ind w:left="720"/>
    </w:pPr>
  </w:style>
  <w:style w:type="paragraph" w:customStyle="1" w:styleId="TOC51">
    <w:name w:val="TOC 51"/>
    <w:basedOn w:val="Normal"/>
    <w:next w:val="Normal"/>
    <w:autoRedefine/>
    <w:uiPriority w:val="39"/>
    <w:unhideWhenUsed/>
    <w:qFormat/>
    <w:rsid w:val="00A953D4"/>
    <w:pPr>
      <w:spacing w:after="100"/>
      <w:ind w:left="960"/>
    </w:pPr>
  </w:style>
  <w:style w:type="paragraph" w:customStyle="1" w:styleId="TOC61">
    <w:name w:val="TOC 61"/>
    <w:basedOn w:val="Normal"/>
    <w:next w:val="Normal"/>
    <w:autoRedefine/>
    <w:uiPriority w:val="39"/>
    <w:unhideWhenUsed/>
    <w:qFormat/>
    <w:rsid w:val="00A953D4"/>
    <w:pPr>
      <w:spacing w:after="100"/>
      <w:ind w:left="1200"/>
    </w:pPr>
  </w:style>
  <w:style w:type="paragraph" w:customStyle="1" w:styleId="TOC71">
    <w:name w:val="TOC 71"/>
    <w:basedOn w:val="Normal"/>
    <w:next w:val="Normal"/>
    <w:autoRedefine/>
    <w:uiPriority w:val="39"/>
    <w:unhideWhenUsed/>
    <w:qFormat/>
    <w:rsid w:val="00A953D4"/>
    <w:pPr>
      <w:spacing w:after="100"/>
      <w:ind w:left="1440"/>
    </w:pPr>
  </w:style>
  <w:style w:type="paragraph" w:customStyle="1" w:styleId="TOC81">
    <w:name w:val="TOC 81"/>
    <w:basedOn w:val="Normal"/>
    <w:next w:val="Normal"/>
    <w:autoRedefine/>
    <w:uiPriority w:val="39"/>
    <w:unhideWhenUsed/>
    <w:rsid w:val="00A953D4"/>
    <w:pPr>
      <w:spacing w:after="100" w:line="259" w:lineRule="auto"/>
      <w:ind w:left="1540"/>
    </w:pPr>
    <w:rPr>
      <w:sz w:val="22"/>
      <w:szCs w:val="22"/>
    </w:rPr>
  </w:style>
  <w:style w:type="paragraph" w:customStyle="1" w:styleId="TOC91">
    <w:name w:val="TOC 91"/>
    <w:basedOn w:val="Normal"/>
    <w:next w:val="Normal"/>
    <w:autoRedefine/>
    <w:uiPriority w:val="39"/>
    <w:unhideWhenUsed/>
    <w:rsid w:val="00A953D4"/>
    <w:pPr>
      <w:spacing w:after="100" w:line="259" w:lineRule="auto"/>
      <w:ind w:left="1760"/>
    </w:pPr>
    <w:rPr>
      <w:sz w:val="22"/>
      <w:szCs w:val="22"/>
    </w:rPr>
  </w:style>
  <w:style w:type="table" w:customStyle="1" w:styleId="TableGrid4">
    <w:name w:val="Table Grid4"/>
    <w:basedOn w:val="TableNormal"/>
    <w:next w:val="TableGrid"/>
    <w:uiPriority w:val="39"/>
    <w:rsid w:val="00A953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qFormat/>
    <w:rsid w:val="00A953D4"/>
    <w:pPr>
      <w:widowControl w:val="0"/>
    </w:pPr>
    <w:rPr>
      <w:rFonts w:cs="Calibri"/>
      <w:snapToGrid w:val="0"/>
    </w:rPr>
  </w:style>
  <w:style w:type="paragraph" w:styleId="Title">
    <w:name w:val="Title"/>
    <w:basedOn w:val="Normal"/>
    <w:next w:val="Normal"/>
    <w:link w:val="TitleChar1"/>
    <w:uiPriority w:val="10"/>
    <w:qFormat/>
    <w:rsid w:val="00A953D4"/>
    <w:pPr>
      <w:contextualSpacing/>
    </w:pPr>
    <w:rPr>
      <w:rFonts w:asciiTheme="majorHAnsi" w:eastAsiaTheme="majorEastAsia" w:hAnsiTheme="majorHAnsi" w:cstheme="majorBidi"/>
      <w:spacing w:val="-10"/>
      <w:kern w:val="28"/>
      <w:sz w:val="56"/>
      <w:szCs w:val="56"/>
    </w:rPr>
  </w:style>
  <w:style w:type="character" w:customStyle="1" w:styleId="TitleChar1">
    <w:name w:val="Title Char1"/>
    <w:basedOn w:val="DefaultParagraphFont"/>
    <w:link w:val="Title"/>
    <w:uiPriority w:val="10"/>
    <w:rsid w:val="00A953D4"/>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1"/>
    <w:uiPriority w:val="99"/>
    <w:semiHidden/>
    <w:unhideWhenUsed/>
    <w:rsid w:val="00A953D4"/>
    <w:rPr>
      <w:sz w:val="20"/>
    </w:rPr>
  </w:style>
  <w:style w:type="character" w:customStyle="1" w:styleId="FootnoteTextChar1">
    <w:name w:val="Footnote Text Char1"/>
    <w:basedOn w:val="DefaultParagraphFont"/>
    <w:link w:val="FootnoteText"/>
    <w:uiPriority w:val="99"/>
    <w:semiHidden/>
    <w:rsid w:val="00A953D4"/>
    <w:rPr>
      <w:rFonts w:ascii="Calibri" w:eastAsia="Times New Roman"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81961">
      <w:bodyDiv w:val="1"/>
      <w:marLeft w:val="0"/>
      <w:marRight w:val="0"/>
      <w:marTop w:val="0"/>
      <w:marBottom w:val="0"/>
      <w:divBdr>
        <w:top w:val="none" w:sz="0" w:space="0" w:color="auto"/>
        <w:left w:val="none" w:sz="0" w:space="0" w:color="auto"/>
        <w:bottom w:val="none" w:sz="0" w:space="0" w:color="auto"/>
        <w:right w:val="none" w:sz="0" w:space="0" w:color="auto"/>
      </w:divBdr>
    </w:div>
    <w:div w:id="49038011">
      <w:bodyDiv w:val="1"/>
      <w:marLeft w:val="0"/>
      <w:marRight w:val="0"/>
      <w:marTop w:val="0"/>
      <w:marBottom w:val="0"/>
      <w:divBdr>
        <w:top w:val="none" w:sz="0" w:space="0" w:color="auto"/>
        <w:left w:val="none" w:sz="0" w:space="0" w:color="auto"/>
        <w:bottom w:val="none" w:sz="0" w:space="0" w:color="auto"/>
        <w:right w:val="none" w:sz="0" w:space="0" w:color="auto"/>
      </w:divBdr>
    </w:div>
    <w:div w:id="51970517">
      <w:bodyDiv w:val="1"/>
      <w:marLeft w:val="0"/>
      <w:marRight w:val="0"/>
      <w:marTop w:val="0"/>
      <w:marBottom w:val="0"/>
      <w:divBdr>
        <w:top w:val="none" w:sz="0" w:space="0" w:color="auto"/>
        <w:left w:val="none" w:sz="0" w:space="0" w:color="auto"/>
        <w:bottom w:val="none" w:sz="0" w:space="0" w:color="auto"/>
        <w:right w:val="none" w:sz="0" w:space="0" w:color="auto"/>
      </w:divBdr>
    </w:div>
    <w:div w:id="60098550">
      <w:bodyDiv w:val="1"/>
      <w:marLeft w:val="0"/>
      <w:marRight w:val="0"/>
      <w:marTop w:val="0"/>
      <w:marBottom w:val="0"/>
      <w:divBdr>
        <w:top w:val="none" w:sz="0" w:space="0" w:color="auto"/>
        <w:left w:val="none" w:sz="0" w:space="0" w:color="auto"/>
        <w:bottom w:val="none" w:sz="0" w:space="0" w:color="auto"/>
        <w:right w:val="none" w:sz="0" w:space="0" w:color="auto"/>
      </w:divBdr>
    </w:div>
    <w:div w:id="68231975">
      <w:bodyDiv w:val="1"/>
      <w:marLeft w:val="0"/>
      <w:marRight w:val="0"/>
      <w:marTop w:val="0"/>
      <w:marBottom w:val="0"/>
      <w:divBdr>
        <w:top w:val="none" w:sz="0" w:space="0" w:color="auto"/>
        <w:left w:val="none" w:sz="0" w:space="0" w:color="auto"/>
        <w:bottom w:val="none" w:sz="0" w:space="0" w:color="auto"/>
        <w:right w:val="none" w:sz="0" w:space="0" w:color="auto"/>
      </w:divBdr>
    </w:div>
    <w:div w:id="74255110">
      <w:bodyDiv w:val="1"/>
      <w:marLeft w:val="0"/>
      <w:marRight w:val="0"/>
      <w:marTop w:val="0"/>
      <w:marBottom w:val="0"/>
      <w:divBdr>
        <w:top w:val="none" w:sz="0" w:space="0" w:color="auto"/>
        <w:left w:val="none" w:sz="0" w:space="0" w:color="auto"/>
        <w:bottom w:val="none" w:sz="0" w:space="0" w:color="auto"/>
        <w:right w:val="none" w:sz="0" w:space="0" w:color="auto"/>
      </w:divBdr>
    </w:div>
    <w:div w:id="82380881">
      <w:bodyDiv w:val="1"/>
      <w:marLeft w:val="0"/>
      <w:marRight w:val="0"/>
      <w:marTop w:val="0"/>
      <w:marBottom w:val="0"/>
      <w:divBdr>
        <w:top w:val="none" w:sz="0" w:space="0" w:color="auto"/>
        <w:left w:val="none" w:sz="0" w:space="0" w:color="auto"/>
        <w:bottom w:val="none" w:sz="0" w:space="0" w:color="auto"/>
        <w:right w:val="none" w:sz="0" w:space="0" w:color="auto"/>
      </w:divBdr>
    </w:div>
    <w:div w:id="117456443">
      <w:bodyDiv w:val="1"/>
      <w:marLeft w:val="0"/>
      <w:marRight w:val="0"/>
      <w:marTop w:val="0"/>
      <w:marBottom w:val="0"/>
      <w:divBdr>
        <w:top w:val="none" w:sz="0" w:space="0" w:color="auto"/>
        <w:left w:val="none" w:sz="0" w:space="0" w:color="auto"/>
        <w:bottom w:val="none" w:sz="0" w:space="0" w:color="auto"/>
        <w:right w:val="none" w:sz="0" w:space="0" w:color="auto"/>
      </w:divBdr>
    </w:div>
    <w:div w:id="153421618">
      <w:bodyDiv w:val="1"/>
      <w:marLeft w:val="0"/>
      <w:marRight w:val="0"/>
      <w:marTop w:val="0"/>
      <w:marBottom w:val="0"/>
      <w:divBdr>
        <w:top w:val="none" w:sz="0" w:space="0" w:color="auto"/>
        <w:left w:val="none" w:sz="0" w:space="0" w:color="auto"/>
        <w:bottom w:val="none" w:sz="0" w:space="0" w:color="auto"/>
        <w:right w:val="none" w:sz="0" w:space="0" w:color="auto"/>
      </w:divBdr>
    </w:div>
    <w:div w:id="281614300">
      <w:bodyDiv w:val="1"/>
      <w:marLeft w:val="0"/>
      <w:marRight w:val="0"/>
      <w:marTop w:val="0"/>
      <w:marBottom w:val="0"/>
      <w:divBdr>
        <w:top w:val="none" w:sz="0" w:space="0" w:color="auto"/>
        <w:left w:val="none" w:sz="0" w:space="0" w:color="auto"/>
        <w:bottom w:val="none" w:sz="0" w:space="0" w:color="auto"/>
        <w:right w:val="none" w:sz="0" w:space="0" w:color="auto"/>
      </w:divBdr>
    </w:div>
    <w:div w:id="372466907">
      <w:bodyDiv w:val="1"/>
      <w:marLeft w:val="0"/>
      <w:marRight w:val="0"/>
      <w:marTop w:val="0"/>
      <w:marBottom w:val="0"/>
      <w:divBdr>
        <w:top w:val="none" w:sz="0" w:space="0" w:color="auto"/>
        <w:left w:val="none" w:sz="0" w:space="0" w:color="auto"/>
        <w:bottom w:val="none" w:sz="0" w:space="0" w:color="auto"/>
        <w:right w:val="none" w:sz="0" w:space="0" w:color="auto"/>
      </w:divBdr>
    </w:div>
    <w:div w:id="582029752">
      <w:bodyDiv w:val="1"/>
      <w:marLeft w:val="0"/>
      <w:marRight w:val="0"/>
      <w:marTop w:val="0"/>
      <w:marBottom w:val="0"/>
      <w:divBdr>
        <w:top w:val="none" w:sz="0" w:space="0" w:color="auto"/>
        <w:left w:val="none" w:sz="0" w:space="0" w:color="auto"/>
        <w:bottom w:val="none" w:sz="0" w:space="0" w:color="auto"/>
        <w:right w:val="none" w:sz="0" w:space="0" w:color="auto"/>
      </w:divBdr>
    </w:div>
    <w:div w:id="587924349">
      <w:bodyDiv w:val="1"/>
      <w:marLeft w:val="0"/>
      <w:marRight w:val="0"/>
      <w:marTop w:val="0"/>
      <w:marBottom w:val="0"/>
      <w:divBdr>
        <w:top w:val="none" w:sz="0" w:space="0" w:color="auto"/>
        <w:left w:val="none" w:sz="0" w:space="0" w:color="auto"/>
        <w:bottom w:val="none" w:sz="0" w:space="0" w:color="auto"/>
        <w:right w:val="none" w:sz="0" w:space="0" w:color="auto"/>
      </w:divBdr>
    </w:div>
    <w:div w:id="608703220">
      <w:bodyDiv w:val="1"/>
      <w:marLeft w:val="0"/>
      <w:marRight w:val="0"/>
      <w:marTop w:val="0"/>
      <w:marBottom w:val="0"/>
      <w:divBdr>
        <w:top w:val="none" w:sz="0" w:space="0" w:color="auto"/>
        <w:left w:val="none" w:sz="0" w:space="0" w:color="auto"/>
        <w:bottom w:val="none" w:sz="0" w:space="0" w:color="auto"/>
        <w:right w:val="none" w:sz="0" w:space="0" w:color="auto"/>
      </w:divBdr>
    </w:div>
    <w:div w:id="614868184">
      <w:bodyDiv w:val="1"/>
      <w:marLeft w:val="0"/>
      <w:marRight w:val="0"/>
      <w:marTop w:val="0"/>
      <w:marBottom w:val="0"/>
      <w:divBdr>
        <w:top w:val="none" w:sz="0" w:space="0" w:color="auto"/>
        <w:left w:val="none" w:sz="0" w:space="0" w:color="auto"/>
        <w:bottom w:val="none" w:sz="0" w:space="0" w:color="auto"/>
        <w:right w:val="none" w:sz="0" w:space="0" w:color="auto"/>
      </w:divBdr>
    </w:div>
    <w:div w:id="640962101">
      <w:bodyDiv w:val="1"/>
      <w:marLeft w:val="0"/>
      <w:marRight w:val="0"/>
      <w:marTop w:val="0"/>
      <w:marBottom w:val="0"/>
      <w:divBdr>
        <w:top w:val="none" w:sz="0" w:space="0" w:color="auto"/>
        <w:left w:val="none" w:sz="0" w:space="0" w:color="auto"/>
        <w:bottom w:val="none" w:sz="0" w:space="0" w:color="auto"/>
        <w:right w:val="none" w:sz="0" w:space="0" w:color="auto"/>
      </w:divBdr>
    </w:div>
    <w:div w:id="733939481">
      <w:bodyDiv w:val="1"/>
      <w:marLeft w:val="0"/>
      <w:marRight w:val="0"/>
      <w:marTop w:val="0"/>
      <w:marBottom w:val="0"/>
      <w:divBdr>
        <w:top w:val="none" w:sz="0" w:space="0" w:color="auto"/>
        <w:left w:val="none" w:sz="0" w:space="0" w:color="auto"/>
        <w:bottom w:val="none" w:sz="0" w:space="0" w:color="auto"/>
        <w:right w:val="none" w:sz="0" w:space="0" w:color="auto"/>
      </w:divBdr>
    </w:div>
    <w:div w:id="767624962">
      <w:bodyDiv w:val="1"/>
      <w:marLeft w:val="0"/>
      <w:marRight w:val="0"/>
      <w:marTop w:val="0"/>
      <w:marBottom w:val="0"/>
      <w:divBdr>
        <w:top w:val="none" w:sz="0" w:space="0" w:color="auto"/>
        <w:left w:val="none" w:sz="0" w:space="0" w:color="auto"/>
        <w:bottom w:val="none" w:sz="0" w:space="0" w:color="auto"/>
        <w:right w:val="none" w:sz="0" w:space="0" w:color="auto"/>
      </w:divBdr>
    </w:div>
    <w:div w:id="804276107">
      <w:bodyDiv w:val="1"/>
      <w:marLeft w:val="0"/>
      <w:marRight w:val="0"/>
      <w:marTop w:val="0"/>
      <w:marBottom w:val="0"/>
      <w:divBdr>
        <w:top w:val="none" w:sz="0" w:space="0" w:color="auto"/>
        <w:left w:val="none" w:sz="0" w:space="0" w:color="auto"/>
        <w:bottom w:val="none" w:sz="0" w:space="0" w:color="auto"/>
        <w:right w:val="none" w:sz="0" w:space="0" w:color="auto"/>
      </w:divBdr>
    </w:div>
    <w:div w:id="1180657419">
      <w:bodyDiv w:val="1"/>
      <w:marLeft w:val="0"/>
      <w:marRight w:val="0"/>
      <w:marTop w:val="0"/>
      <w:marBottom w:val="0"/>
      <w:divBdr>
        <w:top w:val="none" w:sz="0" w:space="0" w:color="auto"/>
        <w:left w:val="none" w:sz="0" w:space="0" w:color="auto"/>
        <w:bottom w:val="none" w:sz="0" w:space="0" w:color="auto"/>
        <w:right w:val="none" w:sz="0" w:space="0" w:color="auto"/>
      </w:divBdr>
    </w:div>
    <w:div w:id="1202472233">
      <w:bodyDiv w:val="1"/>
      <w:marLeft w:val="0"/>
      <w:marRight w:val="0"/>
      <w:marTop w:val="0"/>
      <w:marBottom w:val="0"/>
      <w:divBdr>
        <w:top w:val="none" w:sz="0" w:space="0" w:color="auto"/>
        <w:left w:val="none" w:sz="0" w:space="0" w:color="auto"/>
        <w:bottom w:val="none" w:sz="0" w:space="0" w:color="auto"/>
        <w:right w:val="none" w:sz="0" w:space="0" w:color="auto"/>
      </w:divBdr>
    </w:div>
    <w:div w:id="1290863186">
      <w:bodyDiv w:val="1"/>
      <w:marLeft w:val="0"/>
      <w:marRight w:val="0"/>
      <w:marTop w:val="0"/>
      <w:marBottom w:val="0"/>
      <w:divBdr>
        <w:top w:val="none" w:sz="0" w:space="0" w:color="auto"/>
        <w:left w:val="none" w:sz="0" w:space="0" w:color="auto"/>
        <w:bottom w:val="none" w:sz="0" w:space="0" w:color="auto"/>
        <w:right w:val="none" w:sz="0" w:space="0" w:color="auto"/>
      </w:divBdr>
    </w:div>
    <w:div w:id="1339233086">
      <w:bodyDiv w:val="1"/>
      <w:marLeft w:val="0"/>
      <w:marRight w:val="0"/>
      <w:marTop w:val="0"/>
      <w:marBottom w:val="0"/>
      <w:divBdr>
        <w:top w:val="none" w:sz="0" w:space="0" w:color="auto"/>
        <w:left w:val="none" w:sz="0" w:space="0" w:color="auto"/>
        <w:bottom w:val="none" w:sz="0" w:space="0" w:color="auto"/>
        <w:right w:val="none" w:sz="0" w:space="0" w:color="auto"/>
      </w:divBdr>
    </w:div>
    <w:div w:id="1459303717">
      <w:bodyDiv w:val="1"/>
      <w:marLeft w:val="0"/>
      <w:marRight w:val="0"/>
      <w:marTop w:val="0"/>
      <w:marBottom w:val="0"/>
      <w:divBdr>
        <w:top w:val="none" w:sz="0" w:space="0" w:color="auto"/>
        <w:left w:val="none" w:sz="0" w:space="0" w:color="auto"/>
        <w:bottom w:val="none" w:sz="0" w:space="0" w:color="auto"/>
        <w:right w:val="none" w:sz="0" w:space="0" w:color="auto"/>
      </w:divBdr>
    </w:div>
    <w:div w:id="1622227150">
      <w:bodyDiv w:val="1"/>
      <w:marLeft w:val="0"/>
      <w:marRight w:val="0"/>
      <w:marTop w:val="0"/>
      <w:marBottom w:val="0"/>
      <w:divBdr>
        <w:top w:val="none" w:sz="0" w:space="0" w:color="auto"/>
        <w:left w:val="none" w:sz="0" w:space="0" w:color="auto"/>
        <w:bottom w:val="none" w:sz="0" w:space="0" w:color="auto"/>
        <w:right w:val="none" w:sz="0" w:space="0" w:color="auto"/>
      </w:divBdr>
    </w:div>
    <w:div w:id="1731609760">
      <w:bodyDiv w:val="1"/>
      <w:marLeft w:val="0"/>
      <w:marRight w:val="0"/>
      <w:marTop w:val="0"/>
      <w:marBottom w:val="0"/>
      <w:divBdr>
        <w:top w:val="none" w:sz="0" w:space="0" w:color="auto"/>
        <w:left w:val="none" w:sz="0" w:space="0" w:color="auto"/>
        <w:bottom w:val="none" w:sz="0" w:space="0" w:color="auto"/>
        <w:right w:val="none" w:sz="0" w:space="0" w:color="auto"/>
      </w:divBdr>
    </w:div>
    <w:div w:id="1743600945">
      <w:bodyDiv w:val="1"/>
      <w:marLeft w:val="0"/>
      <w:marRight w:val="0"/>
      <w:marTop w:val="0"/>
      <w:marBottom w:val="0"/>
      <w:divBdr>
        <w:top w:val="none" w:sz="0" w:space="0" w:color="auto"/>
        <w:left w:val="none" w:sz="0" w:space="0" w:color="auto"/>
        <w:bottom w:val="none" w:sz="0" w:space="0" w:color="auto"/>
        <w:right w:val="none" w:sz="0" w:space="0" w:color="auto"/>
      </w:divBdr>
    </w:div>
    <w:div w:id="1803689918">
      <w:bodyDiv w:val="1"/>
      <w:marLeft w:val="0"/>
      <w:marRight w:val="0"/>
      <w:marTop w:val="0"/>
      <w:marBottom w:val="0"/>
      <w:divBdr>
        <w:top w:val="none" w:sz="0" w:space="0" w:color="auto"/>
        <w:left w:val="none" w:sz="0" w:space="0" w:color="auto"/>
        <w:bottom w:val="none" w:sz="0" w:space="0" w:color="auto"/>
        <w:right w:val="none" w:sz="0" w:space="0" w:color="auto"/>
      </w:divBdr>
    </w:div>
    <w:div w:id="1818496523">
      <w:bodyDiv w:val="1"/>
      <w:marLeft w:val="0"/>
      <w:marRight w:val="0"/>
      <w:marTop w:val="0"/>
      <w:marBottom w:val="0"/>
      <w:divBdr>
        <w:top w:val="none" w:sz="0" w:space="0" w:color="auto"/>
        <w:left w:val="none" w:sz="0" w:space="0" w:color="auto"/>
        <w:bottom w:val="none" w:sz="0" w:space="0" w:color="auto"/>
        <w:right w:val="none" w:sz="0" w:space="0" w:color="auto"/>
      </w:divBdr>
    </w:div>
    <w:div w:id="1820069948">
      <w:bodyDiv w:val="1"/>
      <w:marLeft w:val="0"/>
      <w:marRight w:val="0"/>
      <w:marTop w:val="0"/>
      <w:marBottom w:val="0"/>
      <w:divBdr>
        <w:top w:val="none" w:sz="0" w:space="0" w:color="auto"/>
        <w:left w:val="none" w:sz="0" w:space="0" w:color="auto"/>
        <w:bottom w:val="none" w:sz="0" w:space="0" w:color="auto"/>
        <w:right w:val="none" w:sz="0" w:space="0" w:color="auto"/>
      </w:divBdr>
    </w:div>
    <w:div w:id="1858229999">
      <w:bodyDiv w:val="1"/>
      <w:marLeft w:val="0"/>
      <w:marRight w:val="0"/>
      <w:marTop w:val="0"/>
      <w:marBottom w:val="0"/>
      <w:divBdr>
        <w:top w:val="none" w:sz="0" w:space="0" w:color="auto"/>
        <w:left w:val="none" w:sz="0" w:space="0" w:color="auto"/>
        <w:bottom w:val="none" w:sz="0" w:space="0" w:color="auto"/>
        <w:right w:val="none" w:sz="0" w:space="0" w:color="auto"/>
      </w:divBdr>
    </w:div>
    <w:div w:id="1859852971">
      <w:bodyDiv w:val="1"/>
      <w:marLeft w:val="0"/>
      <w:marRight w:val="0"/>
      <w:marTop w:val="0"/>
      <w:marBottom w:val="0"/>
      <w:divBdr>
        <w:top w:val="none" w:sz="0" w:space="0" w:color="auto"/>
        <w:left w:val="none" w:sz="0" w:space="0" w:color="auto"/>
        <w:bottom w:val="none" w:sz="0" w:space="0" w:color="auto"/>
        <w:right w:val="none" w:sz="0" w:space="0" w:color="auto"/>
      </w:divBdr>
    </w:div>
    <w:div w:id="1937784151">
      <w:bodyDiv w:val="1"/>
      <w:marLeft w:val="0"/>
      <w:marRight w:val="0"/>
      <w:marTop w:val="0"/>
      <w:marBottom w:val="0"/>
      <w:divBdr>
        <w:top w:val="none" w:sz="0" w:space="0" w:color="auto"/>
        <w:left w:val="none" w:sz="0" w:space="0" w:color="auto"/>
        <w:bottom w:val="none" w:sz="0" w:space="0" w:color="auto"/>
        <w:right w:val="none" w:sz="0" w:space="0" w:color="auto"/>
      </w:divBdr>
    </w:div>
    <w:div w:id="1956668492">
      <w:bodyDiv w:val="1"/>
      <w:marLeft w:val="0"/>
      <w:marRight w:val="0"/>
      <w:marTop w:val="0"/>
      <w:marBottom w:val="0"/>
      <w:divBdr>
        <w:top w:val="none" w:sz="0" w:space="0" w:color="auto"/>
        <w:left w:val="none" w:sz="0" w:space="0" w:color="auto"/>
        <w:bottom w:val="none" w:sz="0" w:space="0" w:color="auto"/>
        <w:right w:val="none" w:sz="0" w:space="0" w:color="auto"/>
      </w:divBdr>
    </w:div>
    <w:div w:id="199275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4.emf"/><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emf"/><Relationship Id="rId25" Type="http://schemas.openxmlformats.org/officeDocument/2006/relationships/footer" Target="footer3.xm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eader" Target="header5.xml"/><Relationship Id="rId29" Type="http://schemas.openxmlformats.org/officeDocument/2006/relationships/hyperlink" Target="http://slc.leg.w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header" Target="header7.xml"/><Relationship Id="rId28" Type="http://schemas.openxmlformats.org/officeDocument/2006/relationships/hyperlink" Target="http://www.ojp.usdoj/gov/ocr" TargetMode="External"/><Relationship Id="rId36" Type="http://schemas.openxmlformats.org/officeDocument/2006/relationships/theme" Target="theme/theme1.xml"/><Relationship Id="rId10" Type="http://schemas.openxmlformats.org/officeDocument/2006/relationships/hyperlink" Target="mailto:erin.williams@dshs.wa.gov" TargetMode="External"/><Relationship Id="rId19" Type="http://schemas.openxmlformats.org/officeDocument/2006/relationships/header" Target="header4.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yperlink" Target="http://www.altcew.org" TargetMode="Externa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footer" Target="footer4.xml"/><Relationship Id="rId30" Type="http://schemas.openxmlformats.org/officeDocument/2006/relationships/hyperlink" Target="http://slc.leg.wa.gov/" TargetMode="External"/><Relationship Id="rId35" Type="http://schemas.openxmlformats.org/officeDocument/2006/relationships/fontTable" Target="fontTable.xml"/><Relationship Id="rId8" Type="http://schemas.openxmlformats.org/officeDocument/2006/relationships/hyperlink" Target="mailto:erin.williams@dshs.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6A2DA3-D613-4D2C-B849-2C0A70AF1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56</Pages>
  <Words>17478</Words>
  <Characters>99629</Characters>
  <Application>Microsoft Office Word</Application>
  <DocSecurity>0</DocSecurity>
  <Lines>830</Lines>
  <Paragraphs>233</Paragraphs>
  <ScaleCrop>false</ScaleCrop>
  <HeadingPairs>
    <vt:vector size="2" baseType="variant">
      <vt:variant>
        <vt:lpstr>Title</vt:lpstr>
      </vt:variant>
      <vt:variant>
        <vt:i4>1</vt:i4>
      </vt:variant>
    </vt:vector>
  </HeadingPairs>
  <TitlesOfParts>
    <vt:vector size="1" baseType="lpstr">
      <vt:lpstr/>
    </vt:vector>
  </TitlesOfParts>
  <Company>ALTCEW</Company>
  <LinksUpToDate>false</LinksUpToDate>
  <CharactersWithSpaces>116874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willejm1</dc:creator>
  <cp:keywords/>
  <dc:description/>
  <cp:lastModifiedBy>Williams, Erin M (DSHS/AAA/ALTCEW)</cp:lastModifiedBy>
  <cp:revision>7</cp:revision>
  <cp:lastPrinted>2019-06-17T22:13:00Z</cp:lastPrinted>
  <dcterms:created xsi:type="dcterms:W3CDTF">2022-07-27T18:44:00Z</dcterms:created>
  <dcterms:modified xsi:type="dcterms:W3CDTF">2022-08-01T16:30:00Z</dcterms:modified>
</cp:coreProperties>
</file>