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A163" w14:textId="14692DBF" w:rsidR="00A20C03" w:rsidRPr="00A20C03" w:rsidRDefault="00A20C03" w:rsidP="00A20C03">
      <w:pPr>
        <w:pStyle w:val="Heading1"/>
        <w:rPr>
          <w:color w:val="auto"/>
        </w:rPr>
      </w:pPr>
      <w:r>
        <w:rPr>
          <w:color w:val="auto"/>
        </w:rPr>
        <w:t xml:space="preserve">2023 </w:t>
      </w:r>
      <w:r w:rsidRPr="00A20C03">
        <w:rPr>
          <w:color w:val="auto"/>
        </w:rPr>
        <w:t>RFP Q&amp;As</w:t>
      </w:r>
    </w:p>
    <w:p w14:paraId="75B8C586" w14:textId="59BC0EA3" w:rsidR="00A20C03" w:rsidRDefault="00A20C03">
      <w:pPr>
        <w:rPr>
          <w:rFonts w:cstheme="minorHAnsi"/>
          <w:sz w:val="24"/>
          <w:szCs w:val="24"/>
        </w:rPr>
      </w:pPr>
    </w:p>
    <w:p w14:paraId="1E8A6D64" w14:textId="27778842" w:rsidR="00A20C03" w:rsidRPr="00B074DF" w:rsidRDefault="00A20C03">
      <w:pPr>
        <w:rPr>
          <w:rFonts w:cstheme="minorHAnsi"/>
          <w:b/>
          <w:bCs/>
          <w:sz w:val="24"/>
          <w:szCs w:val="24"/>
        </w:rPr>
      </w:pPr>
      <w:r w:rsidRPr="00B074DF">
        <w:rPr>
          <w:rFonts w:cstheme="minorHAnsi"/>
          <w:b/>
          <w:bCs/>
          <w:sz w:val="24"/>
          <w:szCs w:val="24"/>
        </w:rPr>
        <w:t>8/8/2022</w:t>
      </w:r>
    </w:p>
    <w:p w14:paraId="14ED0C32" w14:textId="7BEC66D1" w:rsidR="00F50CBB" w:rsidRPr="00A20C03" w:rsidRDefault="00A20C03" w:rsidP="00B074DF">
      <w:pPr>
        <w:spacing w:after="0" w:line="240" w:lineRule="auto"/>
        <w:rPr>
          <w:rFonts w:cstheme="minorHAnsi"/>
          <w:sz w:val="24"/>
          <w:szCs w:val="24"/>
        </w:rPr>
      </w:pPr>
      <w:r w:rsidRPr="00A20C03">
        <w:rPr>
          <w:rFonts w:cstheme="minorHAnsi"/>
          <w:color w:val="000000"/>
          <w:sz w:val="24"/>
          <w:szCs w:val="24"/>
        </w:rPr>
        <w:t xml:space="preserve">Q:  I am wondering if you have the definitions of what Medically Tailored Meals are? </w:t>
      </w:r>
    </w:p>
    <w:p w14:paraId="74FF6B19" w14:textId="47F6A4D4" w:rsidR="00A20C03" w:rsidRPr="00A20C03" w:rsidRDefault="00A20C03" w:rsidP="00B074DF">
      <w:pPr>
        <w:spacing w:after="0" w:line="240" w:lineRule="auto"/>
        <w:rPr>
          <w:rFonts w:cstheme="minorHAnsi"/>
          <w:sz w:val="24"/>
          <w:szCs w:val="24"/>
        </w:rPr>
      </w:pPr>
      <w:r w:rsidRPr="00A20C03">
        <w:rPr>
          <w:rFonts w:cstheme="minorHAnsi"/>
          <w:sz w:val="24"/>
          <w:szCs w:val="24"/>
        </w:rPr>
        <w:t>A:  T</w:t>
      </w:r>
      <w:r w:rsidRPr="00A20C03">
        <w:rPr>
          <w:rFonts w:cstheme="minorHAnsi"/>
          <w:color w:val="000000"/>
          <w:sz w:val="24"/>
          <w:szCs w:val="24"/>
          <w:shd w:val="clear" w:color="auto" w:fill="FFFFFF"/>
        </w:rPr>
        <w:t>he Senior Nutrition Program Standards, refers to “Therapeutic Diets” starting on page 21:</w:t>
      </w:r>
    </w:p>
    <w:p w14:paraId="05BCA09C" w14:textId="14E471B9" w:rsidR="00A20C03" w:rsidRPr="00A20C03" w:rsidRDefault="00A20C03" w:rsidP="00A20C03">
      <w:pPr>
        <w:pStyle w:val="Heading4"/>
        <w:tabs>
          <w:tab w:val="left" w:pos="450"/>
        </w:tabs>
        <w:ind w:left="0" w:firstLine="0"/>
        <w:rPr>
          <w:rFonts w:asciiTheme="minorHAnsi" w:eastAsia="Times New Roman" w:hAnsiTheme="minorHAnsi" w:cstheme="minorHAnsi"/>
          <w:color w:val="0E233D"/>
        </w:rPr>
      </w:pPr>
      <w:bookmarkStart w:id="0" w:name="_TOC_250008"/>
      <w:r w:rsidRPr="00A20C03">
        <w:rPr>
          <w:rFonts w:asciiTheme="minorHAnsi" w:eastAsia="Times New Roman" w:hAnsiTheme="minorHAnsi" w:cstheme="minorHAnsi"/>
          <w:color w:val="252525"/>
        </w:rPr>
        <w:tab/>
        <w:t>“E. Therapeutic</w:t>
      </w:r>
      <w:r w:rsidRPr="00A20C03">
        <w:rPr>
          <w:rFonts w:asciiTheme="minorHAnsi" w:eastAsia="Times New Roman" w:hAnsiTheme="minorHAnsi" w:cstheme="minorHAnsi"/>
          <w:color w:val="252525"/>
          <w:spacing w:val="-12"/>
        </w:rPr>
        <w:t xml:space="preserve"> </w:t>
      </w:r>
      <w:bookmarkEnd w:id="0"/>
      <w:r w:rsidRPr="00A20C03">
        <w:rPr>
          <w:rFonts w:asciiTheme="minorHAnsi" w:eastAsia="Times New Roman" w:hAnsiTheme="minorHAnsi" w:cstheme="minorHAnsi"/>
          <w:color w:val="252525"/>
          <w:spacing w:val="-2"/>
        </w:rPr>
        <w:t>Diets:</w:t>
      </w:r>
    </w:p>
    <w:p w14:paraId="77CC4B8A" w14:textId="26827AFF" w:rsidR="00A20C03" w:rsidRPr="00A20C03" w:rsidRDefault="00A20C03" w:rsidP="00A20C03">
      <w:pPr>
        <w:pStyle w:val="BodyText"/>
        <w:tabs>
          <w:tab w:val="left" w:pos="450"/>
        </w:tabs>
        <w:spacing w:before="120"/>
        <w:ind w:left="410" w:right="564"/>
        <w:rPr>
          <w:rFonts w:asciiTheme="minorHAnsi" w:hAnsiTheme="minorHAnsi" w:cstheme="minorHAnsi"/>
          <w:color w:val="252525"/>
        </w:rPr>
      </w:pPr>
      <w:r w:rsidRPr="00A20C03">
        <w:rPr>
          <w:rFonts w:asciiTheme="minorHAnsi" w:hAnsiTheme="minorHAnsi" w:cstheme="minorHAnsi"/>
          <w:color w:val="252525"/>
        </w:rPr>
        <w:t>SNP</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Providers</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may,</w:t>
      </w:r>
      <w:r w:rsidRPr="00A20C03">
        <w:rPr>
          <w:rFonts w:asciiTheme="minorHAnsi" w:hAnsiTheme="minorHAnsi" w:cstheme="minorHAnsi"/>
          <w:color w:val="252525"/>
          <w:spacing w:val="-13"/>
        </w:rPr>
        <w:t xml:space="preserve"> </w:t>
      </w:r>
      <w:r w:rsidRPr="00A20C03">
        <w:rPr>
          <w:rFonts w:asciiTheme="minorHAnsi" w:hAnsiTheme="minorHAnsi" w:cstheme="minorHAnsi"/>
          <w:color w:val="252525"/>
        </w:rPr>
        <w:t>but</w:t>
      </w:r>
      <w:r w:rsidRPr="00A20C03">
        <w:rPr>
          <w:rFonts w:asciiTheme="minorHAnsi" w:hAnsiTheme="minorHAnsi" w:cstheme="minorHAnsi"/>
          <w:color w:val="252525"/>
          <w:spacing w:val="-25"/>
        </w:rPr>
        <w:t xml:space="preserve"> </w:t>
      </w:r>
      <w:r w:rsidRPr="00A20C03">
        <w:rPr>
          <w:rFonts w:asciiTheme="minorHAnsi" w:hAnsiTheme="minorHAnsi" w:cstheme="minorHAnsi"/>
          <w:color w:val="252525"/>
        </w:rPr>
        <w:t>are</w:t>
      </w:r>
      <w:r w:rsidRPr="00A20C03">
        <w:rPr>
          <w:rFonts w:asciiTheme="minorHAnsi" w:hAnsiTheme="minorHAnsi" w:cstheme="minorHAnsi"/>
          <w:color w:val="252525"/>
          <w:spacing w:val="-23"/>
        </w:rPr>
        <w:t xml:space="preserve"> </w:t>
      </w:r>
      <w:r w:rsidRPr="00A20C03">
        <w:rPr>
          <w:rFonts w:asciiTheme="minorHAnsi" w:hAnsiTheme="minorHAnsi" w:cstheme="minorHAnsi"/>
          <w:color w:val="252525"/>
        </w:rPr>
        <w:t>not</w:t>
      </w:r>
      <w:r w:rsidRPr="00A20C03">
        <w:rPr>
          <w:rFonts w:asciiTheme="minorHAnsi" w:hAnsiTheme="minorHAnsi" w:cstheme="minorHAnsi"/>
          <w:color w:val="252525"/>
          <w:spacing w:val="-22"/>
        </w:rPr>
        <w:t xml:space="preserve"> </w:t>
      </w:r>
      <w:r w:rsidRPr="00A20C03">
        <w:rPr>
          <w:rFonts w:asciiTheme="minorHAnsi" w:hAnsiTheme="minorHAnsi" w:cstheme="minorHAnsi"/>
          <w:color w:val="252525"/>
        </w:rPr>
        <w:t>required</w:t>
      </w:r>
      <w:r w:rsidRPr="00A20C03">
        <w:rPr>
          <w:rFonts w:asciiTheme="minorHAnsi" w:hAnsiTheme="minorHAnsi" w:cstheme="minorHAnsi"/>
          <w:color w:val="252525"/>
          <w:spacing w:val="-25"/>
        </w:rPr>
        <w:t xml:space="preserve"> </w:t>
      </w:r>
      <w:r w:rsidRPr="00A20C03">
        <w:rPr>
          <w:rFonts w:asciiTheme="minorHAnsi" w:hAnsiTheme="minorHAnsi" w:cstheme="minorHAnsi"/>
          <w:color w:val="252525"/>
        </w:rPr>
        <w:t>to,</w:t>
      </w:r>
      <w:r w:rsidRPr="00A20C03">
        <w:rPr>
          <w:rFonts w:asciiTheme="minorHAnsi" w:hAnsiTheme="minorHAnsi" w:cstheme="minorHAnsi"/>
          <w:color w:val="252525"/>
          <w:spacing w:val="-25"/>
        </w:rPr>
        <w:t xml:space="preserve"> </w:t>
      </w:r>
      <w:r w:rsidRPr="00A20C03">
        <w:rPr>
          <w:rFonts w:asciiTheme="minorHAnsi" w:hAnsiTheme="minorHAnsi" w:cstheme="minorHAnsi"/>
          <w:color w:val="252525"/>
        </w:rPr>
        <w:t>offer</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meals</w:t>
      </w:r>
      <w:r w:rsidRPr="00A20C03">
        <w:rPr>
          <w:rFonts w:asciiTheme="minorHAnsi" w:hAnsiTheme="minorHAnsi" w:cstheme="minorHAnsi"/>
          <w:color w:val="252525"/>
          <w:spacing w:val="-13"/>
        </w:rPr>
        <w:t xml:space="preserve"> </w:t>
      </w:r>
      <w:r w:rsidRPr="00A20C03">
        <w:rPr>
          <w:rFonts w:asciiTheme="minorHAnsi" w:hAnsiTheme="minorHAnsi" w:cstheme="minorHAnsi"/>
          <w:color w:val="252525"/>
        </w:rPr>
        <w:t>and</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menus</w:t>
      </w:r>
      <w:r w:rsidRPr="00A20C03">
        <w:rPr>
          <w:rFonts w:asciiTheme="minorHAnsi" w:hAnsiTheme="minorHAnsi" w:cstheme="minorHAnsi"/>
          <w:color w:val="252525"/>
          <w:spacing w:val="-13"/>
        </w:rPr>
        <w:t xml:space="preserve"> </w:t>
      </w:r>
      <w:r w:rsidRPr="00A20C03">
        <w:rPr>
          <w:rFonts w:asciiTheme="minorHAnsi" w:hAnsiTheme="minorHAnsi" w:cstheme="minorHAnsi"/>
          <w:color w:val="252525"/>
        </w:rPr>
        <w:t>to</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accommodate therapeutic/modified</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diets.</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A</w:t>
      </w:r>
      <w:r w:rsidRPr="00A20C03">
        <w:rPr>
          <w:rFonts w:asciiTheme="minorHAnsi" w:hAnsiTheme="minorHAnsi" w:cstheme="minorHAnsi"/>
          <w:color w:val="252525"/>
          <w:spacing w:val="-13"/>
        </w:rPr>
        <w:t xml:space="preserve"> </w:t>
      </w:r>
      <w:r w:rsidRPr="00A20C03">
        <w:rPr>
          <w:rFonts w:asciiTheme="minorHAnsi" w:hAnsiTheme="minorHAnsi" w:cstheme="minorHAnsi"/>
          <w:color w:val="252525"/>
        </w:rPr>
        <w:t>therapeutic</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diet</w:t>
      </w:r>
      <w:r w:rsidRPr="00A20C03">
        <w:rPr>
          <w:rFonts w:asciiTheme="minorHAnsi" w:hAnsiTheme="minorHAnsi" w:cstheme="minorHAnsi"/>
          <w:color w:val="252525"/>
          <w:spacing w:val="-13"/>
        </w:rPr>
        <w:t xml:space="preserve"> </w:t>
      </w:r>
      <w:r w:rsidRPr="00A20C03">
        <w:rPr>
          <w:rFonts w:asciiTheme="minorHAnsi" w:hAnsiTheme="minorHAnsi" w:cstheme="minorHAnsi"/>
          <w:color w:val="252525"/>
        </w:rPr>
        <w:t>is</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designed</w:t>
      </w:r>
      <w:r w:rsidRPr="00A20C03">
        <w:rPr>
          <w:rFonts w:asciiTheme="minorHAnsi" w:hAnsiTheme="minorHAnsi" w:cstheme="minorHAnsi"/>
          <w:color w:val="252525"/>
          <w:spacing w:val="-13"/>
        </w:rPr>
        <w:t xml:space="preserve"> </w:t>
      </w:r>
      <w:r w:rsidRPr="00A20C03">
        <w:rPr>
          <w:rFonts w:asciiTheme="minorHAnsi" w:hAnsiTheme="minorHAnsi" w:cstheme="minorHAnsi"/>
          <w:color w:val="252525"/>
        </w:rPr>
        <w:t>to</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meet</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the</w:t>
      </w:r>
      <w:r w:rsidRPr="00A20C03">
        <w:rPr>
          <w:rFonts w:asciiTheme="minorHAnsi" w:hAnsiTheme="minorHAnsi" w:cstheme="minorHAnsi"/>
          <w:color w:val="252525"/>
          <w:spacing w:val="38"/>
        </w:rPr>
        <w:t xml:space="preserve"> </w:t>
      </w:r>
      <w:r w:rsidRPr="00A20C03">
        <w:rPr>
          <w:rFonts w:asciiTheme="minorHAnsi" w:hAnsiTheme="minorHAnsi" w:cstheme="minorHAnsi"/>
          <w:color w:val="252525"/>
        </w:rPr>
        <w:t>requirements</w:t>
      </w:r>
      <w:r w:rsidRPr="00A20C03">
        <w:rPr>
          <w:rFonts w:asciiTheme="minorHAnsi" w:hAnsiTheme="minorHAnsi" w:cstheme="minorHAnsi"/>
          <w:color w:val="252525"/>
          <w:spacing w:val="-13"/>
        </w:rPr>
        <w:t xml:space="preserve"> </w:t>
      </w:r>
      <w:r w:rsidRPr="00A20C03">
        <w:rPr>
          <w:rFonts w:asciiTheme="minorHAnsi" w:hAnsiTheme="minorHAnsi" w:cstheme="minorHAnsi"/>
          <w:color w:val="252525"/>
        </w:rPr>
        <w:t>of</w:t>
      </w:r>
      <w:r w:rsidRPr="00A20C03">
        <w:rPr>
          <w:rFonts w:asciiTheme="minorHAnsi" w:hAnsiTheme="minorHAnsi" w:cstheme="minorHAnsi"/>
          <w:color w:val="252525"/>
          <w:spacing w:val="-10"/>
        </w:rPr>
        <w:t xml:space="preserve"> </w:t>
      </w:r>
      <w:r w:rsidRPr="00A20C03">
        <w:rPr>
          <w:rFonts w:asciiTheme="minorHAnsi" w:hAnsiTheme="minorHAnsi" w:cstheme="minorHAnsi"/>
          <w:color w:val="252525"/>
        </w:rPr>
        <w:t>a given situation</w:t>
      </w:r>
      <w:r w:rsidRPr="00A20C03">
        <w:rPr>
          <w:rFonts w:asciiTheme="minorHAnsi" w:hAnsiTheme="minorHAnsi" w:cstheme="minorHAnsi"/>
          <w:color w:val="252525"/>
          <w:spacing w:val="-1"/>
        </w:rPr>
        <w:t xml:space="preserve"> </w:t>
      </w:r>
      <w:r w:rsidRPr="00A20C03">
        <w:rPr>
          <w:rFonts w:asciiTheme="minorHAnsi" w:hAnsiTheme="minorHAnsi" w:cstheme="minorHAnsi"/>
          <w:color w:val="252525"/>
        </w:rPr>
        <w:t>and may</w:t>
      </w:r>
      <w:r w:rsidRPr="00A20C03">
        <w:rPr>
          <w:rFonts w:asciiTheme="minorHAnsi" w:hAnsiTheme="minorHAnsi" w:cstheme="minorHAnsi"/>
          <w:color w:val="252525"/>
          <w:spacing w:val="-9"/>
        </w:rPr>
        <w:t xml:space="preserve"> </w:t>
      </w:r>
      <w:r w:rsidRPr="00A20C03">
        <w:rPr>
          <w:rFonts w:asciiTheme="minorHAnsi" w:hAnsiTheme="minorHAnsi" w:cstheme="minorHAnsi"/>
          <w:color w:val="252525"/>
        </w:rPr>
        <w:t>be modified in</w:t>
      </w:r>
      <w:r w:rsidRPr="00A20C03">
        <w:rPr>
          <w:rFonts w:asciiTheme="minorHAnsi" w:hAnsiTheme="minorHAnsi" w:cstheme="minorHAnsi"/>
          <w:color w:val="252525"/>
          <w:spacing w:val="-2"/>
        </w:rPr>
        <w:t xml:space="preserve"> </w:t>
      </w:r>
      <w:r w:rsidRPr="00A20C03">
        <w:rPr>
          <w:rFonts w:asciiTheme="minorHAnsi" w:hAnsiTheme="minorHAnsi" w:cstheme="minorHAnsi"/>
          <w:color w:val="252525"/>
        </w:rPr>
        <w:t>individual</w:t>
      </w:r>
      <w:r w:rsidRPr="00A20C03">
        <w:rPr>
          <w:rFonts w:asciiTheme="minorHAnsi" w:hAnsiTheme="minorHAnsi" w:cstheme="minorHAnsi"/>
          <w:color w:val="252525"/>
          <w:spacing w:val="-2"/>
        </w:rPr>
        <w:t xml:space="preserve"> </w:t>
      </w:r>
      <w:r w:rsidRPr="00A20C03">
        <w:rPr>
          <w:rFonts w:asciiTheme="minorHAnsi" w:hAnsiTheme="minorHAnsi" w:cstheme="minorHAnsi"/>
          <w:color w:val="252525"/>
        </w:rPr>
        <w:t>nutrients,</w:t>
      </w:r>
      <w:r w:rsidRPr="00A20C03">
        <w:rPr>
          <w:rFonts w:asciiTheme="minorHAnsi" w:hAnsiTheme="minorHAnsi" w:cstheme="minorHAnsi"/>
          <w:color w:val="252525"/>
          <w:spacing w:val="80"/>
        </w:rPr>
        <w:t xml:space="preserve"> </w:t>
      </w:r>
      <w:r w:rsidRPr="00A20C03">
        <w:rPr>
          <w:rFonts w:asciiTheme="minorHAnsi" w:hAnsiTheme="minorHAnsi" w:cstheme="minorHAnsi"/>
          <w:color w:val="252525"/>
        </w:rPr>
        <w:t>caloric</w:t>
      </w:r>
      <w:r w:rsidRPr="00A20C03">
        <w:rPr>
          <w:rFonts w:asciiTheme="minorHAnsi" w:hAnsiTheme="minorHAnsi" w:cstheme="minorHAnsi"/>
          <w:color w:val="252525"/>
          <w:spacing w:val="-5"/>
        </w:rPr>
        <w:t xml:space="preserve"> </w:t>
      </w:r>
      <w:r w:rsidRPr="00A20C03">
        <w:rPr>
          <w:rFonts w:asciiTheme="minorHAnsi" w:hAnsiTheme="minorHAnsi" w:cstheme="minorHAnsi"/>
          <w:color w:val="252525"/>
        </w:rPr>
        <w:t>values,</w:t>
      </w:r>
      <w:r w:rsidRPr="00A20C03">
        <w:rPr>
          <w:rFonts w:asciiTheme="minorHAnsi" w:hAnsiTheme="minorHAnsi" w:cstheme="minorHAnsi"/>
          <w:color w:val="252525"/>
          <w:spacing w:val="-3"/>
        </w:rPr>
        <w:t xml:space="preserve"> </w:t>
      </w:r>
      <w:r w:rsidRPr="00A20C03">
        <w:rPr>
          <w:rFonts w:asciiTheme="minorHAnsi" w:hAnsiTheme="minorHAnsi" w:cstheme="minorHAnsi"/>
          <w:color w:val="252525"/>
        </w:rPr>
        <w:t>consistency, flavor,</w:t>
      </w:r>
      <w:r w:rsidRPr="00A20C03">
        <w:rPr>
          <w:rFonts w:asciiTheme="minorHAnsi" w:hAnsiTheme="minorHAnsi" w:cstheme="minorHAnsi"/>
          <w:color w:val="252525"/>
          <w:spacing w:val="-11"/>
        </w:rPr>
        <w:t xml:space="preserve"> </w:t>
      </w:r>
      <w:r w:rsidRPr="00A20C03">
        <w:rPr>
          <w:rFonts w:asciiTheme="minorHAnsi" w:hAnsiTheme="minorHAnsi" w:cstheme="minorHAnsi"/>
          <w:color w:val="252525"/>
        </w:rPr>
        <w:t>techniques</w:t>
      </w:r>
      <w:r w:rsidRPr="00A20C03">
        <w:rPr>
          <w:rFonts w:asciiTheme="minorHAnsi" w:hAnsiTheme="minorHAnsi" w:cstheme="minorHAnsi"/>
          <w:color w:val="252525"/>
          <w:spacing w:val="-11"/>
        </w:rPr>
        <w:t xml:space="preserve"> </w:t>
      </w:r>
      <w:r w:rsidRPr="00A20C03">
        <w:rPr>
          <w:rFonts w:asciiTheme="minorHAnsi" w:hAnsiTheme="minorHAnsi" w:cstheme="minorHAnsi"/>
          <w:color w:val="252525"/>
        </w:rPr>
        <w:t>of</w:t>
      </w:r>
      <w:r w:rsidRPr="00A20C03">
        <w:rPr>
          <w:rFonts w:asciiTheme="minorHAnsi" w:hAnsiTheme="minorHAnsi" w:cstheme="minorHAnsi"/>
          <w:color w:val="252525"/>
          <w:spacing w:val="-9"/>
        </w:rPr>
        <w:t xml:space="preserve"> </w:t>
      </w:r>
      <w:r w:rsidRPr="00A20C03">
        <w:rPr>
          <w:rFonts w:asciiTheme="minorHAnsi" w:hAnsiTheme="minorHAnsi" w:cstheme="minorHAnsi"/>
          <w:color w:val="252525"/>
        </w:rPr>
        <w:t>food</w:t>
      </w:r>
      <w:r w:rsidRPr="00A20C03">
        <w:rPr>
          <w:rFonts w:asciiTheme="minorHAnsi" w:hAnsiTheme="minorHAnsi" w:cstheme="minorHAnsi"/>
          <w:color w:val="252525"/>
          <w:spacing w:val="-10"/>
        </w:rPr>
        <w:t xml:space="preserve"> </w:t>
      </w:r>
      <w:r w:rsidRPr="00A20C03">
        <w:rPr>
          <w:rFonts w:asciiTheme="minorHAnsi" w:hAnsiTheme="minorHAnsi" w:cstheme="minorHAnsi"/>
          <w:color w:val="252525"/>
        </w:rPr>
        <w:t>preparation,</w:t>
      </w:r>
      <w:r w:rsidRPr="00A20C03">
        <w:rPr>
          <w:rFonts w:asciiTheme="minorHAnsi" w:hAnsiTheme="minorHAnsi" w:cstheme="minorHAnsi"/>
          <w:color w:val="252525"/>
          <w:spacing w:val="-10"/>
        </w:rPr>
        <w:t xml:space="preserve"> </w:t>
      </w:r>
      <w:r w:rsidRPr="00A20C03">
        <w:rPr>
          <w:rFonts w:asciiTheme="minorHAnsi" w:hAnsiTheme="minorHAnsi" w:cstheme="minorHAnsi"/>
          <w:color w:val="252525"/>
        </w:rPr>
        <w:t>content</w:t>
      </w:r>
      <w:r w:rsidRPr="00A20C03">
        <w:rPr>
          <w:rFonts w:asciiTheme="minorHAnsi" w:hAnsiTheme="minorHAnsi" w:cstheme="minorHAnsi"/>
          <w:color w:val="252525"/>
          <w:spacing w:val="-7"/>
        </w:rPr>
        <w:t xml:space="preserve"> </w:t>
      </w:r>
      <w:r w:rsidRPr="00A20C03">
        <w:rPr>
          <w:rFonts w:asciiTheme="minorHAnsi" w:hAnsiTheme="minorHAnsi" w:cstheme="minorHAnsi"/>
          <w:color w:val="252525"/>
        </w:rPr>
        <w:t>of</w:t>
      </w:r>
      <w:r w:rsidRPr="00A20C03">
        <w:rPr>
          <w:rFonts w:asciiTheme="minorHAnsi" w:hAnsiTheme="minorHAnsi" w:cstheme="minorHAnsi"/>
          <w:color w:val="252525"/>
          <w:spacing w:val="74"/>
        </w:rPr>
        <w:t xml:space="preserve"> </w:t>
      </w:r>
      <w:r w:rsidRPr="00A20C03">
        <w:rPr>
          <w:rFonts w:asciiTheme="minorHAnsi" w:hAnsiTheme="minorHAnsi" w:cstheme="minorHAnsi"/>
          <w:color w:val="252525"/>
        </w:rPr>
        <w:t>specific</w:t>
      </w:r>
      <w:r w:rsidRPr="00A20C03">
        <w:rPr>
          <w:rFonts w:asciiTheme="minorHAnsi" w:hAnsiTheme="minorHAnsi" w:cstheme="minorHAnsi"/>
          <w:color w:val="252525"/>
          <w:spacing w:val="-12"/>
        </w:rPr>
        <w:t xml:space="preserve"> </w:t>
      </w:r>
      <w:r w:rsidRPr="00A20C03">
        <w:rPr>
          <w:rFonts w:asciiTheme="minorHAnsi" w:hAnsiTheme="minorHAnsi" w:cstheme="minorHAnsi"/>
          <w:color w:val="252525"/>
        </w:rPr>
        <w:t>foods,</w:t>
      </w:r>
      <w:r w:rsidRPr="00A20C03">
        <w:rPr>
          <w:rFonts w:asciiTheme="minorHAnsi" w:hAnsiTheme="minorHAnsi" w:cstheme="minorHAnsi"/>
          <w:color w:val="252525"/>
          <w:spacing w:val="-11"/>
        </w:rPr>
        <w:t xml:space="preserve"> </w:t>
      </w:r>
      <w:r w:rsidRPr="00A20C03">
        <w:rPr>
          <w:rFonts w:asciiTheme="minorHAnsi" w:hAnsiTheme="minorHAnsi" w:cstheme="minorHAnsi"/>
          <w:color w:val="252525"/>
        </w:rPr>
        <w:t>or</w:t>
      </w:r>
      <w:r w:rsidRPr="00A20C03">
        <w:rPr>
          <w:rFonts w:asciiTheme="minorHAnsi" w:hAnsiTheme="minorHAnsi" w:cstheme="minorHAnsi"/>
          <w:color w:val="252525"/>
          <w:spacing w:val="-8"/>
        </w:rPr>
        <w:t xml:space="preserve"> </w:t>
      </w:r>
      <w:r w:rsidRPr="00A20C03">
        <w:rPr>
          <w:rFonts w:asciiTheme="minorHAnsi" w:hAnsiTheme="minorHAnsi" w:cstheme="minorHAnsi"/>
          <w:color w:val="252525"/>
        </w:rPr>
        <w:t>combinations</w:t>
      </w:r>
      <w:r w:rsidRPr="00A20C03">
        <w:rPr>
          <w:rFonts w:asciiTheme="minorHAnsi" w:hAnsiTheme="minorHAnsi" w:cstheme="minorHAnsi"/>
          <w:color w:val="252525"/>
          <w:spacing w:val="-8"/>
        </w:rPr>
        <w:t xml:space="preserve"> </w:t>
      </w:r>
      <w:r w:rsidRPr="00A20C03">
        <w:rPr>
          <w:rFonts w:asciiTheme="minorHAnsi" w:hAnsiTheme="minorHAnsi" w:cstheme="minorHAnsi"/>
          <w:color w:val="252525"/>
        </w:rPr>
        <w:t>of</w:t>
      </w:r>
      <w:r w:rsidRPr="00A20C03">
        <w:rPr>
          <w:rFonts w:asciiTheme="minorHAnsi" w:hAnsiTheme="minorHAnsi" w:cstheme="minorHAnsi"/>
          <w:color w:val="252525"/>
          <w:spacing w:val="-8"/>
        </w:rPr>
        <w:t xml:space="preserve"> </w:t>
      </w:r>
      <w:r w:rsidRPr="00A20C03">
        <w:rPr>
          <w:rFonts w:asciiTheme="minorHAnsi" w:hAnsiTheme="minorHAnsi" w:cstheme="minorHAnsi"/>
          <w:color w:val="252525"/>
        </w:rPr>
        <w:t xml:space="preserve">the preceding.   </w:t>
      </w:r>
    </w:p>
    <w:p w14:paraId="737AE517" w14:textId="76B54434" w:rsidR="00A20C03" w:rsidRPr="00A20C03" w:rsidRDefault="00A20C03" w:rsidP="00A20C03">
      <w:pPr>
        <w:pStyle w:val="BodyText"/>
        <w:tabs>
          <w:tab w:val="left" w:pos="450"/>
        </w:tabs>
        <w:spacing w:before="120"/>
        <w:ind w:left="360" w:right="382" w:firstLine="50"/>
        <w:rPr>
          <w:rFonts w:asciiTheme="minorHAnsi" w:hAnsiTheme="minorHAnsi" w:cstheme="minorHAnsi"/>
          <w:color w:val="252525"/>
        </w:rPr>
      </w:pPr>
      <w:r w:rsidRPr="00A20C03">
        <w:rPr>
          <w:rFonts w:asciiTheme="minorHAnsi" w:hAnsiTheme="minorHAnsi" w:cstheme="minorHAnsi"/>
          <w:color w:val="252525"/>
        </w:rPr>
        <w:t>A</w:t>
      </w:r>
      <w:r w:rsidRPr="00A20C03">
        <w:rPr>
          <w:rFonts w:asciiTheme="minorHAnsi" w:hAnsiTheme="minorHAnsi" w:cstheme="minorHAnsi"/>
          <w:color w:val="252525"/>
          <w:spacing w:val="-4"/>
        </w:rPr>
        <w:t xml:space="preserve"> </w:t>
      </w:r>
      <w:r w:rsidRPr="00A20C03">
        <w:rPr>
          <w:rFonts w:asciiTheme="minorHAnsi" w:hAnsiTheme="minorHAnsi" w:cstheme="minorHAnsi"/>
          <w:color w:val="252525"/>
        </w:rPr>
        <w:t>current</w:t>
      </w:r>
      <w:r w:rsidRPr="00A20C03">
        <w:rPr>
          <w:rFonts w:asciiTheme="minorHAnsi" w:hAnsiTheme="minorHAnsi" w:cstheme="minorHAnsi"/>
          <w:color w:val="252525"/>
          <w:spacing w:val="-8"/>
        </w:rPr>
        <w:t xml:space="preserve"> </w:t>
      </w:r>
      <w:r w:rsidRPr="00A20C03">
        <w:rPr>
          <w:rFonts w:asciiTheme="minorHAnsi" w:hAnsiTheme="minorHAnsi" w:cstheme="minorHAnsi"/>
          <w:color w:val="252525"/>
        </w:rPr>
        <w:t>therapeutic</w:t>
      </w:r>
      <w:r w:rsidRPr="00A20C03">
        <w:rPr>
          <w:rFonts w:asciiTheme="minorHAnsi" w:hAnsiTheme="minorHAnsi" w:cstheme="minorHAnsi"/>
          <w:color w:val="252525"/>
          <w:spacing w:val="-7"/>
        </w:rPr>
        <w:t xml:space="preserve"> </w:t>
      </w:r>
      <w:r w:rsidRPr="00A20C03">
        <w:rPr>
          <w:rFonts w:asciiTheme="minorHAnsi" w:hAnsiTheme="minorHAnsi" w:cstheme="minorHAnsi"/>
          <w:color w:val="252525"/>
        </w:rPr>
        <w:t>diet</w:t>
      </w:r>
      <w:r w:rsidRPr="00A20C03">
        <w:rPr>
          <w:rFonts w:asciiTheme="minorHAnsi" w:hAnsiTheme="minorHAnsi" w:cstheme="minorHAnsi"/>
          <w:color w:val="252525"/>
          <w:spacing w:val="80"/>
        </w:rPr>
        <w:t xml:space="preserve"> </w:t>
      </w:r>
      <w:r w:rsidRPr="00A20C03">
        <w:rPr>
          <w:rFonts w:asciiTheme="minorHAnsi" w:hAnsiTheme="minorHAnsi" w:cstheme="minorHAnsi"/>
          <w:color w:val="252525"/>
        </w:rPr>
        <w:t>prescription</w:t>
      </w:r>
      <w:r w:rsidRPr="00A20C03">
        <w:rPr>
          <w:rFonts w:asciiTheme="minorHAnsi" w:hAnsiTheme="minorHAnsi" w:cstheme="minorHAnsi"/>
          <w:color w:val="252525"/>
          <w:spacing w:val="-6"/>
        </w:rPr>
        <w:t xml:space="preserve"> </w:t>
      </w:r>
      <w:r w:rsidRPr="00A20C03">
        <w:rPr>
          <w:rFonts w:asciiTheme="minorHAnsi" w:hAnsiTheme="minorHAnsi" w:cstheme="minorHAnsi"/>
          <w:color w:val="252525"/>
        </w:rPr>
        <w:t>(no</w:t>
      </w:r>
      <w:r w:rsidRPr="00A20C03">
        <w:rPr>
          <w:rFonts w:asciiTheme="minorHAnsi" w:hAnsiTheme="minorHAnsi" w:cstheme="minorHAnsi"/>
          <w:color w:val="252525"/>
          <w:spacing w:val="-6"/>
        </w:rPr>
        <w:t xml:space="preserve"> </w:t>
      </w:r>
      <w:r w:rsidRPr="00A20C03">
        <w:rPr>
          <w:rFonts w:asciiTheme="minorHAnsi" w:hAnsiTheme="minorHAnsi" w:cstheme="minorHAnsi"/>
          <w:color w:val="252525"/>
        </w:rPr>
        <w:t>older</w:t>
      </w:r>
      <w:r w:rsidRPr="00A20C03">
        <w:rPr>
          <w:rFonts w:asciiTheme="minorHAnsi" w:hAnsiTheme="minorHAnsi" w:cstheme="minorHAnsi"/>
          <w:color w:val="252525"/>
          <w:spacing w:val="-6"/>
        </w:rPr>
        <w:t xml:space="preserve"> </w:t>
      </w:r>
      <w:r w:rsidRPr="00A20C03">
        <w:rPr>
          <w:rFonts w:asciiTheme="minorHAnsi" w:hAnsiTheme="minorHAnsi" w:cstheme="minorHAnsi"/>
          <w:color w:val="252525"/>
        </w:rPr>
        <w:t>than</w:t>
      </w:r>
      <w:r w:rsidRPr="00A20C03">
        <w:rPr>
          <w:rFonts w:asciiTheme="minorHAnsi" w:hAnsiTheme="minorHAnsi" w:cstheme="minorHAnsi"/>
          <w:color w:val="252525"/>
          <w:spacing w:val="-3"/>
        </w:rPr>
        <w:t xml:space="preserve"> </w:t>
      </w:r>
      <w:r w:rsidRPr="00A20C03">
        <w:rPr>
          <w:rFonts w:asciiTheme="minorHAnsi" w:hAnsiTheme="minorHAnsi" w:cstheme="minorHAnsi"/>
          <w:color w:val="252525"/>
        </w:rPr>
        <w:t>six</w:t>
      </w:r>
      <w:r w:rsidRPr="00A20C03">
        <w:rPr>
          <w:rFonts w:asciiTheme="minorHAnsi" w:hAnsiTheme="minorHAnsi" w:cstheme="minorHAnsi"/>
          <w:color w:val="252525"/>
          <w:spacing w:val="-3"/>
        </w:rPr>
        <w:t xml:space="preserve"> </w:t>
      </w:r>
      <w:r w:rsidRPr="00A20C03">
        <w:rPr>
          <w:rFonts w:asciiTheme="minorHAnsi" w:hAnsiTheme="minorHAnsi" w:cstheme="minorHAnsi"/>
          <w:color w:val="252525"/>
        </w:rPr>
        <w:t>months)</w:t>
      </w:r>
      <w:r w:rsidRPr="00A20C03">
        <w:rPr>
          <w:rFonts w:asciiTheme="minorHAnsi" w:hAnsiTheme="minorHAnsi" w:cstheme="minorHAnsi"/>
          <w:color w:val="252525"/>
          <w:spacing w:val="-6"/>
        </w:rPr>
        <w:t xml:space="preserve"> </w:t>
      </w:r>
      <w:r w:rsidRPr="00A20C03">
        <w:rPr>
          <w:rFonts w:asciiTheme="minorHAnsi" w:hAnsiTheme="minorHAnsi" w:cstheme="minorHAnsi"/>
          <w:color w:val="252525"/>
        </w:rPr>
        <w:t>should</w:t>
      </w:r>
      <w:r w:rsidRPr="00A20C03">
        <w:rPr>
          <w:rFonts w:asciiTheme="minorHAnsi" w:hAnsiTheme="minorHAnsi" w:cstheme="minorHAnsi"/>
          <w:color w:val="252525"/>
          <w:spacing w:val="-3"/>
        </w:rPr>
        <w:t xml:space="preserve"> </w:t>
      </w:r>
      <w:r w:rsidRPr="00A20C03">
        <w:rPr>
          <w:rFonts w:asciiTheme="minorHAnsi" w:hAnsiTheme="minorHAnsi" w:cstheme="minorHAnsi"/>
          <w:color w:val="252525"/>
        </w:rPr>
        <w:t>be</w:t>
      </w:r>
      <w:r w:rsidRPr="00A20C03">
        <w:rPr>
          <w:rFonts w:asciiTheme="minorHAnsi" w:hAnsiTheme="minorHAnsi" w:cstheme="minorHAnsi"/>
          <w:color w:val="252525"/>
          <w:spacing w:val="-4"/>
        </w:rPr>
        <w:t xml:space="preserve"> </w:t>
      </w:r>
      <w:r w:rsidRPr="00A20C03">
        <w:rPr>
          <w:rFonts w:asciiTheme="minorHAnsi" w:hAnsiTheme="minorHAnsi" w:cstheme="minorHAnsi"/>
          <w:color w:val="252525"/>
        </w:rPr>
        <w:t>signed</w:t>
      </w:r>
      <w:r w:rsidRPr="00A20C03">
        <w:rPr>
          <w:rFonts w:asciiTheme="minorHAnsi" w:hAnsiTheme="minorHAnsi" w:cstheme="minorHAnsi"/>
          <w:color w:val="252525"/>
          <w:spacing w:val="-4"/>
        </w:rPr>
        <w:t xml:space="preserve"> </w:t>
      </w:r>
      <w:r w:rsidRPr="00A20C03">
        <w:rPr>
          <w:rFonts w:asciiTheme="minorHAnsi" w:hAnsiTheme="minorHAnsi" w:cstheme="minorHAnsi"/>
          <w:color w:val="252525"/>
        </w:rPr>
        <w:t>by</w:t>
      </w:r>
      <w:r w:rsidRPr="00A20C03">
        <w:rPr>
          <w:rFonts w:asciiTheme="minorHAnsi" w:hAnsiTheme="minorHAnsi" w:cstheme="minorHAnsi"/>
          <w:color w:val="252525"/>
          <w:spacing w:val="-8"/>
        </w:rPr>
        <w:t xml:space="preserve"> </w:t>
      </w:r>
      <w:r w:rsidRPr="00A20C03">
        <w:rPr>
          <w:rFonts w:asciiTheme="minorHAnsi" w:hAnsiTheme="minorHAnsi" w:cstheme="minorHAnsi"/>
          <w:color w:val="252525"/>
        </w:rPr>
        <w:t>the participant's</w:t>
      </w:r>
      <w:r w:rsidRPr="00A20C03">
        <w:rPr>
          <w:rFonts w:asciiTheme="minorHAnsi" w:hAnsiTheme="minorHAnsi" w:cstheme="minorHAnsi"/>
          <w:color w:val="252525"/>
          <w:spacing w:val="47"/>
        </w:rPr>
        <w:t xml:space="preserve"> </w:t>
      </w:r>
      <w:r w:rsidRPr="00A20C03">
        <w:rPr>
          <w:rFonts w:asciiTheme="minorHAnsi" w:hAnsiTheme="minorHAnsi" w:cstheme="minorHAnsi"/>
          <w:color w:val="252525"/>
        </w:rPr>
        <w:t>physician,</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RDN,</w:t>
      </w:r>
      <w:r w:rsidRPr="00A20C03">
        <w:rPr>
          <w:rFonts w:asciiTheme="minorHAnsi" w:hAnsiTheme="minorHAnsi" w:cstheme="minorHAnsi"/>
          <w:color w:val="252525"/>
          <w:spacing w:val="-12"/>
        </w:rPr>
        <w:t xml:space="preserve"> </w:t>
      </w:r>
      <w:r w:rsidRPr="00A20C03">
        <w:rPr>
          <w:rFonts w:asciiTheme="minorHAnsi" w:hAnsiTheme="minorHAnsi" w:cstheme="minorHAnsi"/>
          <w:color w:val="252525"/>
        </w:rPr>
        <w:t>or</w:t>
      </w:r>
      <w:r w:rsidRPr="00A20C03">
        <w:rPr>
          <w:rFonts w:asciiTheme="minorHAnsi" w:hAnsiTheme="minorHAnsi" w:cstheme="minorHAnsi"/>
          <w:color w:val="252525"/>
          <w:spacing w:val="-11"/>
        </w:rPr>
        <w:t xml:space="preserve"> </w:t>
      </w:r>
      <w:r w:rsidRPr="00A20C03">
        <w:rPr>
          <w:rFonts w:asciiTheme="minorHAnsi" w:hAnsiTheme="minorHAnsi" w:cstheme="minorHAnsi"/>
          <w:color w:val="252525"/>
        </w:rPr>
        <w:t>ICE</w:t>
      </w:r>
      <w:r w:rsidRPr="00A20C03">
        <w:rPr>
          <w:rFonts w:asciiTheme="minorHAnsi" w:hAnsiTheme="minorHAnsi" w:cstheme="minorHAnsi"/>
          <w:color w:val="252525"/>
          <w:spacing w:val="-13"/>
        </w:rPr>
        <w:t xml:space="preserve"> </w:t>
      </w:r>
      <w:r w:rsidRPr="00A20C03">
        <w:rPr>
          <w:rFonts w:asciiTheme="minorHAnsi" w:hAnsiTheme="minorHAnsi" w:cstheme="minorHAnsi"/>
          <w:color w:val="252525"/>
        </w:rPr>
        <w:t>and</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filed</w:t>
      </w:r>
      <w:r w:rsidRPr="00A20C03">
        <w:rPr>
          <w:rFonts w:asciiTheme="minorHAnsi" w:hAnsiTheme="minorHAnsi" w:cstheme="minorHAnsi"/>
          <w:color w:val="252525"/>
          <w:spacing w:val="-10"/>
        </w:rPr>
        <w:t xml:space="preserve"> </w:t>
      </w:r>
      <w:r w:rsidRPr="00A20C03">
        <w:rPr>
          <w:rFonts w:asciiTheme="minorHAnsi" w:hAnsiTheme="minorHAnsi" w:cstheme="minorHAnsi"/>
          <w:color w:val="252525"/>
        </w:rPr>
        <w:t>in</w:t>
      </w:r>
      <w:r w:rsidRPr="00A20C03">
        <w:rPr>
          <w:rFonts w:asciiTheme="minorHAnsi" w:hAnsiTheme="minorHAnsi" w:cstheme="minorHAnsi"/>
          <w:color w:val="252525"/>
          <w:spacing w:val="-13"/>
        </w:rPr>
        <w:t xml:space="preserve"> </w:t>
      </w:r>
      <w:r w:rsidRPr="00A20C03">
        <w:rPr>
          <w:rFonts w:asciiTheme="minorHAnsi" w:hAnsiTheme="minorHAnsi" w:cstheme="minorHAnsi"/>
          <w:color w:val="252525"/>
        </w:rPr>
        <w:t>the</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provider’s</w:t>
      </w:r>
      <w:r w:rsidRPr="00A20C03">
        <w:rPr>
          <w:rFonts w:asciiTheme="minorHAnsi" w:hAnsiTheme="minorHAnsi" w:cstheme="minorHAnsi"/>
          <w:color w:val="252525"/>
          <w:spacing w:val="-12"/>
        </w:rPr>
        <w:t xml:space="preserve"> </w:t>
      </w:r>
      <w:r w:rsidRPr="00A20C03">
        <w:rPr>
          <w:rFonts w:asciiTheme="minorHAnsi" w:hAnsiTheme="minorHAnsi" w:cstheme="minorHAnsi"/>
          <w:color w:val="252525"/>
        </w:rPr>
        <w:t>official</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files.</w:t>
      </w:r>
      <w:r w:rsidRPr="00A20C03">
        <w:rPr>
          <w:rFonts w:asciiTheme="minorHAnsi" w:hAnsiTheme="minorHAnsi" w:cstheme="minorHAnsi"/>
          <w:color w:val="252525"/>
          <w:spacing w:val="-12"/>
        </w:rPr>
        <w:t xml:space="preserve"> </w:t>
      </w:r>
      <w:r w:rsidRPr="00A20C03">
        <w:rPr>
          <w:rFonts w:asciiTheme="minorHAnsi" w:hAnsiTheme="minorHAnsi" w:cstheme="minorHAnsi"/>
          <w:color w:val="252525"/>
        </w:rPr>
        <w:t>Therapeutic</w:t>
      </w:r>
      <w:r w:rsidRPr="00A20C03">
        <w:rPr>
          <w:rFonts w:asciiTheme="minorHAnsi" w:hAnsiTheme="minorHAnsi" w:cstheme="minorHAnsi"/>
          <w:color w:val="252525"/>
          <w:spacing w:val="-14"/>
        </w:rPr>
        <w:t xml:space="preserve"> </w:t>
      </w:r>
      <w:r w:rsidRPr="00A20C03">
        <w:rPr>
          <w:rFonts w:asciiTheme="minorHAnsi" w:hAnsiTheme="minorHAnsi" w:cstheme="minorHAnsi"/>
          <w:color w:val="252525"/>
        </w:rPr>
        <w:t>diets must be</w:t>
      </w:r>
      <w:r w:rsidRPr="00A20C03">
        <w:rPr>
          <w:rFonts w:asciiTheme="minorHAnsi" w:hAnsiTheme="minorHAnsi" w:cstheme="minorHAnsi"/>
          <w:color w:val="252525"/>
          <w:spacing w:val="-4"/>
        </w:rPr>
        <w:t xml:space="preserve"> </w:t>
      </w:r>
      <w:r w:rsidRPr="00A20C03">
        <w:rPr>
          <w:rFonts w:asciiTheme="minorHAnsi" w:hAnsiTheme="minorHAnsi" w:cstheme="minorHAnsi"/>
          <w:color w:val="252525"/>
        </w:rPr>
        <w:t>planned,</w:t>
      </w:r>
      <w:r w:rsidRPr="00A20C03">
        <w:rPr>
          <w:rFonts w:asciiTheme="minorHAnsi" w:hAnsiTheme="minorHAnsi" w:cstheme="minorHAnsi"/>
          <w:color w:val="252525"/>
          <w:spacing w:val="-2"/>
        </w:rPr>
        <w:t xml:space="preserve"> </w:t>
      </w:r>
      <w:proofErr w:type="gramStart"/>
      <w:r w:rsidRPr="00A20C03">
        <w:rPr>
          <w:rFonts w:asciiTheme="minorHAnsi" w:hAnsiTheme="minorHAnsi" w:cstheme="minorHAnsi"/>
          <w:color w:val="252525"/>
        </w:rPr>
        <w:t>prepared</w:t>
      </w:r>
      <w:proofErr w:type="gramEnd"/>
      <w:r w:rsidRPr="00A20C03">
        <w:rPr>
          <w:rFonts w:asciiTheme="minorHAnsi" w:hAnsiTheme="minorHAnsi" w:cstheme="minorHAnsi"/>
          <w:color w:val="252525"/>
        </w:rPr>
        <w:t xml:space="preserve"> and served by</w:t>
      </w:r>
      <w:r w:rsidRPr="00A20C03">
        <w:rPr>
          <w:rFonts w:asciiTheme="minorHAnsi" w:hAnsiTheme="minorHAnsi" w:cstheme="minorHAnsi"/>
          <w:color w:val="252525"/>
          <w:spacing w:val="-5"/>
        </w:rPr>
        <w:t xml:space="preserve"> </w:t>
      </w:r>
      <w:r w:rsidRPr="00A20C03">
        <w:rPr>
          <w:rFonts w:asciiTheme="minorHAnsi" w:hAnsiTheme="minorHAnsi" w:cstheme="minorHAnsi"/>
          <w:color w:val="252525"/>
        </w:rPr>
        <w:t>trained staff</w:t>
      </w:r>
      <w:r w:rsidRPr="00A20C03">
        <w:rPr>
          <w:rFonts w:asciiTheme="minorHAnsi" w:hAnsiTheme="minorHAnsi" w:cstheme="minorHAnsi"/>
          <w:color w:val="252525"/>
          <w:spacing w:val="-3"/>
        </w:rPr>
        <w:t xml:space="preserve"> </w:t>
      </w:r>
      <w:r w:rsidRPr="00A20C03">
        <w:rPr>
          <w:rFonts w:asciiTheme="minorHAnsi" w:hAnsiTheme="minorHAnsi" w:cstheme="minorHAnsi"/>
          <w:color w:val="252525"/>
        </w:rPr>
        <w:t>under monthly</w:t>
      </w:r>
      <w:r w:rsidRPr="00A20C03">
        <w:rPr>
          <w:rFonts w:asciiTheme="minorHAnsi" w:hAnsiTheme="minorHAnsi" w:cstheme="minorHAnsi"/>
          <w:color w:val="252525"/>
          <w:spacing w:val="-5"/>
        </w:rPr>
        <w:t xml:space="preserve"> </w:t>
      </w:r>
      <w:r w:rsidRPr="00A20C03">
        <w:rPr>
          <w:rFonts w:asciiTheme="minorHAnsi" w:hAnsiTheme="minorHAnsi" w:cstheme="minorHAnsi"/>
          <w:color w:val="252525"/>
        </w:rPr>
        <w:t>supervision</w:t>
      </w:r>
      <w:r w:rsidRPr="00A20C03">
        <w:rPr>
          <w:rFonts w:asciiTheme="minorHAnsi" w:hAnsiTheme="minorHAnsi" w:cstheme="minorHAnsi"/>
          <w:color w:val="252525"/>
          <w:spacing w:val="40"/>
        </w:rPr>
        <w:t xml:space="preserve"> </w:t>
      </w:r>
      <w:r w:rsidRPr="00A20C03">
        <w:rPr>
          <w:rFonts w:asciiTheme="minorHAnsi" w:hAnsiTheme="minorHAnsi" w:cstheme="minorHAnsi"/>
          <w:color w:val="252525"/>
        </w:rPr>
        <w:t>and/or consultation of an RDN or ICE.”</w:t>
      </w:r>
    </w:p>
    <w:p w14:paraId="25BCC228" w14:textId="360206EF" w:rsidR="00A20C03" w:rsidRDefault="00A20C03" w:rsidP="00A20C03">
      <w:pPr>
        <w:pStyle w:val="BodyText"/>
        <w:tabs>
          <w:tab w:val="left" w:pos="450"/>
        </w:tabs>
        <w:spacing w:before="120"/>
        <w:ind w:right="382"/>
        <w:rPr>
          <w:rFonts w:asciiTheme="minorHAnsi" w:hAnsiTheme="minorHAnsi" w:cstheme="minorHAnsi"/>
          <w:color w:val="000000"/>
          <w:shd w:val="clear" w:color="auto" w:fill="FFFFFF"/>
        </w:rPr>
      </w:pPr>
      <w:r w:rsidRPr="00A20C03">
        <w:rPr>
          <w:rFonts w:asciiTheme="minorHAnsi" w:hAnsiTheme="minorHAnsi" w:cstheme="minorHAnsi"/>
        </w:rPr>
        <w:t>“</w:t>
      </w:r>
      <w:r w:rsidRPr="00A20C03">
        <w:rPr>
          <w:rFonts w:asciiTheme="minorHAnsi" w:hAnsiTheme="minorHAnsi" w:cstheme="minorHAnsi"/>
          <w:color w:val="000000"/>
        </w:rPr>
        <w:t>Medically Tailored Meals</w:t>
      </w:r>
      <w:r w:rsidR="00B074DF">
        <w:rPr>
          <w:rFonts w:asciiTheme="minorHAnsi" w:hAnsiTheme="minorHAnsi" w:cstheme="minorHAnsi"/>
          <w:color w:val="000000"/>
        </w:rPr>
        <w:t xml:space="preserve">” </w:t>
      </w:r>
      <w:r w:rsidRPr="00A20C03">
        <w:rPr>
          <w:rFonts w:asciiTheme="minorHAnsi" w:hAnsiTheme="minorHAnsi" w:cstheme="minorHAnsi"/>
          <w:color w:val="000000"/>
        </w:rPr>
        <w:t xml:space="preserve"> are </w:t>
      </w:r>
      <w:r w:rsidRPr="00A20C03">
        <w:rPr>
          <w:rFonts w:asciiTheme="minorHAnsi" w:hAnsiTheme="minorHAnsi" w:cstheme="minorHAnsi"/>
        </w:rPr>
        <w:t xml:space="preserve">meals are </w:t>
      </w:r>
      <w:r w:rsidRPr="00A20C03">
        <w:rPr>
          <w:rFonts w:asciiTheme="minorHAnsi" w:hAnsiTheme="minorHAnsi" w:cstheme="minorHAnsi"/>
          <w:color w:val="000000"/>
          <w:shd w:val="clear" w:color="auto" w:fill="FFFFFF"/>
        </w:rPr>
        <w:t xml:space="preserve">delivered to individuals living with severe illness through a referral from a medical professional or healthcare plan.  Meal plans are tailored to the medical needs of the recipient by a Registered Dietitian Nutritionist (RDN), and are designed to improve health outcomes and lower cost of care. The nutrition standards are disease specific.  </w:t>
      </w:r>
      <w:r>
        <w:rPr>
          <w:rFonts w:asciiTheme="minorHAnsi" w:hAnsiTheme="minorHAnsi" w:cstheme="minorHAnsi"/>
          <w:color w:val="000000"/>
          <w:shd w:val="clear" w:color="auto" w:fill="FFFFFF"/>
        </w:rPr>
        <w:t>More</w:t>
      </w:r>
      <w:r w:rsidRPr="00A20C03">
        <w:rPr>
          <w:rFonts w:asciiTheme="minorHAnsi" w:hAnsiTheme="minorHAnsi" w:cstheme="minorHAnsi"/>
          <w:color w:val="000000"/>
          <w:shd w:val="clear" w:color="auto" w:fill="FFFFFF"/>
        </w:rPr>
        <w:t xml:space="preserve"> information on the medically tailored meal intervention, including the medically tailored meal nutrition standards can be found on the Food is Medicine Coalition website </w:t>
      </w:r>
      <w:hyperlink r:id="rId5" w:history="1">
        <w:r w:rsidRPr="00A20C03">
          <w:rPr>
            <w:rStyle w:val="Hyperlink"/>
            <w:rFonts w:asciiTheme="minorHAnsi" w:hAnsiTheme="minorHAnsi" w:cstheme="minorHAnsi"/>
            <w:shd w:val="clear" w:color="auto" w:fill="FFFFFF"/>
          </w:rPr>
          <w:t>http://www.fimcoalition.org/</w:t>
        </w:r>
      </w:hyperlink>
      <w:r w:rsidRPr="00A20C03">
        <w:rPr>
          <w:rFonts w:asciiTheme="minorHAnsi" w:hAnsiTheme="minorHAnsi" w:cstheme="minorHAnsi"/>
          <w:color w:val="000000"/>
          <w:shd w:val="clear" w:color="auto" w:fill="FFFFFF"/>
        </w:rPr>
        <w:t xml:space="preserve">.  </w:t>
      </w:r>
    </w:p>
    <w:p w14:paraId="0FB2F4B0" w14:textId="5F61C01A" w:rsidR="00B074DF" w:rsidRDefault="00B074DF" w:rsidP="00A20C03">
      <w:pPr>
        <w:pStyle w:val="BodyText"/>
        <w:tabs>
          <w:tab w:val="left" w:pos="450"/>
        </w:tabs>
        <w:spacing w:before="120"/>
        <w:ind w:right="382"/>
        <w:rPr>
          <w:rFonts w:asciiTheme="minorHAnsi" w:hAnsiTheme="minorHAnsi" w:cstheme="minorHAnsi"/>
          <w:color w:val="000000"/>
          <w:shd w:val="clear" w:color="auto" w:fill="FFFFFF"/>
        </w:rPr>
      </w:pPr>
    </w:p>
    <w:p w14:paraId="4413A02E" w14:textId="3FF4CC6B" w:rsidR="00B074DF" w:rsidRDefault="00B074DF" w:rsidP="00A20C03">
      <w:pPr>
        <w:pStyle w:val="BodyText"/>
        <w:tabs>
          <w:tab w:val="left" w:pos="450"/>
        </w:tabs>
        <w:spacing w:before="120"/>
        <w:ind w:right="382"/>
        <w:rPr>
          <w:rFonts w:asciiTheme="minorHAnsi" w:hAnsiTheme="minorHAnsi" w:cstheme="minorHAnsi"/>
          <w:color w:val="000000"/>
          <w:shd w:val="clear" w:color="auto" w:fill="FFFFFF"/>
        </w:rPr>
      </w:pPr>
    </w:p>
    <w:p w14:paraId="2D52F831" w14:textId="45DA77FA" w:rsidR="00B074DF" w:rsidRPr="00B074DF" w:rsidRDefault="00B074DF" w:rsidP="00A20C03">
      <w:pPr>
        <w:pStyle w:val="BodyText"/>
        <w:tabs>
          <w:tab w:val="left" w:pos="450"/>
        </w:tabs>
        <w:spacing w:before="120"/>
        <w:ind w:right="382"/>
        <w:rPr>
          <w:rFonts w:asciiTheme="minorHAnsi" w:hAnsiTheme="minorHAnsi" w:cstheme="minorHAnsi"/>
          <w:b/>
          <w:bCs/>
          <w:color w:val="000000"/>
          <w:shd w:val="clear" w:color="auto" w:fill="FFFFFF"/>
        </w:rPr>
      </w:pPr>
      <w:r w:rsidRPr="00B074DF">
        <w:rPr>
          <w:rFonts w:asciiTheme="minorHAnsi" w:hAnsiTheme="minorHAnsi" w:cstheme="minorHAnsi"/>
          <w:b/>
          <w:bCs/>
          <w:color w:val="000000"/>
          <w:shd w:val="clear" w:color="auto" w:fill="FFFFFF"/>
        </w:rPr>
        <w:t>8/11/2022</w:t>
      </w:r>
    </w:p>
    <w:p w14:paraId="69398254" w14:textId="5E49C434" w:rsidR="00B074DF" w:rsidRDefault="00B074DF" w:rsidP="00A20C03">
      <w:pPr>
        <w:pStyle w:val="BodyText"/>
        <w:tabs>
          <w:tab w:val="left" w:pos="450"/>
        </w:tabs>
        <w:spacing w:before="120"/>
        <w:ind w:right="382"/>
        <w:rPr>
          <w:rFonts w:asciiTheme="minorHAnsi" w:hAnsiTheme="minorHAnsi" w:cstheme="minorHAnsi"/>
          <w:color w:val="000000"/>
          <w:shd w:val="clear" w:color="auto" w:fill="FFFFFF"/>
        </w:rPr>
      </w:pPr>
    </w:p>
    <w:p w14:paraId="0908C697" w14:textId="770BD0EF" w:rsidR="00B074DF" w:rsidRDefault="00B074DF" w:rsidP="00B074DF">
      <w:pPr>
        <w:pStyle w:val="ListParagraph"/>
        <w:ind w:left="0"/>
      </w:pPr>
      <w:r>
        <w:t xml:space="preserve">Q:  Is Fee Subsidy Transportation for both Adult Day Care and Adult Day Health?  </w:t>
      </w:r>
    </w:p>
    <w:p w14:paraId="48842557" w14:textId="32FEE108" w:rsidR="00B074DF" w:rsidRDefault="00B074DF" w:rsidP="00B074DF">
      <w:pPr>
        <w:pStyle w:val="ListParagraph"/>
        <w:ind w:left="0"/>
      </w:pPr>
      <w:r>
        <w:t>A:  Fee Subsidy Transportation is for both Adult Day Care and Adult Day Health</w:t>
      </w:r>
      <w:r w:rsidR="00CC07E4">
        <w:t xml:space="preserve">.  </w:t>
      </w:r>
    </w:p>
    <w:p w14:paraId="10994B4E" w14:textId="77777777" w:rsidR="00B074DF" w:rsidRDefault="00B074DF" w:rsidP="00B074DF">
      <w:pPr>
        <w:pStyle w:val="ListParagraph"/>
        <w:ind w:left="0"/>
      </w:pPr>
    </w:p>
    <w:p w14:paraId="0147AAC1" w14:textId="30E898C9" w:rsidR="00B074DF" w:rsidRDefault="00B074DF" w:rsidP="00B074DF">
      <w:pPr>
        <w:pStyle w:val="ListParagraph"/>
        <w:ind w:left="0"/>
      </w:pPr>
      <w:r w:rsidRPr="00B074DF">
        <w:t xml:space="preserve">Q: For the Technical Proposal, BA-1 </w:t>
      </w:r>
      <w:r w:rsidRPr="00B074DF">
        <w:rPr>
          <w:rFonts w:cstheme="minorHAnsi"/>
          <w:color w:val="000000" w:themeColor="text1"/>
          <w:szCs w:val="24"/>
        </w:rPr>
        <w:t xml:space="preserve">Revenues and Expenditures, the Excel spreadsheet only contains one tab  for this.  Should we complete an additional tab for and prepare </w:t>
      </w:r>
      <w:r>
        <w:rPr>
          <w:rFonts w:cstheme="minorHAnsi"/>
          <w:color w:val="000000" w:themeColor="text1"/>
          <w:szCs w:val="24"/>
        </w:rPr>
        <w:t xml:space="preserve">Revenues and Expenditures </w:t>
      </w:r>
      <w:r>
        <w:rPr>
          <w:color w:val="000000"/>
        </w:rPr>
        <w:t xml:space="preserve">for both </w:t>
      </w:r>
      <w:r>
        <w:t>Adult Day Care and Adult Day Health?</w:t>
      </w:r>
    </w:p>
    <w:p w14:paraId="3F0F8DB9" w14:textId="5C598407" w:rsidR="00B074DF" w:rsidRPr="00CC07E4" w:rsidRDefault="00B074DF" w:rsidP="00CC07E4">
      <w:pPr>
        <w:tabs>
          <w:tab w:val="left" w:pos="900"/>
        </w:tabs>
        <w:snapToGrid w:val="0"/>
        <w:rPr>
          <w:rFonts w:cstheme="minorHAnsi"/>
          <w:b/>
          <w:szCs w:val="24"/>
        </w:rPr>
      </w:pPr>
      <w:r>
        <w:t xml:space="preserve">A:   Yes, create an additional tab </w:t>
      </w:r>
      <w:r>
        <w:rPr>
          <w:color w:val="000000"/>
        </w:rPr>
        <w:t xml:space="preserve">BA-1 Revenues and Expenditures as needed. </w:t>
      </w:r>
      <w:r w:rsidRPr="00CC07E4">
        <w:rPr>
          <w:rFonts w:cstheme="minorHAnsi"/>
          <w:bCs/>
          <w:szCs w:val="24"/>
        </w:rPr>
        <w:t>For this RFP, the following budgets are required:</w:t>
      </w:r>
      <w:r w:rsidRPr="00CC07E4">
        <w:rPr>
          <w:bCs/>
          <w:color w:val="000000"/>
        </w:rPr>
        <w:t xml:space="preserve"> </w:t>
      </w:r>
      <w:r w:rsidRPr="00FC7470">
        <w:rPr>
          <w:rFonts w:cstheme="minorHAnsi"/>
          <w:szCs w:val="24"/>
        </w:rPr>
        <w:t xml:space="preserve">One budget for </w:t>
      </w:r>
      <w:r>
        <w:rPr>
          <w:rFonts w:cstheme="minorHAnsi"/>
          <w:szCs w:val="24"/>
        </w:rPr>
        <w:t>Adult Day Care (SCSA) for January 1, 2023 to June 30, 2023 and one budget for July 1, 2023 to December 31, 2023.</w:t>
      </w:r>
      <w:r w:rsidRPr="00FC7470">
        <w:rPr>
          <w:rFonts w:cstheme="minorHAnsi"/>
          <w:szCs w:val="24"/>
        </w:rPr>
        <w:t xml:space="preserve">One budget for </w:t>
      </w:r>
      <w:r>
        <w:rPr>
          <w:rFonts w:cstheme="minorHAnsi"/>
          <w:szCs w:val="24"/>
        </w:rPr>
        <w:t>Adult Day Health (SCSA) for January 1, 2023 to June 30, 2023 and one budget for July 1, 2023 to December 31, 2023.</w:t>
      </w:r>
      <w:r>
        <w:rPr>
          <w:rFonts w:cstheme="minorHAnsi"/>
          <w:b/>
          <w:szCs w:val="24"/>
        </w:rPr>
        <w:t xml:space="preserve"> </w:t>
      </w:r>
      <w:r>
        <w:rPr>
          <w:rFonts w:cstheme="minorHAnsi"/>
          <w:szCs w:val="24"/>
        </w:rPr>
        <w:t>One budget for Fee Subsidy Transportation (OAA Title IIIB) for calendar year 2023.</w:t>
      </w:r>
      <w:r w:rsidR="00CC07E4">
        <w:rPr>
          <w:rFonts w:cstheme="minorHAnsi"/>
          <w:szCs w:val="24"/>
        </w:rPr>
        <w:t xml:space="preserve"> </w:t>
      </w:r>
      <w:r w:rsidR="00CC07E4" w:rsidRPr="00CC07E4">
        <w:rPr>
          <w:i/>
          <w:iCs/>
          <w:color w:val="000000"/>
        </w:rPr>
        <w:t xml:space="preserve">Please see updated RFP posting as this information has been updated to be included.  </w:t>
      </w:r>
    </w:p>
    <w:p w14:paraId="4EF8EA1D" w14:textId="77777777" w:rsidR="00B074DF" w:rsidRPr="00A20C03" w:rsidRDefault="00B074DF" w:rsidP="00A20C03">
      <w:pPr>
        <w:pStyle w:val="BodyText"/>
        <w:tabs>
          <w:tab w:val="left" w:pos="450"/>
        </w:tabs>
        <w:spacing w:before="120"/>
        <w:ind w:right="382"/>
        <w:rPr>
          <w:rFonts w:asciiTheme="minorHAnsi" w:hAnsiTheme="minorHAnsi" w:cstheme="minorHAnsi"/>
        </w:rPr>
      </w:pPr>
    </w:p>
    <w:p w14:paraId="01B0A7B4" w14:textId="1B228AF2" w:rsidR="00A20C03" w:rsidRDefault="00FA2730">
      <w:pPr>
        <w:rPr>
          <w:rFonts w:cstheme="minorHAnsi"/>
          <w:b/>
          <w:bCs/>
          <w:sz w:val="24"/>
          <w:szCs w:val="24"/>
        </w:rPr>
      </w:pPr>
      <w:r w:rsidRPr="00FA2730">
        <w:rPr>
          <w:rFonts w:cstheme="minorHAnsi"/>
          <w:b/>
          <w:bCs/>
          <w:sz w:val="24"/>
          <w:szCs w:val="24"/>
        </w:rPr>
        <w:t>8/15/2022</w:t>
      </w:r>
    </w:p>
    <w:p w14:paraId="173936C4" w14:textId="7FDF96F5" w:rsidR="00FA2730" w:rsidRPr="00FA2730" w:rsidRDefault="00FA2730">
      <w:pPr>
        <w:rPr>
          <w:rFonts w:cstheme="minorHAnsi"/>
          <w:sz w:val="24"/>
          <w:szCs w:val="24"/>
        </w:rPr>
      </w:pPr>
      <w:r w:rsidRPr="00FA2730">
        <w:rPr>
          <w:rFonts w:cstheme="minorHAnsi"/>
          <w:sz w:val="24"/>
          <w:szCs w:val="24"/>
        </w:rPr>
        <w:t xml:space="preserve">Q.  </w:t>
      </w:r>
      <w:r w:rsidR="00BA0346">
        <w:rPr>
          <w:rFonts w:cstheme="minorHAnsi"/>
          <w:sz w:val="24"/>
          <w:szCs w:val="24"/>
        </w:rPr>
        <w:t>Regarding Family Caregiver Support Program, c</w:t>
      </w:r>
      <w:r w:rsidRPr="00FA2730">
        <w:rPr>
          <w:rFonts w:cstheme="minorHAnsi"/>
          <w:sz w:val="24"/>
          <w:szCs w:val="24"/>
        </w:rPr>
        <w:t>an you clarify the difference between Support Services and Supplemental Goods/Services? The definition of Support Services on the spreadsheet (Contract Extension Forms – Exhibit C) is the same as our understanding of Supplemental</w:t>
      </w:r>
      <w:r>
        <w:rPr>
          <w:rFonts w:cstheme="minorHAnsi"/>
          <w:sz w:val="24"/>
          <w:szCs w:val="24"/>
        </w:rPr>
        <w:t xml:space="preserve">.  </w:t>
      </w:r>
    </w:p>
    <w:p w14:paraId="73F30DFB" w14:textId="42045165" w:rsidR="00FA2730" w:rsidRDefault="00FA2730">
      <w:pPr>
        <w:rPr>
          <w:rFonts w:cstheme="minorHAnsi"/>
          <w:sz w:val="24"/>
          <w:szCs w:val="24"/>
        </w:rPr>
      </w:pPr>
      <w:r w:rsidRPr="00FA2730">
        <w:rPr>
          <w:rFonts w:cstheme="minorHAnsi"/>
          <w:sz w:val="24"/>
          <w:szCs w:val="24"/>
        </w:rPr>
        <w:t xml:space="preserve">A. </w:t>
      </w:r>
      <w:r>
        <w:rPr>
          <w:rFonts w:cstheme="minorHAnsi"/>
          <w:sz w:val="24"/>
          <w:szCs w:val="24"/>
        </w:rPr>
        <w:t xml:space="preserve"> </w:t>
      </w:r>
      <w:r w:rsidRPr="00FA2730">
        <w:rPr>
          <w:rFonts w:cstheme="minorHAnsi"/>
          <w:sz w:val="24"/>
          <w:szCs w:val="24"/>
        </w:rPr>
        <w:t>Contract Extension Forms – Exhibit C</w:t>
      </w:r>
      <w:r>
        <w:rPr>
          <w:rFonts w:cstheme="minorHAnsi"/>
          <w:sz w:val="24"/>
          <w:szCs w:val="24"/>
        </w:rPr>
        <w:t>,</w:t>
      </w:r>
      <w:r w:rsidRPr="00FA2730">
        <w:rPr>
          <w:rFonts w:cstheme="minorHAnsi"/>
          <w:sz w:val="24"/>
          <w:szCs w:val="24"/>
        </w:rPr>
        <w:t xml:space="preserve"> Tab TA-5 Quantitative Objectives - Family Caregiver Support Program inadvertently calls out Support Services instead of Supplemental Goods/Services.  </w:t>
      </w:r>
      <w:r w:rsidRPr="00FA2730">
        <w:rPr>
          <w:rFonts w:cstheme="minorHAnsi"/>
          <w:color w:val="000000"/>
        </w:rPr>
        <w:t xml:space="preserve">Support Services include Counseling, Training (such as Powerful Tools for Caregivers), and Support Groups.  Supplemental Services are goods and services. </w:t>
      </w:r>
      <w:r w:rsidRPr="00FA2730">
        <w:rPr>
          <w:rFonts w:cstheme="minorHAnsi"/>
        </w:rPr>
        <w:t xml:space="preserve">Refer to Long Term Care Manual Chapter 17a, Family Caregiver Support Program, APPENDIX E: FCSP CORE SERVICES DEFINITIONS FOR OAAPS REPORTING,  </w:t>
      </w:r>
      <w:r w:rsidRPr="00FA2730">
        <w:rPr>
          <w:rFonts w:cstheme="minorHAnsi"/>
          <w:color w:val="000000"/>
        </w:rPr>
        <w:t xml:space="preserve">OAAPS FAMILY CAREGIVER SUPPORT PROGRAM CORE SERVICES.  </w:t>
      </w:r>
      <w:r w:rsidRPr="00FA2730">
        <w:rPr>
          <w:rFonts w:cstheme="minorHAnsi"/>
          <w:sz w:val="24"/>
          <w:szCs w:val="24"/>
        </w:rPr>
        <w:t>Tab TA-5 Quantitative Objectives - Family Caregiver Support Program has been corrected.</w:t>
      </w:r>
    </w:p>
    <w:p w14:paraId="3AB374FF" w14:textId="119C244B" w:rsidR="00BA0346" w:rsidRDefault="00BA0346">
      <w:pPr>
        <w:rPr>
          <w:rFonts w:cstheme="minorHAnsi"/>
          <w:sz w:val="24"/>
          <w:szCs w:val="24"/>
        </w:rPr>
      </w:pPr>
    </w:p>
    <w:p w14:paraId="2E2919EE" w14:textId="6F1F26FF" w:rsidR="00BA0346" w:rsidRDefault="00BA0346">
      <w:pPr>
        <w:rPr>
          <w:rFonts w:cstheme="minorHAnsi"/>
          <w:b/>
          <w:bCs/>
          <w:sz w:val="24"/>
          <w:szCs w:val="24"/>
        </w:rPr>
      </w:pPr>
      <w:r w:rsidRPr="00BA0346">
        <w:rPr>
          <w:rFonts w:cstheme="minorHAnsi"/>
          <w:b/>
          <w:bCs/>
          <w:sz w:val="24"/>
          <w:szCs w:val="24"/>
        </w:rPr>
        <w:t>8/22/2022</w:t>
      </w:r>
    </w:p>
    <w:p w14:paraId="374B11D8" w14:textId="77777777" w:rsidR="00BA0346" w:rsidRDefault="00BA0346" w:rsidP="00BA0346">
      <w:bookmarkStart w:id="1" w:name="_Hlk111796285"/>
      <w:r>
        <w:rPr>
          <w:rFonts w:cstheme="minorHAnsi"/>
          <w:sz w:val="24"/>
          <w:szCs w:val="24"/>
        </w:rPr>
        <w:t xml:space="preserve">Q:  Regarding the </w:t>
      </w:r>
      <w:r>
        <w:t>additional funds related to covid, is there any qualification for this fund or any contractors can apply for it? Is there more detailed information how to prepare/ what kinds of documents need to be included in?</w:t>
      </w:r>
    </w:p>
    <w:p w14:paraId="55F86DC6" w14:textId="475FFFF8" w:rsidR="00BA0346" w:rsidRDefault="00BA0346" w:rsidP="00BA0346">
      <w:r>
        <w:t xml:space="preserve"> A:  T</w:t>
      </w:r>
      <w:r>
        <w:rPr>
          <w:szCs w:val="24"/>
        </w:rPr>
        <w:t xml:space="preserve">he intent of the funding is to support home and community-based services – ensuring that the needs of older adults could be met in their local communities during and in the aftermath of the COVID-19 pandemic. The funding can support activities authorized under ALTCEW’s Older Americans Act (OAA) programs and to support efforts related to COVID-19 vaccination outreach as well as to address COVID-19 related social isolation.  </w:t>
      </w:r>
      <w:r>
        <w:t xml:space="preserve">Uses can include Senior Nutrition Services, Senior Legal, Senior Transportation, Community Living Connections, Minor Home Repair, Bath Assistance, Adult Day Services, Family Caregiver Support Program, Long Term Care Ombudsman, and Disease Prevention Health Promotion.  Applicants for this additional funding should identify their 2023 needs and submit a description of what the additional funds would be used for and prepare a budget with related metrics (Number of persons to be served and Number of units to be provided) as a separate submission with their RFP and/or Contract Extension documents on or before September 2, 2022.  Please use the </w:t>
      </w:r>
      <w:r w:rsidRPr="00BA0346">
        <w:rPr>
          <w:u w:val="single"/>
        </w:rPr>
        <w:t>Exhibit D forms</w:t>
      </w:r>
      <w:r>
        <w:t xml:space="preserve"> TA-5 </w:t>
      </w:r>
      <w:r w:rsidRPr="00CE1F53">
        <w:rPr>
          <w:szCs w:val="24"/>
        </w:rPr>
        <w:t>Quantitative Objective</w:t>
      </w:r>
      <w:r>
        <w:rPr>
          <w:szCs w:val="24"/>
        </w:rPr>
        <w:t xml:space="preserve">s </w:t>
      </w:r>
      <w:r>
        <w:t xml:space="preserve">(revise for your purposes if needed), BA-1 </w:t>
      </w:r>
      <w:r w:rsidRPr="00CE1F53">
        <w:rPr>
          <w:szCs w:val="24"/>
        </w:rPr>
        <w:t>Revenue and Expenditures</w:t>
      </w:r>
      <w:r>
        <w:t xml:space="preserve">, BA-2 and BA-3 </w:t>
      </w:r>
      <w:r w:rsidRPr="00CE1F53">
        <w:rPr>
          <w:szCs w:val="24"/>
        </w:rPr>
        <w:t>Revenue and Expenditures Narrative</w:t>
      </w:r>
      <w:r>
        <w:t xml:space="preserve">.  </w:t>
      </w:r>
    </w:p>
    <w:p w14:paraId="58A61FB2" w14:textId="6EE26C6E" w:rsidR="00A950F6" w:rsidRPr="00A950F6" w:rsidRDefault="00A950F6" w:rsidP="00A950F6">
      <w:pPr>
        <w:rPr>
          <w:b/>
          <w:bCs/>
          <w:sz w:val="24"/>
          <w:szCs w:val="24"/>
        </w:rPr>
      </w:pPr>
      <w:r>
        <w:rPr>
          <w:b/>
          <w:bCs/>
          <w:sz w:val="24"/>
          <w:szCs w:val="24"/>
        </w:rPr>
        <w:t>8/23/2022</w:t>
      </w:r>
    </w:p>
    <w:p w14:paraId="781AD6B0" w14:textId="77777777" w:rsidR="00A950F6" w:rsidRDefault="00A950F6" w:rsidP="00A950F6">
      <w:pPr>
        <w:rPr>
          <w:sz w:val="24"/>
          <w:szCs w:val="24"/>
        </w:rPr>
      </w:pPr>
      <w:r>
        <w:rPr>
          <w:sz w:val="24"/>
          <w:szCs w:val="24"/>
        </w:rPr>
        <w:t>Q:  Regarding Senior Nutrition, can you clarify how to classify “to-go” meals participants take home after dining at a congregate site.  Are they counted as additional congregate meals or as home-delivered meals?</w:t>
      </w:r>
    </w:p>
    <w:p w14:paraId="38AB14C6" w14:textId="77777777" w:rsidR="00A950F6" w:rsidRDefault="00A950F6" w:rsidP="00A950F6">
      <w:pPr>
        <w:rPr>
          <w:sz w:val="24"/>
          <w:szCs w:val="24"/>
        </w:rPr>
      </w:pPr>
    </w:p>
    <w:p w14:paraId="1648CD12" w14:textId="77777777" w:rsidR="00A950F6" w:rsidRDefault="00A950F6" w:rsidP="00A950F6">
      <w:pPr>
        <w:rPr>
          <w:sz w:val="24"/>
          <w:szCs w:val="24"/>
        </w:rPr>
      </w:pPr>
      <w:r>
        <w:rPr>
          <w:sz w:val="24"/>
          <w:szCs w:val="24"/>
        </w:rPr>
        <w:lastRenderedPageBreak/>
        <w:t xml:space="preserve">A:  “To-go” meals should be counted as congregate meals. While congregate meal sites were closed during the COVI-19 public health emergency, ALTSA created two selections for entering data in the CLC GetCare system. One was takeout, and another HDM delivery. If the client was getting the meal from the congregate meal site, the unit would go toward Congregate meal units as takeout; however, if the food was delivered by volunteers, the unit would be added to </w:t>
      </w:r>
      <w:proofErr w:type="gramStart"/>
      <w:r>
        <w:rPr>
          <w:sz w:val="24"/>
          <w:szCs w:val="24"/>
        </w:rPr>
        <w:t>Home</w:t>
      </w:r>
      <w:proofErr w:type="gramEnd"/>
      <w:r>
        <w:rPr>
          <w:sz w:val="24"/>
          <w:szCs w:val="24"/>
        </w:rPr>
        <w:t xml:space="preserve"> delivery units. Now that the sites are open, any takeout by the clients is being considered Congregate meal. </w:t>
      </w:r>
    </w:p>
    <w:p w14:paraId="2898D09B" w14:textId="77777777" w:rsidR="00A950F6" w:rsidRDefault="00A950F6" w:rsidP="00BA0346">
      <w:pPr>
        <w:rPr>
          <w:rFonts w:ascii="Calibri" w:hAnsi="Calibri" w:cs="Calibri"/>
        </w:rPr>
      </w:pPr>
    </w:p>
    <w:bookmarkEnd w:id="1"/>
    <w:p w14:paraId="06AD288D" w14:textId="55411EEF" w:rsidR="00BA0346" w:rsidRDefault="00BA0346" w:rsidP="00BA0346">
      <w:r>
        <w:t xml:space="preserve"> </w:t>
      </w:r>
    </w:p>
    <w:p w14:paraId="0251E8BA" w14:textId="1B59E6BD" w:rsidR="00A20C03" w:rsidRPr="00A20C03" w:rsidRDefault="00A20C03">
      <w:pPr>
        <w:rPr>
          <w:rFonts w:cstheme="minorHAnsi"/>
          <w:sz w:val="24"/>
          <w:szCs w:val="24"/>
        </w:rPr>
      </w:pPr>
    </w:p>
    <w:p w14:paraId="62F598DB" w14:textId="77777777" w:rsidR="00A20C03" w:rsidRPr="00A20C03" w:rsidRDefault="00A20C03">
      <w:pPr>
        <w:rPr>
          <w:rFonts w:cstheme="minorHAnsi"/>
          <w:sz w:val="24"/>
          <w:szCs w:val="24"/>
        </w:rPr>
      </w:pPr>
    </w:p>
    <w:sectPr w:rsidR="00A20C03" w:rsidRPr="00A2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2985"/>
    <w:multiLevelType w:val="hybridMultilevel"/>
    <w:tmpl w:val="6B620258"/>
    <w:lvl w:ilvl="0" w:tplc="DE0E46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66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03"/>
    <w:rsid w:val="003861B3"/>
    <w:rsid w:val="00A20C03"/>
    <w:rsid w:val="00A950F6"/>
    <w:rsid w:val="00B074DF"/>
    <w:rsid w:val="00BA0346"/>
    <w:rsid w:val="00C83829"/>
    <w:rsid w:val="00CC07E4"/>
    <w:rsid w:val="00E01027"/>
    <w:rsid w:val="00F50CBB"/>
    <w:rsid w:val="00FA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8A97"/>
  <w15:chartTrackingRefBased/>
  <w15:docId w15:val="{C9251A52-DAE3-4771-8DD3-51D6A72E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C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semiHidden/>
    <w:unhideWhenUsed/>
    <w:qFormat/>
    <w:rsid w:val="00A20C03"/>
    <w:pPr>
      <w:autoSpaceDE w:val="0"/>
      <w:autoSpaceDN w:val="0"/>
      <w:spacing w:after="0" w:line="240" w:lineRule="auto"/>
      <w:ind w:left="900" w:hanging="361"/>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E01027"/>
    <w:pPr>
      <w:spacing w:after="0" w:line="240" w:lineRule="auto"/>
    </w:pPr>
    <w:rPr>
      <w:rFonts w:eastAsia="Times New Roman" w:cstheme="minorHAnsi"/>
    </w:rPr>
  </w:style>
  <w:style w:type="character" w:customStyle="1" w:styleId="Heading4Char">
    <w:name w:val="Heading 4 Char"/>
    <w:basedOn w:val="DefaultParagraphFont"/>
    <w:link w:val="Heading4"/>
    <w:uiPriority w:val="9"/>
    <w:semiHidden/>
    <w:rsid w:val="00A20C03"/>
    <w:rPr>
      <w:rFonts w:ascii="Calibri" w:hAnsi="Calibri" w:cs="Calibri"/>
      <w:b/>
      <w:bCs/>
      <w:sz w:val="24"/>
      <w:szCs w:val="24"/>
    </w:rPr>
  </w:style>
  <w:style w:type="paragraph" w:styleId="BodyText">
    <w:name w:val="Body Text"/>
    <w:basedOn w:val="Normal"/>
    <w:link w:val="BodyTextChar"/>
    <w:uiPriority w:val="1"/>
    <w:semiHidden/>
    <w:unhideWhenUsed/>
    <w:rsid w:val="00A20C03"/>
    <w:pPr>
      <w:autoSpaceDE w:val="0"/>
      <w:autoSpaceDN w:val="0"/>
      <w:spacing w:after="0" w:line="240" w:lineRule="auto"/>
    </w:pPr>
    <w:rPr>
      <w:rFonts w:ascii="Calibri" w:hAnsi="Calibri" w:cs="Calibri"/>
      <w:sz w:val="24"/>
      <w:szCs w:val="24"/>
    </w:rPr>
  </w:style>
  <w:style w:type="character" w:customStyle="1" w:styleId="BodyTextChar">
    <w:name w:val="Body Text Char"/>
    <w:basedOn w:val="DefaultParagraphFont"/>
    <w:link w:val="BodyText"/>
    <w:uiPriority w:val="1"/>
    <w:semiHidden/>
    <w:rsid w:val="00A20C03"/>
    <w:rPr>
      <w:rFonts w:ascii="Calibri" w:hAnsi="Calibri" w:cs="Calibri"/>
      <w:sz w:val="24"/>
      <w:szCs w:val="24"/>
    </w:rPr>
  </w:style>
  <w:style w:type="character" w:styleId="Hyperlink">
    <w:name w:val="Hyperlink"/>
    <w:basedOn w:val="DefaultParagraphFont"/>
    <w:uiPriority w:val="99"/>
    <w:semiHidden/>
    <w:unhideWhenUsed/>
    <w:rsid w:val="00A20C03"/>
    <w:rPr>
      <w:color w:val="0000FF"/>
      <w:u w:val="single"/>
    </w:rPr>
  </w:style>
  <w:style w:type="character" w:customStyle="1" w:styleId="Heading1Char">
    <w:name w:val="Heading 1 Char"/>
    <w:basedOn w:val="DefaultParagraphFont"/>
    <w:link w:val="Heading1"/>
    <w:uiPriority w:val="9"/>
    <w:rsid w:val="00A20C0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074DF"/>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0781">
      <w:bodyDiv w:val="1"/>
      <w:marLeft w:val="0"/>
      <w:marRight w:val="0"/>
      <w:marTop w:val="0"/>
      <w:marBottom w:val="0"/>
      <w:divBdr>
        <w:top w:val="none" w:sz="0" w:space="0" w:color="auto"/>
        <w:left w:val="none" w:sz="0" w:space="0" w:color="auto"/>
        <w:bottom w:val="none" w:sz="0" w:space="0" w:color="auto"/>
        <w:right w:val="none" w:sz="0" w:space="0" w:color="auto"/>
      </w:divBdr>
    </w:div>
    <w:div w:id="993535113">
      <w:bodyDiv w:val="1"/>
      <w:marLeft w:val="0"/>
      <w:marRight w:val="0"/>
      <w:marTop w:val="0"/>
      <w:marBottom w:val="0"/>
      <w:divBdr>
        <w:top w:val="none" w:sz="0" w:space="0" w:color="auto"/>
        <w:left w:val="none" w:sz="0" w:space="0" w:color="auto"/>
        <w:bottom w:val="none" w:sz="0" w:space="0" w:color="auto"/>
        <w:right w:val="none" w:sz="0" w:space="0" w:color="auto"/>
      </w:divBdr>
    </w:div>
    <w:div w:id="1152019667">
      <w:bodyDiv w:val="1"/>
      <w:marLeft w:val="0"/>
      <w:marRight w:val="0"/>
      <w:marTop w:val="0"/>
      <w:marBottom w:val="0"/>
      <w:divBdr>
        <w:top w:val="none" w:sz="0" w:space="0" w:color="auto"/>
        <w:left w:val="none" w:sz="0" w:space="0" w:color="auto"/>
        <w:bottom w:val="none" w:sz="0" w:space="0" w:color="auto"/>
        <w:right w:val="none" w:sz="0" w:space="0" w:color="auto"/>
      </w:divBdr>
    </w:div>
    <w:div w:id="1511329796">
      <w:bodyDiv w:val="1"/>
      <w:marLeft w:val="0"/>
      <w:marRight w:val="0"/>
      <w:marTop w:val="0"/>
      <w:marBottom w:val="0"/>
      <w:divBdr>
        <w:top w:val="none" w:sz="0" w:space="0" w:color="auto"/>
        <w:left w:val="none" w:sz="0" w:space="0" w:color="auto"/>
        <w:bottom w:val="none" w:sz="0" w:space="0" w:color="auto"/>
        <w:right w:val="none" w:sz="0" w:space="0" w:color="auto"/>
      </w:divBdr>
    </w:div>
    <w:div w:id="1669675755">
      <w:bodyDiv w:val="1"/>
      <w:marLeft w:val="0"/>
      <w:marRight w:val="0"/>
      <w:marTop w:val="0"/>
      <w:marBottom w:val="0"/>
      <w:divBdr>
        <w:top w:val="none" w:sz="0" w:space="0" w:color="auto"/>
        <w:left w:val="none" w:sz="0" w:space="0" w:color="auto"/>
        <w:bottom w:val="none" w:sz="0" w:space="0" w:color="auto"/>
        <w:right w:val="none" w:sz="0" w:space="0" w:color="auto"/>
      </w:divBdr>
    </w:div>
    <w:div w:id="1767070688">
      <w:bodyDiv w:val="1"/>
      <w:marLeft w:val="0"/>
      <w:marRight w:val="0"/>
      <w:marTop w:val="0"/>
      <w:marBottom w:val="0"/>
      <w:divBdr>
        <w:top w:val="none" w:sz="0" w:space="0" w:color="auto"/>
        <w:left w:val="none" w:sz="0" w:space="0" w:color="auto"/>
        <w:bottom w:val="none" w:sz="0" w:space="0" w:color="auto"/>
        <w:right w:val="none" w:sz="0" w:space="0" w:color="auto"/>
      </w:divBdr>
    </w:div>
    <w:div w:id="1828595680">
      <w:bodyDiv w:val="1"/>
      <w:marLeft w:val="0"/>
      <w:marRight w:val="0"/>
      <w:marTop w:val="0"/>
      <w:marBottom w:val="0"/>
      <w:divBdr>
        <w:top w:val="none" w:sz="0" w:space="0" w:color="auto"/>
        <w:left w:val="none" w:sz="0" w:space="0" w:color="auto"/>
        <w:bottom w:val="none" w:sz="0" w:space="0" w:color="auto"/>
        <w:right w:val="none" w:sz="0" w:space="0" w:color="auto"/>
      </w:divBdr>
    </w:div>
    <w:div w:id="1885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mcoali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Breidt, Patricia A (DSHS/AAA/ALTCEW)</dc:creator>
  <cp:keywords/>
  <dc:description/>
  <cp:lastModifiedBy>DeLeon, Victoria L (DSHS/AAA/ALTCEW)</cp:lastModifiedBy>
  <cp:revision>2</cp:revision>
  <dcterms:created xsi:type="dcterms:W3CDTF">2022-08-23T21:22:00Z</dcterms:created>
  <dcterms:modified xsi:type="dcterms:W3CDTF">2022-08-23T21:22:00Z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