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5D1D" w14:textId="77777777" w:rsidR="004D2F1B" w:rsidRPr="002A4AEE" w:rsidRDefault="004D2F1B" w:rsidP="001E7180">
      <w:pPr>
        <w:jc w:val="center"/>
        <w:rPr>
          <w:rFonts w:asciiTheme="minorHAnsi" w:hAnsiTheme="minorHAnsi" w:cstheme="minorHAnsi"/>
        </w:rPr>
      </w:pPr>
    </w:p>
    <w:p w14:paraId="54191E84" w14:textId="77777777" w:rsidR="004D2F1B" w:rsidRPr="002A4AEE" w:rsidRDefault="004D2F1B" w:rsidP="001E7180">
      <w:pPr>
        <w:jc w:val="center"/>
        <w:rPr>
          <w:rFonts w:asciiTheme="minorHAnsi" w:hAnsiTheme="minorHAnsi" w:cstheme="minorHAnsi"/>
        </w:rPr>
      </w:pPr>
    </w:p>
    <w:p w14:paraId="62B486E4" w14:textId="77777777" w:rsidR="004D2F1B" w:rsidRPr="002A4AEE" w:rsidRDefault="004D2F1B" w:rsidP="001E7180">
      <w:pPr>
        <w:jc w:val="center"/>
        <w:rPr>
          <w:rFonts w:asciiTheme="minorHAnsi" w:hAnsiTheme="minorHAnsi" w:cstheme="minorHAnsi"/>
        </w:rPr>
      </w:pPr>
    </w:p>
    <w:p w14:paraId="42A7C9F8" w14:textId="77777777" w:rsidR="004D2F1B" w:rsidRPr="002A4AEE" w:rsidRDefault="004D2F1B" w:rsidP="001E7180">
      <w:pPr>
        <w:jc w:val="center"/>
        <w:rPr>
          <w:rFonts w:asciiTheme="minorHAnsi" w:hAnsiTheme="minorHAnsi" w:cstheme="minorHAnsi"/>
        </w:rPr>
      </w:pPr>
    </w:p>
    <w:p w14:paraId="39FC1393" w14:textId="77777777" w:rsidR="004D2F1B" w:rsidRPr="002A4AEE" w:rsidRDefault="004D2F1B" w:rsidP="001E7180">
      <w:pPr>
        <w:jc w:val="center"/>
        <w:rPr>
          <w:rFonts w:asciiTheme="minorHAnsi" w:hAnsiTheme="minorHAnsi" w:cstheme="minorHAnsi"/>
        </w:rPr>
      </w:pPr>
    </w:p>
    <w:p w14:paraId="1687B822" w14:textId="77777777" w:rsidR="004D2F1B" w:rsidRPr="002A4AEE" w:rsidRDefault="004D2F1B" w:rsidP="001E7180">
      <w:pPr>
        <w:jc w:val="center"/>
        <w:rPr>
          <w:rFonts w:asciiTheme="minorHAnsi" w:hAnsiTheme="minorHAnsi" w:cstheme="minorHAnsi"/>
        </w:rPr>
      </w:pPr>
    </w:p>
    <w:p w14:paraId="6FAFBFFF" w14:textId="77777777" w:rsidR="004D2F1B" w:rsidRPr="002A4AEE" w:rsidRDefault="004D2F1B" w:rsidP="001E7180">
      <w:pPr>
        <w:jc w:val="center"/>
        <w:rPr>
          <w:rFonts w:asciiTheme="minorHAnsi" w:hAnsiTheme="minorHAnsi" w:cstheme="minorHAnsi"/>
        </w:rPr>
      </w:pPr>
    </w:p>
    <w:p w14:paraId="44659D10" w14:textId="77777777" w:rsidR="004D2F1B" w:rsidRPr="002A4AEE" w:rsidRDefault="004D2F1B" w:rsidP="001E7180">
      <w:pPr>
        <w:jc w:val="center"/>
        <w:rPr>
          <w:rFonts w:asciiTheme="minorHAnsi" w:hAnsiTheme="minorHAnsi" w:cstheme="minorHAnsi"/>
        </w:rPr>
      </w:pPr>
    </w:p>
    <w:p w14:paraId="0947395F" w14:textId="77777777" w:rsidR="004D2F1B" w:rsidRPr="001E7180" w:rsidRDefault="004D2F1B" w:rsidP="001E7180">
      <w:pPr>
        <w:jc w:val="center"/>
        <w:rPr>
          <w:rFonts w:asciiTheme="minorHAnsi" w:hAnsiTheme="minorHAnsi" w:cstheme="minorHAnsi"/>
        </w:rPr>
      </w:pPr>
    </w:p>
    <w:p w14:paraId="0C709ABA" w14:textId="77777777" w:rsidR="004D2F1B" w:rsidRPr="001E7180" w:rsidRDefault="004D2F1B" w:rsidP="001E7180">
      <w:pPr>
        <w:jc w:val="center"/>
        <w:rPr>
          <w:rFonts w:asciiTheme="minorHAnsi" w:hAnsiTheme="minorHAnsi" w:cstheme="minorHAnsi"/>
        </w:rPr>
      </w:pPr>
    </w:p>
    <w:p w14:paraId="56EC814C" w14:textId="77777777" w:rsidR="004D2F1B" w:rsidRPr="002A4AEE" w:rsidRDefault="004D2F1B" w:rsidP="002E0AB4">
      <w:pPr>
        <w:tabs>
          <w:tab w:val="center" w:pos="4680"/>
        </w:tabs>
        <w:jc w:val="center"/>
        <w:rPr>
          <w:rFonts w:asciiTheme="minorHAnsi" w:hAnsiTheme="minorHAnsi" w:cstheme="minorHAnsi"/>
          <w:b/>
          <w:sz w:val="44"/>
        </w:rPr>
      </w:pPr>
      <w:r w:rsidRPr="002A4AEE">
        <w:rPr>
          <w:rFonts w:asciiTheme="minorHAnsi" w:hAnsiTheme="minorHAnsi" w:cstheme="minorHAnsi"/>
          <w:b/>
          <w:sz w:val="44"/>
        </w:rPr>
        <w:t>REQUEST FOR PROPOSAL</w:t>
      </w:r>
    </w:p>
    <w:p w14:paraId="4A29357F" w14:textId="77777777" w:rsidR="004D2F1B" w:rsidRPr="002A4AEE" w:rsidRDefault="004D2F1B" w:rsidP="002E0AB4">
      <w:pPr>
        <w:jc w:val="center"/>
        <w:rPr>
          <w:rFonts w:asciiTheme="minorHAnsi" w:hAnsiTheme="minorHAnsi" w:cstheme="minorHAnsi"/>
          <w:b/>
          <w:sz w:val="44"/>
        </w:rPr>
      </w:pPr>
    </w:p>
    <w:p w14:paraId="75B75C1D" w14:textId="77777777" w:rsidR="00325282" w:rsidRPr="006C4F1A" w:rsidRDefault="00325282" w:rsidP="00325282">
      <w:pPr>
        <w:tabs>
          <w:tab w:val="center" w:pos="4680"/>
        </w:tabs>
        <w:jc w:val="center"/>
        <w:rPr>
          <w:rFonts w:asciiTheme="minorHAnsi" w:hAnsiTheme="minorHAnsi" w:cstheme="minorHAnsi"/>
          <w:b/>
          <w:sz w:val="44"/>
        </w:rPr>
      </w:pPr>
      <w:r w:rsidRPr="006C4F1A">
        <w:rPr>
          <w:rFonts w:asciiTheme="minorHAnsi" w:hAnsiTheme="minorHAnsi" w:cstheme="minorHAnsi"/>
          <w:b/>
          <w:sz w:val="44"/>
        </w:rPr>
        <w:t>Family Caregiver Support Program</w:t>
      </w:r>
    </w:p>
    <w:p w14:paraId="70ED56F0" w14:textId="018D953A" w:rsidR="00325282" w:rsidRPr="006C4F1A" w:rsidRDefault="008F039C" w:rsidP="00325282">
      <w:pPr>
        <w:tabs>
          <w:tab w:val="center" w:pos="4680"/>
        </w:tabs>
        <w:jc w:val="center"/>
        <w:rPr>
          <w:rFonts w:asciiTheme="minorHAnsi" w:hAnsiTheme="minorHAnsi" w:cstheme="minorHAnsi"/>
          <w:b/>
          <w:sz w:val="44"/>
        </w:rPr>
      </w:pPr>
      <w:r>
        <w:rPr>
          <w:rFonts w:asciiTheme="minorHAnsi" w:hAnsiTheme="minorHAnsi" w:cstheme="minorHAnsi"/>
          <w:b/>
          <w:sz w:val="44"/>
        </w:rPr>
        <w:t>Medicaid Transformation Project</w:t>
      </w:r>
      <w:r w:rsidR="00325282" w:rsidRPr="006C4F1A">
        <w:rPr>
          <w:rFonts w:asciiTheme="minorHAnsi" w:hAnsiTheme="minorHAnsi" w:cstheme="minorHAnsi"/>
          <w:b/>
          <w:sz w:val="44"/>
        </w:rPr>
        <w:t xml:space="preserve"> </w:t>
      </w:r>
    </w:p>
    <w:p w14:paraId="04F5E5C8" w14:textId="77777777" w:rsidR="003C5B01" w:rsidRDefault="003C5B01" w:rsidP="002E0AB4">
      <w:pPr>
        <w:tabs>
          <w:tab w:val="center" w:pos="4680"/>
        </w:tabs>
        <w:jc w:val="center"/>
        <w:rPr>
          <w:rFonts w:asciiTheme="minorHAnsi" w:hAnsiTheme="minorHAnsi" w:cstheme="minorHAnsi"/>
          <w:b/>
          <w:sz w:val="44"/>
        </w:rPr>
      </w:pPr>
    </w:p>
    <w:p w14:paraId="3D0AB10C" w14:textId="5D86519D" w:rsidR="004D2F1B" w:rsidRPr="002A4AEE" w:rsidRDefault="004D2F1B" w:rsidP="002E0AB4">
      <w:pPr>
        <w:tabs>
          <w:tab w:val="center" w:pos="4680"/>
        </w:tabs>
        <w:jc w:val="center"/>
        <w:rPr>
          <w:rFonts w:asciiTheme="minorHAnsi" w:hAnsiTheme="minorHAnsi" w:cstheme="minorHAnsi"/>
          <w:b/>
          <w:sz w:val="44"/>
        </w:rPr>
      </w:pPr>
      <w:r w:rsidRPr="002A4AEE">
        <w:rPr>
          <w:rFonts w:asciiTheme="minorHAnsi" w:hAnsiTheme="minorHAnsi" w:cstheme="minorHAnsi"/>
          <w:b/>
          <w:sz w:val="44"/>
        </w:rPr>
        <w:t>For 20</w:t>
      </w:r>
      <w:r w:rsidR="00F34D02" w:rsidRPr="002A4AEE">
        <w:rPr>
          <w:rFonts w:asciiTheme="minorHAnsi" w:hAnsiTheme="minorHAnsi" w:cstheme="minorHAnsi"/>
          <w:b/>
          <w:sz w:val="44"/>
        </w:rPr>
        <w:t>2</w:t>
      </w:r>
      <w:r w:rsidR="008A7F78">
        <w:rPr>
          <w:rFonts w:asciiTheme="minorHAnsi" w:hAnsiTheme="minorHAnsi" w:cstheme="minorHAnsi"/>
          <w:b/>
          <w:sz w:val="44"/>
        </w:rPr>
        <w:t>4</w:t>
      </w:r>
    </w:p>
    <w:p w14:paraId="5E36DFCA" w14:textId="77777777" w:rsidR="00F42A57" w:rsidRPr="002A4AEE" w:rsidRDefault="00F42A57" w:rsidP="002E0AB4">
      <w:pPr>
        <w:tabs>
          <w:tab w:val="center" w:pos="4680"/>
        </w:tabs>
        <w:jc w:val="center"/>
        <w:rPr>
          <w:rFonts w:asciiTheme="minorHAnsi" w:hAnsiTheme="minorHAnsi" w:cstheme="minorHAnsi"/>
          <w:b/>
          <w:sz w:val="44"/>
        </w:rPr>
      </w:pPr>
    </w:p>
    <w:p w14:paraId="107DB7C3" w14:textId="65DA3B0E" w:rsidR="008B39D5" w:rsidRPr="006C4F1A" w:rsidRDefault="00F22FA4" w:rsidP="008B39D5">
      <w:pPr>
        <w:jc w:val="center"/>
        <w:rPr>
          <w:rFonts w:asciiTheme="minorHAnsi" w:hAnsiTheme="minorHAnsi" w:cstheme="minorHAnsi"/>
          <w:b/>
          <w:sz w:val="36"/>
          <w:szCs w:val="36"/>
        </w:rPr>
      </w:pPr>
      <w:r>
        <w:rPr>
          <w:rFonts w:asciiTheme="minorHAnsi" w:hAnsiTheme="minorHAnsi" w:cstheme="minorHAnsi"/>
          <w:b/>
          <w:sz w:val="36"/>
          <w:szCs w:val="36"/>
        </w:rPr>
        <w:t>Whitman County</w:t>
      </w:r>
    </w:p>
    <w:p w14:paraId="4156053C" w14:textId="77777777" w:rsidR="004D2F1B" w:rsidRPr="001E7180" w:rsidRDefault="004D2F1B" w:rsidP="002E0AB4">
      <w:pPr>
        <w:jc w:val="center"/>
        <w:rPr>
          <w:rFonts w:asciiTheme="minorHAnsi" w:hAnsiTheme="minorHAnsi" w:cstheme="minorHAnsi"/>
        </w:rPr>
      </w:pPr>
    </w:p>
    <w:p w14:paraId="1C13AF3B" w14:textId="77777777" w:rsidR="004D2F1B" w:rsidRPr="001E7180" w:rsidRDefault="004D2F1B" w:rsidP="002E0AB4">
      <w:pPr>
        <w:jc w:val="center"/>
        <w:rPr>
          <w:rFonts w:asciiTheme="minorHAnsi" w:hAnsiTheme="minorHAnsi" w:cstheme="minorHAnsi"/>
        </w:rPr>
      </w:pPr>
    </w:p>
    <w:p w14:paraId="3A363B82" w14:textId="77777777" w:rsidR="004D2F1B" w:rsidRPr="001E7180" w:rsidRDefault="004D2F1B" w:rsidP="002E0AB4">
      <w:pPr>
        <w:jc w:val="center"/>
        <w:rPr>
          <w:rFonts w:asciiTheme="minorHAnsi" w:hAnsiTheme="minorHAnsi" w:cstheme="minorHAnsi"/>
        </w:rPr>
      </w:pPr>
    </w:p>
    <w:p w14:paraId="4D95B23B" w14:textId="77777777" w:rsidR="004D2F1B" w:rsidRPr="001E7180" w:rsidRDefault="004D2F1B" w:rsidP="002E0AB4">
      <w:pPr>
        <w:jc w:val="center"/>
        <w:rPr>
          <w:rFonts w:asciiTheme="minorHAnsi" w:hAnsiTheme="minorHAnsi" w:cstheme="minorHAnsi"/>
        </w:rPr>
      </w:pPr>
    </w:p>
    <w:p w14:paraId="02E370A2" w14:textId="77777777" w:rsidR="004D2F1B" w:rsidRPr="001E7180" w:rsidRDefault="004D2F1B" w:rsidP="002E0AB4">
      <w:pPr>
        <w:jc w:val="center"/>
        <w:rPr>
          <w:rFonts w:asciiTheme="minorHAnsi" w:hAnsiTheme="minorHAnsi" w:cstheme="minorHAnsi"/>
        </w:rPr>
      </w:pPr>
    </w:p>
    <w:p w14:paraId="6A64993E" w14:textId="77777777" w:rsidR="004D2F1B" w:rsidRPr="002A4AEE" w:rsidRDefault="004D2F1B" w:rsidP="002E0AB4">
      <w:pPr>
        <w:jc w:val="center"/>
        <w:rPr>
          <w:rFonts w:asciiTheme="minorHAnsi" w:hAnsiTheme="minorHAnsi" w:cstheme="minorHAnsi"/>
        </w:rPr>
      </w:pPr>
    </w:p>
    <w:p w14:paraId="3057C7AD" w14:textId="77777777" w:rsidR="004D2F1B" w:rsidRPr="002A4AEE" w:rsidRDefault="004D2F1B" w:rsidP="002E0AB4">
      <w:pPr>
        <w:jc w:val="center"/>
        <w:rPr>
          <w:rFonts w:asciiTheme="minorHAnsi" w:hAnsiTheme="minorHAnsi" w:cstheme="minorHAnsi"/>
        </w:rPr>
      </w:pPr>
    </w:p>
    <w:p w14:paraId="75ED394E" w14:textId="77777777" w:rsidR="004D2F1B" w:rsidRPr="002A4AEE" w:rsidRDefault="004D2F1B" w:rsidP="002E0AB4">
      <w:pPr>
        <w:jc w:val="center"/>
        <w:rPr>
          <w:rFonts w:asciiTheme="minorHAnsi" w:hAnsiTheme="minorHAnsi" w:cstheme="minorHAnsi"/>
        </w:rPr>
      </w:pPr>
    </w:p>
    <w:p w14:paraId="28BC5595" w14:textId="77777777" w:rsidR="004D2F1B" w:rsidRPr="002A4AEE" w:rsidRDefault="004D2F1B" w:rsidP="002E0AB4">
      <w:pPr>
        <w:jc w:val="center"/>
        <w:rPr>
          <w:rFonts w:asciiTheme="minorHAnsi" w:hAnsiTheme="minorHAnsi" w:cstheme="minorHAnsi"/>
        </w:rPr>
      </w:pPr>
    </w:p>
    <w:p w14:paraId="5C2BEC80" w14:textId="77777777" w:rsidR="004D2F1B" w:rsidRPr="002A4AEE" w:rsidRDefault="004D2F1B" w:rsidP="002E0AB4">
      <w:pPr>
        <w:jc w:val="center"/>
        <w:rPr>
          <w:rFonts w:asciiTheme="minorHAnsi" w:hAnsiTheme="minorHAnsi" w:cstheme="minorHAnsi"/>
        </w:rPr>
      </w:pPr>
    </w:p>
    <w:p w14:paraId="1C1CCD42" w14:textId="77777777" w:rsidR="004D2F1B" w:rsidRPr="002A4AEE" w:rsidRDefault="004D2F1B" w:rsidP="002E0AB4">
      <w:pPr>
        <w:jc w:val="center"/>
        <w:rPr>
          <w:rFonts w:asciiTheme="minorHAnsi" w:hAnsiTheme="minorHAnsi" w:cstheme="minorHAnsi"/>
        </w:rPr>
      </w:pPr>
    </w:p>
    <w:p w14:paraId="17FB1FE4" w14:textId="77777777" w:rsidR="004D2F1B" w:rsidRPr="002A4AEE" w:rsidRDefault="004D2F1B" w:rsidP="002E0AB4">
      <w:pPr>
        <w:jc w:val="center"/>
        <w:rPr>
          <w:rFonts w:asciiTheme="minorHAnsi" w:hAnsiTheme="minorHAnsi" w:cstheme="minorHAnsi"/>
        </w:rPr>
      </w:pPr>
    </w:p>
    <w:p w14:paraId="1803292D" w14:textId="77777777" w:rsidR="00827356" w:rsidRPr="002A4AEE" w:rsidRDefault="00827356" w:rsidP="002E0AB4">
      <w:pPr>
        <w:jc w:val="center"/>
        <w:rPr>
          <w:rFonts w:asciiTheme="minorHAnsi" w:hAnsiTheme="minorHAnsi" w:cstheme="minorHAnsi"/>
        </w:rPr>
      </w:pPr>
    </w:p>
    <w:p w14:paraId="4C4F516E" w14:textId="77777777" w:rsidR="00827356" w:rsidRPr="002A4AEE" w:rsidRDefault="00827356" w:rsidP="002E0AB4">
      <w:pPr>
        <w:jc w:val="center"/>
        <w:rPr>
          <w:rFonts w:asciiTheme="minorHAnsi" w:hAnsiTheme="minorHAnsi" w:cstheme="minorHAnsi"/>
        </w:rPr>
      </w:pPr>
    </w:p>
    <w:p w14:paraId="35D8B76A" w14:textId="77777777" w:rsidR="004D2F1B" w:rsidRPr="002A4AEE" w:rsidRDefault="004D2F1B" w:rsidP="002E0AB4">
      <w:pPr>
        <w:jc w:val="center"/>
        <w:rPr>
          <w:rFonts w:asciiTheme="minorHAnsi" w:hAnsiTheme="minorHAnsi" w:cstheme="minorHAnsi"/>
        </w:rPr>
      </w:pPr>
    </w:p>
    <w:p w14:paraId="5601371F" w14:textId="77777777" w:rsidR="004D2F1B" w:rsidRPr="002A4AEE" w:rsidRDefault="004D2F1B" w:rsidP="002E0AB4">
      <w:pPr>
        <w:jc w:val="center"/>
        <w:rPr>
          <w:rFonts w:asciiTheme="minorHAnsi" w:hAnsiTheme="minorHAnsi" w:cstheme="minorHAnsi"/>
        </w:rPr>
      </w:pPr>
    </w:p>
    <w:p w14:paraId="07AC8365" w14:textId="77777777" w:rsidR="004D2F1B" w:rsidRPr="002A4AEE" w:rsidRDefault="004D2F1B" w:rsidP="002E0AB4">
      <w:pPr>
        <w:jc w:val="center"/>
        <w:rPr>
          <w:rFonts w:asciiTheme="minorHAnsi" w:hAnsiTheme="minorHAnsi" w:cstheme="minorHAnsi"/>
        </w:rPr>
      </w:pPr>
    </w:p>
    <w:p w14:paraId="00397916" w14:textId="77777777" w:rsidR="004D2F1B" w:rsidRPr="002A4AEE" w:rsidRDefault="00002BCA" w:rsidP="002E0AB4">
      <w:pPr>
        <w:tabs>
          <w:tab w:val="right" w:pos="9360"/>
        </w:tabs>
        <w:jc w:val="center"/>
        <w:rPr>
          <w:rFonts w:asciiTheme="minorHAnsi" w:hAnsiTheme="minorHAnsi" w:cstheme="minorHAnsi"/>
          <w:sz w:val="28"/>
        </w:rPr>
      </w:pPr>
      <w:r w:rsidRPr="002A4AEE">
        <w:rPr>
          <w:rFonts w:asciiTheme="minorHAnsi" w:hAnsiTheme="minorHAnsi" w:cstheme="minorHAnsi"/>
          <w:sz w:val="28"/>
        </w:rPr>
        <w:t>Aging &amp;</w:t>
      </w:r>
      <w:r w:rsidR="004D2F1B" w:rsidRPr="002A4AEE">
        <w:rPr>
          <w:rFonts w:asciiTheme="minorHAnsi" w:hAnsiTheme="minorHAnsi" w:cstheme="minorHAnsi"/>
          <w:sz w:val="28"/>
        </w:rPr>
        <w:t xml:space="preserve"> Long Term Care of Eastern Washington</w:t>
      </w:r>
    </w:p>
    <w:p w14:paraId="37E6E7BB" w14:textId="64B28F97" w:rsidR="004D2F1B" w:rsidRPr="002A4AEE" w:rsidRDefault="00EC6C80" w:rsidP="002E0AB4">
      <w:pPr>
        <w:tabs>
          <w:tab w:val="right" w:pos="9360"/>
        </w:tabs>
        <w:jc w:val="center"/>
        <w:rPr>
          <w:rFonts w:asciiTheme="minorHAnsi" w:hAnsiTheme="minorHAnsi" w:cstheme="minorHAnsi"/>
        </w:rPr>
      </w:pPr>
      <w:r w:rsidRPr="002A4AEE">
        <w:rPr>
          <w:rFonts w:asciiTheme="minorHAnsi" w:hAnsiTheme="minorHAnsi" w:cstheme="minorHAnsi"/>
          <w:sz w:val="28"/>
        </w:rPr>
        <w:t>August</w:t>
      </w:r>
      <w:r w:rsidR="000B3F18" w:rsidRPr="002A4AEE">
        <w:rPr>
          <w:rFonts w:asciiTheme="minorHAnsi" w:hAnsiTheme="minorHAnsi" w:cstheme="minorHAnsi"/>
          <w:sz w:val="28"/>
        </w:rPr>
        <w:t xml:space="preserve"> 20</w:t>
      </w:r>
      <w:r w:rsidR="008A7F78">
        <w:rPr>
          <w:rFonts w:asciiTheme="minorHAnsi" w:hAnsiTheme="minorHAnsi" w:cstheme="minorHAnsi"/>
          <w:sz w:val="28"/>
        </w:rPr>
        <w:t>23</w:t>
      </w:r>
    </w:p>
    <w:p w14:paraId="3054C741" w14:textId="77777777" w:rsidR="004D2F1B" w:rsidRPr="002A4AEE" w:rsidRDefault="004D2F1B" w:rsidP="004D39AE">
      <w:pPr>
        <w:jc w:val="center"/>
        <w:rPr>
          <w:rFonts w:asciiTheme="minorHAnsi" w:hAnsiTheme="minorHAnsi" w:cstheme="minorHAnsi"/>
        </w:rPr>
        <w:sectPr w:rsidR="004D2F1B" w:rsidRPr="002A4AEE" w:rsidSect="003363ED">
          <w:footerReference w:type="even" r:id="rId8"/>
          <w:footerReference w:type="default" r:id="rId9"/>
          <w:footerReference w:type="first" r:id="rId10"/>
          <w:endnotePr>
            <w:numFmt w:val="decimal"/>
          </w:endnotePr>
          <w:pgSz w:w="12240" w:h="15840" w:code="1"/>
          <w:pgMar w:top="1296" w:right="1152" w:bottom="1296" w:left="1152" w:header="720" w:footer="720" w:gutter="0"/>
          <w:pgNumType w:start="1"/>
          <w:cols w:space="720"/>
          <w:noEndnote/>
          <w:titlePg/>
        </w:sectPr>
      </w:pPr>
    </w:p>
    <w:sdt>
      <w:sdtPr>
        <w:rPr>
          <w:rFonts w:asciiTheme="minorHAnsi" w:eastAsia="Times New Roman" w:hAnsiTheme="minorHAnsi" w:cstheme="minorHAnsi"/>
          <w:b w:val="0"/>
          <w:snapToGrid w:val="0"/>
          <w:color w:val="auto"/>
          <w:sz w:val="24"/>
          <w:szCs w:val="20"/>
        </w:rPr>
        <w:id w:val="-1891489835"/>
        <w:docPartObj>
          <w:docPartGallery w:val="Table of Contents"/>
          <w:docPartUnique/>
        </w:docPartObj>
      </w:sdtPr>
      <w:sdtEndPr>
        <w:rPr>
          <w:rFonts w:ascii="Times New Roman" w:hAnsi="Times New Roman" w:cs="Times New Roman"/>
          <w:noProof/>
        </w:rPr>
      </w:sdtEndPr>
      <w:sdtContent>
        <w:sdt>
          <w:sdtPr>
            <w:rPr>
              <w:rFonts w:ascii="Calibri" w:eastAsia="Times New Roman" w:hAnsi="Calibri" w:cs="Calibri"/>
              <w:b w:val="0"/>
              <w:snapToGrid w:val="0"/>
              <w:color w:val="auto"/>
              <w:sz w:val="24"/>
              <w:szCs w:val="24"/>
            </w:rPr>
            <w:id w:val="1185867149"/>
            <w:docPartObj>
              <w:docPartGallery w:val="Table of Contents"/>
              <w:docPartUnique/>
            </w:docPartObj>
          </w:sdtPr>
          <w:sdtEndPr>
            <w:rPr>
              <w:rFonts w:asciiTheme="minorHAnsi" w:hAnsiTheme="minorHAnsi" w:cstheme="minorHAnsi"/>
              <w:bCs/>
              <w:noProof/>
              <w:szCs w:val="20"/>
            </w:rPr>
          </w:sdtEndPr>
          <w:sdtContent>
            <w:p w14:paraId="591909A3" w14:textId="77777777" w:rsidR="00FD06F8" w:rsidRPr="0061256A" w:rsidRDefault="00FD06F8" w:rsidP="00FD06F8">
              <w:pPr>
                <w:pStyle w:val="TOCHeading"/>
                <w:jc w:val="center"/>
                <w:rPr>
                  <w:rFonts w:ascii="Calibri" w:hAnsi="Calibri" w:cs="Calibri"/>
                  <w:b w:val="0"/>
                  <w:color w:val="auto"/>
                  <w:sz w:val="24"/>
                  <w:szCs w:val="24"/>
                </w:rPr>
              </w:pPr>
              <w:r w:rsidRPr="001E7180">
                <w:rPr>
                  <w:rFonts w:ascii="Calibri" w:hAnsi="Calibri" w:cs="Calibri"/>
                  <w:color w:val="auto"/>
                </w:rPr>
                <w:t>Table of Contents</w:t>
              </w:r>
            </w:p>
            <w:p w14:paraId="355BD453" w14:textId="7BC35A35" w:rsidR="0061256A" w:rsidRPr="0061256A" w:rsidRDefault="00FD06F8">
              <w:pPr>
                <w:pStyle w:val="TOC1"/>
                <w:rPr>
                  <w:rFonts w:ascii="Calibri" w:eastAsiaTheme="minorEastAsia" w:hAnsi="Calibri" w:cs="Calibri"/>
                  <w:b w:val="0"/>
                  <w:snapToGrid/>
                  <w:kern w:val="2"/>
                  <w:szCs w:val="24"/>
                  <w14:ligatures w14:val="standardContextual"/>
                </w:rPr>
              </w:pPr>
              <w:r w:rsidRPr="0061256A">
                <w:rPr>
                  <w:rFonts w:ascii="Calibri" w:hAnsi="Calibri" w:cs="Calibri"/>
                  <w:b w:val="0"/>
                  <w:noProof w:val="0"/>
                  <w:szCs w:val="24"/>
                </w:rPr>
                <w:fldChar w:fldCharType="begin"/>
              </w:r>
              <w:r w:rsidRPr="0061256A">
                <w:rPr>
                  <w:rFonts w:ascii="Calibri" w:hAnsi="Calibri" w:cs="Calibri"/>
                  <w:szCs w:val="24"/>
                </w:rPr>
                <w:instrText xml:space="preserve"> TOC \o "1-3" \h \z \u </w:instrText>
              </w:r>
              <w:r w:rsidRPr="0061256A">
                <w:rPr>
                  <w:rFonts w:ascii="Calibri" w:hAnsi="Calibri" w:cs="Calibri"/>
                  <w:b w:val="0"/>
                  <w:noProof w:val="0"/>
                  <w:szCs w:val="24"/>
                </w:rPr>
                <w:fldChar w:fldCharType="separate"/>
              </w:r>
              <w:hyperlink w:anchor="_Toc141270016" w:history="1">
                <w:r w:rsidR="0061256A" w:rsidRPr="0061256A">
                  <w:rPr>
                    <w:rStyle w:val="Hyperlink"/>
                    <w:rFonts w:ascii="Calibri" w:hAnsi="Calibri" w:cs="Calibri"/>
                    <w:szCs w:val="24"/>
                  </w:rPr>
                  <w:t>1.</w:t>
                </w:r>
                <w:r w:rsidR="0061256A" w:rsidRPr="0061256A">
                  <w:rPr>
                    <w:rFonts w:ascii="Calibri" w:eastAsiaTheme="minorEastAsia" w:hAnsi="Calibri" w:cs="Calibri"/>
                    <w:b w:val="0"/>
                    <w:snapToGrid/>
                    <w:kern w:val="2"/>
                    <w:szCs w:val="24"/>
                    <w14:ligatures w14:val="standardContextual"/>
                  </w:rPr>
                  <w:tab/>
                </w:r>
                <w:r w:rsidR="0061256A" w:rsidRPr="0061256A">
                  <w:rPr>
                    <w:rStyle w:val="Hyperlink"/>
                    <w:rFonts w:ascii="Calibri" w:hAnsi="Calibri" w:cs="Calibri"/>
                    <w:szCs w:val="24"/>
                  </w:rPr>
                  <w:t>INTRODUCTION</w:t>
                </w:r>
                <w:r w:rsidR="0061256A" w:rsidRPr="0061256A">
                  <w:rPr>
                    <w:rFonts w:ascii="Calibri" w:hAnsi="Calibri" w:cs="Calibri"/>
                    <w:webHidden/>
                    <w:szCs w:val="24"/>
                  </w:rPr>
                  <w:tab/>
                </w:r>
                <w:r w:rsidR="0061256A" w:rsidRPr="0061256A">
                  <w:rPr>
                    <w:rFonts w:ascii="Calibri" w:hAnsi="Calibri" w:cs="Calibri"/>
                    <w:webHidden/>
                    <w:szCs w:val="24"/>
                  </w:rPr>
                  <w:fldChar w:fldCharType="begin"/>
                </w:r>
                <w:r w:rsidR="0061256A" w:rsidRPr="0061256A">
                  <w:rPr>
                    <w:rFonts w:ascii="Calibri" w:hAnsi="Calibri" w:cs="Calibri"/>
                    <w:webHidden/>
                    <w:szCs w:val="24"/>
                  </w:rPr>
                  <w:instrText xml:space="preserve"> PAGEREF _Toc141270016 \h </w:instrText>
                </w:r>
                <w:r w:rsidR="0061256A" w:rsidRPr="0061256A">
                  <w:rPr>
                    <w:rFonts w:ascii="Calibri" w:hAnsi="Calibri" w:cs="Calibri"/>
                    <w:webHidden/>
                    <w:szCs w:val="24"/>
                  </w:rPr>
                </w:r>
                <w:r w:rsidR="0061256A" w:rsidRPr="0061256A">
                  <w:rPr>
                    <w:rFonts w:ascii="Calibri" w:hAnsi="Calibri" w:cs="Calibri"/>
                    <w:webHidden/>
                    <w:szCs w:val="24"/>
                  </w:rPr>
                  <w:fldChar w:fldCharType="separate"/>
                </w:r>
                <w:r w:rsidR="00CC3808">
                  <w:rPr>
                    <w:rFonts w:ascii="Calibri" w:hAnsi="Calibri" w:cs="Calibri"/>
                    <w:webHidden/>
                    <w:szCs w:val="24"/>
                  </w:rPr>
                  <w:t>4</w:t>
                </w:r>
                <w:r w:rsidR="0061256A" w:rsidRPr="0061256A">
                  <w:rPr>
                    <w:rFonts w:ascii="Calibri" w:hAnsi="Calibri" w:cs="Calibri"/>
                    <w:webHidden/>
                    <w:szCs w:val="24"/>
                  </w:rPr>
                  <w:fldChar w:fldCharType="end"/>
                </w:r>
              </w:hyperlink>
            </w:p>
            <w:p w14:paraId="1EED55C9" w14:textId="73EAD572"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17" w:history="1">
                <w:r w:rsidR="0061256A" w:rsidRPr="0061256A">
                  <w:rPr>
                    <w:rStyle w:val="Hyperlink"/>
                    <w:rFonts w:ascii="Calibri" w:hAnsi="Calibri" w:cs="Calibri"/>
                    <w:noProof/>
                    <w:szCs w:val="24"/>
                  </w:rPr>
                  <w:t>1.1.</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noProof/>
                    <w:szCs w:val="24"/>
                  </w:rPr>
                  <w:t>Purpose and Background</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_Toc141270017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4</w:t>
                </w:r>
                <w:r w:rsidR="0061256A" w:rsidRPr="0061256A">
                  <w:rPr>
                    <w:rFonts w:ascii="Calibri" w:hAnsi="Calibri" w:cs="Calibri"/>
                    <w:noProof/>
                    <w:webHidden/>
                    <w:szCs w:val="24"/>
                  </w:rPr>
                  <w:fldChar w:fldCharType="end"/>
                </w:r>
              </w:hyperlink>
            </w:p>
            <w:p w14:paraId="1200CD80" w14:textId="4F47327A"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18" w:history="1">
                <w:r w:rsidR="0061256A" w:rsidRPr="0061256A">
                  <w:rPr>
                    <w:rStyle w:val="Hyperlink"/>
                    <w:rFonts w:ascii="Calibri" w:hAnsi="Calibri" w:cs="Calibri"/>
                    <w:noProof/>
                    <w:szCs w:val="24"/>
                  </w:rPr>
                  <w:t>1.2.</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noProof/>
                    <w:szCs w:val="24"/>
                  </w:rPr>
                  <w:t>Minimum Qualifications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_Toc141270018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5</w:t>
                </w:r>
                <w:r w:rsidR="0061256A" w:rsidRPr="0061256A">
                  <w:rPr>
                    <w:rFonts w:ascii="Calibri" w:hAnsi="Calibri" w:cs="Calibri"/>
                    <w:noProof/>
                    <w:webHidden/>
                    <w:szCs w:val="24"/>
                  </w:rPr>
                  <w:fldChar w:fldCharType="end"/>
                </w:r>
              </w:hyperlink>
            </w:p>
            <w:p w14:paraId="43D853EF" w14:textId="4B6E6EDA"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19" w:history="1">
                <w:r w:rsidR="0061256A" w:rsidRPr="0061256A">
                  <w:rPr>
                    <w:rStyle w:val="Hyperlink"/>
                    <w:rFonts w:ascii="Calibri" w:hAnsi="Calibri" w:cs="Calibri"/>
                    <w:noProof/>
                    <w:szCs w:val="24"/>
                  </w:rPr>
                  <w:t>1.3.</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noProof/>
                    <w:szCs w:val="24"/>
                  </w:rPr>
                  <w:t>Funding</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_Toc141270019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5</w:t>
                </w:r>
                <w:r w:rsidR="0061256A" w:rsidRPr="0061256A">
                  <w:rPr>
                    <w:rFonts w:ascii="Calibri" w:hAnsi="Calibri" w:cs="Calibri"/>
                    <w:noProof/>
                    <w:webHidden/>
                    <w:szCs w:val="24"/>
                  </w:rPr>
                  <w:fldChar w:fldCharType="end"/>
                </w:r>
              </w:hyperlink>
            </w:p>
            <w:p w14:paraId="5D18C6A6" w14:textId="5F779C36"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20" w:history="1">
                <w:r w:rsidR="0061256A" w:rsidRPr="0061256A">
                  <w:rPr>
                    <w:rStyle w:val="Hyperlink"/>
                    <w:rFonts w:ascii="Calibri" w:hAnsi="Calibri" w:cs="Calibri"/>
                    <w:noProof/>
                    <w:szCs w:val="24"/>
                  </w:rPr>
                  <w:t>1.4.</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noProof/>
                    <w:szCs w:val="24"/>
                  </w:rPr>
                  <w:t>Period of Performance</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_Toc141270020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6</w:t>
                </w:r>
                <w:r w:rsidR="0061256A" w:rsidRPr="0061256A">
                  <w:rPr>
                    <w:rFonts w:ascii="Calibri" w:hAnsi="Calibri" w:cs="Calibri"/>
                    <w:noProof/>
                    <w:webHidden/>
                    <w:szCs w:val="24"/>
                  </w:rPr>
                  <w:fldChar w:fldCharType="end"/>
                </w:r>
              </w:hyperlink>
            </w:p>
            <w:p w14:paraId="1A89AB71" w14:textId="28C12388" w:rsidR="0061256A" w:rsidRPr="0061256A" w:rsidRDefault="00B8521F">
              <w:pPr>
                <w:pStyle w:val="TOC1"/>
                <w:rPr>
                  <w:rFonts w:ascii="Calibri" w:eastAsiaTheme="minorEastAsia" w:hAnsi="Calibri" w:cs="Calibri"/>
                  <w:b w:val="0"/>
                  <w:snapToGrid/>
                  <w:kern w:val="2"/>
                  <w:szCs w:val="24"/>
                  <w14:ligatures w14:val="standardContextual"/>
                </w:rPr>
              </w:pPr>
              <w:hyperlink w:anchor="_Toc141270021" w:history="1">
                <w:r w:rsidR="0061256A" w:rsidRPr="0061256A">
                  <w:rPr>
                    <w:rStyle w:val="Hyperlink"/>
                    <w:rFonts w:ascii="Calibri" w:hAnsi="Calibri" w:cs="Calibri"/>
                    <w:szCs w:val="24"/>
                  </w:rPr>
                  <w:t>2.</w:t>
                </w:r>
                <w:r w:rsidR="0061256A" w:rsidRPr="0061256A">
                  <w:rPr>
                    <w:rFonts w:ascii="Calibri" w:eastAsiaTheme="minorEastAsia" w:hAnsi="Calibri" w:cs="Calibri"/>
                    <w:b w:val="0"/>
                    <w:snapToGrid/>
                    <w:kern w:val="2"/>
                    <w:szCs w:val="24"/>
                    <w14:ligatures w14:val="standardContextual"/>
                  </w:rPr>
                  <w:tab/>
                </w:r>
                <w:r w:rsidR="0061256A" w:rsidRPr="0061256A">
                  <w:rPr>
                    <w:rStyle w:val="Hyperlink"/>
                    <w:rFonts w:ascii="Calibri" w:hAnsi="Calibri" w:cs="Calibri"/>
                    <w:szCs w:val="24"/>
                  </w:rPr>
                  <w:t>GENERAL INFORMATION</w:t>
                </w:r>
                <w:r w:rsidR="0061256A" w:rsidRPr="0061256A">
                  <w:rPr>
                    <w:rFonts w:ascii="Calibri" w:hAnsi="Calibri" w:cs="Calibri"/>
                    <w:webHidden/>
                    <w:szCs w:val="24"/>
                  </w:rPr>
                  <w:tab/>
                </w:r>
                <w:r w:rsidR="0061256A" w:rsidRPr="0061256A">
                  <w:rPr>
                    <w:rFonts w:ascii="Calibri" w:hAnsi="Calibri" w:cs="Calibri"/>
                    <w:webHidden/>
                    <w:szCs w:val="24"/>
                  </w:rPr>
                  <w:fldChar w:fldCharType="begin"/>
                </w:r>
                <w:r w:rsidR="0061256A" w:rsidRPr="0061256A">
                  <w:rPr>
                    <w:rFonts w:ascii="Calibri" w:hAnsi="Calibri" w:cs="Calibri"/>
                    <w:webHidden/>
                    <w:szCs w:val="24"/>
                  </w:rPr>
                  <w:instrText xml:space="preserve"> PAGEREF _Toc141270021 \h </w:instrText>
                </w:r>
                <w:r w:rsidR="0061256A" w:rsidRPr="0061256A">
                  <w:rPr>
                    <w:rFonts w:ascii="Calibri" w:hAnsi="Calibri" w:cs="Calibri"/>
                    <w:webHidden/>
                    <w:szCs w:val="24"/>
                  </w:rPr>
                </w:r>
                <w:r w:rsidR="0061256A" w:rsidRPr="0061256A">
                  <w:rPr>
                    <w:rFonts w:ascii="Calibri" w:hAnsi="Calibri" w:cs="Calibri"/>
                    <w:webHidden/>
                    <w:szCs w:val="24"/>
                  </w:rPr>
                  <w:fldChar w:fldCharType="separate"/>
                </w:r>
                <w:r w:rsidR="00CC3808">
                  <w:rPr>
                    <w:rFonts w:ascii="Calibri" w:hAnsi="Calibri" w:cs="Calibri"/>
                    <w:webHidden/>
                    <w:szCs w:val="24"/>
                  </w:rPr>
                  <w:t>6</w:t>
                </w:r>
                <w:r w:rsidR="0061256A" w:rsidRPr="0061256A">
                  <w:rPr>
                    <w:rFonts w:ascii="Calibri" w:hAnsi="Calibri" w:cs="Calibri"/>
                    <w:webHidden/>
                    <w:szCs w:val="24"/>
                  </w:rPr>
                  <w:fldChar w:fldCharType="end"/>
                </w:r>
              </w:hyperlink>
            </w:p>
            <w:p w14:paraId="2E82DF6D" w14:textId="07A987F1"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22" w:history="1">
                <w:r w:rsidR="0061256A" w:rsidRPr="0061256A">
                  <w:rPr>
                    <w:rStyle w:val="Hyperlink"/>
                    <w:rFonts w:ascii="Calibri" w:hAnsi="Calibri" w:cs="Calibri"/>
                    <w:bCs/>
                    <w:noProof/>
                    <w:szCs w:val="24"/>
                  </w:rPr>
                  <w:t>2.1.</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Primary Point of Contact</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_Toc141270022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6</w:t>
                </w:r>
                <w:r w:rsidR="0061256A" w:rsidRPr="0061256A">
                  <w:rPr>
                    <w:rFonts w:ascii="Calibri" w:hAnsi="Calibri" w:cs="Calibri"/>
                    <w:noProof/>
                    <w:webHidden/>
                    <w:szCs w:val="24"/>
                  </w:rPr>
                  <w:fldChar w:fldCharType="end"/>
                </w:r>
              </w:hyperlink>
            </w:p>
            <w:p w14:paraId="6DC2161C" w14:textId="5BF52698"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23" w:history="1">
                <w:r w:rsidR="0061256A" w:rsidRPr="0061256A">
                  <w:rPr>
                    <w:rStyle w:val="Hyperlink"/>
                    <w:rFonts w:ascii="Calibri" w:hAnsi="Calibri" w:cs="Calibri"/>
                    <w:bCs/>
                    <w:noProof/>
                    <w:szCs w:val="24"/>
                  </w:rPr>
                  <w:t>2.2.</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Estimated Schedule of RFP Activities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_Toc141270023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7</w:t>
                </w:r>
                <w:r w:rsidR="0061256A" w:rsidRPr="0061256A">
                  <w:rPr>
                    <w:rFonts w:ascii="Calibri" w:hAnsi="Calibri" w:cs="Calibri"/>
                    <w:noProof/>
                    <w:webHidden/>
                    <w:szCs w:val="24"/>
                  </w:rPr>
                  <w:fldChar w:fldCharType="end"/>
                </w:r>
              </w:hyperlink>
            </w:p>
            <w:p w14:paraId="49D7353F" w14:textId="36E0A084"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24" w:history="1">
                <w:r w:rsidR="0061256A" w:rsidRPr="0061256A">
                  <w:rPr>
                    <w:rStyle w:val="Hyperlink"/>
                    <w:rFonts w:ascii="Calibri" w:hAnsi="Calibri" w:cs="Calibri"/>
                    <w:bCs/>
                    <w:noProof/>
                    <w:szCs w:val="24"/>
                  </w:rPr>
                  <w:t>2.3.</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RFP Application Workshop</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_Toc141270024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7</w:t>
                </w:r>
                <w:r w:rsidR="0061256A" w:rsidRPr="0061256A">
                  <w:rPr>
                    <w:rFonts w:ascii="Calibri" w:hAnsi="Calibri" w:cs="Calibri"/>
                    <w:noProof/>
                    <w:webHidden/>
                    <w:szCs w:val="24"/>
                  </w:rPr>
                  <w:fldChar w:fldCharType="end"/>
                </w:r>
              </w:hyperlink>
            </w:p>
            <w:p w14:paraId="60227C24" w14:textId="3CCA5206"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25" w:history="1">
                <w:r w:rsidR="0061256A" w:rsidRPr="0061256A">
                  <w:rPr>
                    <w:rStyle w:val="Hyperlink"/>
                    <w:rFonts w:ascii="Calibri" w:hAnsi="Calibri" w:cs="Calibri"/>
                    <w:bCs/>
                    <w:noProof/>
                    <w:szCs w:val="24"/>
                  </w:rPr>
                  <w:t>2.4.</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Preparation and Submission of Proposals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_Toc141270025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7</w:t>
                </w:r>
                <w:r w:rsidR="0061256A" w:rsidRPr="0061256A">
                  <w:rPr>
                    <w:rFonts w:ascii="Calibri" w:hAnsi="Calibri" w:cs="Calibri"/>
                    <w:noProof/>
                    <w:webHidden/>
                    <w:szCs w:val="24"/>
                  </w:rPr>
                  <w:fldChar w:fldCharType="end"/>
                </w:r>
              </w:hyperlink>
            </w:p>
            <w:p w14:paraId="26014B25" w14:textId="7920980E"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26" w:history="1">
                <w:r w:rsidR="0061256A" w:rsidRPr="0061256A">
                  <w:rPr>
                    <w:rStyle w:val="Hyperlink"/>
                    <w:rFonts w:ascii="Calibri" w:hAnsi="Calibri" w:cs="Calibri"/>
                    <w:bCs/>
                    <w:noProof/>
                    <w:szCs w:val="24"/>
                  </w:rPr>
                  <w:t>2.5.</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Proposal Content</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_Toc141270026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9</w:t>
                </w:r>
                <w:r w:rsidR="0061256A" w:rsidRPr="0061256A">
                  <w:rPr>
                    <w:rFonts w:ascii="Calibri" w:hAnsi="Calibri" w:cs="Calibri"/>
                    <w:noProof/>
                    <w:webHidden/>
                    <w:szCs w:val="24"/>
                  </w:rPr>
                  <w:fldChar w:fldCharType="end"/>
                </w:r>
              </w:hyperlink>
            </w:p>
            <w:p w14:paraId="1AAC8AA8" w14:textId="5DEBFBF4"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27" w:history="1">
                <w:r w:rsidR="0061256A" w:rsidRPr="0061256A">
                  <w:rPr>
                    <w:rStyle w:val="Hyperlink"/>
                    <w:rFonts w:ascii="Calibri" w:hAnsi="Calibri" w:cs="Calibri"/>
                    <w:bCs/>
                    <w:noProof/>
                    <w:szCs w:val="24"/>
                  </w:rPr>
                  <w:t>2.6.</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Proprietary Information / Public Disclosure</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_Toc141270027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9</w:t>
                </w:r>
                <w:r w:rsidR="0061256A" w:rsidRPr="0061256A">
                  <w:rPr>
                    <w:rFonts w:ascii="Calibri" w:hAnsi="Calibri" w:cs="Calibri"/>
                    <w:noProof/>
                    <w:webHidden/>
                    <w:szCs w:val="24"/>
                  </w:rPr>
                  <w:fldChar w:fldCharType="end"/>
                </w:r>
              </w:hyperlink>
            </w:p>
            <w:p w14:paraId="68501C0E" w14:textId="575AE817"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28" w:history="1">
                <w:r w:rsidR="0061256A" w:rsidRPr="0061256A">
                  <w:rPr>
                    <w:rStyle w:val="Hyperlink"/>
                    <w:rFonts w:ascii="Calibri" w:hAnsi="Calibri" w:cs="Calibri"/>
                    <w:bCs/>
                    <w:noProof/>
                    <w:szCs w:val="24"/>
                  </w:rPr>
                  <w:t>2.7.</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Revisions to the RFP</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_Toc141270028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10</w:t>
                </w:r>
                <w:r w:rsidR="0061256A" w:rsidRPr="0061256A">
                  <w:rPr>
                    <w:rFonts w:ascii="Calibri" w:hAnsi="Calibri" w:cs="Calibri"/>
                    <w:noProof/>
                    <w:webHidden/>
                    <w:szCs w:val="24"/>
                  </w:rPr>
                  <w:fldChar w:fldCharType="end"/>
                </w:r>
              </w:hyperlink>
            </w:p>
            <w:p w14:paraId="64513ACC" w14:textId="33E8F980"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29" w:history="1">
                <w:r w:rsidR="0061256A" w:rsidRPr="0061256A">
                  <w:rPr>
                    <w:rStyle w:val="Hyperlink"/>
                    <w:rFonts w:ascii="Calibri" w:hAnsi="Calibri" w:cs="Calibri"/>
                    <w:bCs/>
                    <w:noProof/>
                    <w:szCs w:val="24"/>
                  </w:rPr>
                  <w:t>2.8.</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Responsiveness to the RFP</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_Toc141270029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10</w:t>
                </w:r>
                <w:r w:rsidR="0061256A" w:rsidRPr="0061256A">
                  <w:rPr>
                    <w:rFonts w:ascii="Calibri" w:hAnsi="Calibri" w:cs="Calibri"/>
                    <w:noProof/>
                    <w:webHidden/>
                    <w:szCs w:val="24"/>
                  </w:rPr>
                  <w:fldChar w:fldCharType="end"/>
                </w:r>
              </w:hyperlink>
            </w:p>
            <w:p w14:paraId="1B498BAA" w14:textId="67677C1F"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30" w:history="1">
                <w:r w:rsidR="0061256A" w:rsidRPr="0061256A">
                  <w:rPr>
                    <w:rStyle w:val="Hyperlink"/>
                    <w:rFonts w:ascii="Calibri" w:hAnsi="Calibri" w:cs="Calibri"/>
                    <w:bCs/>
                    <w:noProof/>
                    <w:szCs w:val="24"/>
                  </w:rPr>
                  <w:t>2.9.</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Minority &amp; Women-Owned Business Participation</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_Toc141270030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10</w:t>
                </w:r>
                <w:r w:rsidR="0061256A" w:rsidRPr="0061256A">
                  <w:rPr>
                    <w:rFonts w:ascii="Calibri" w:hAnsi="Calibri" w:cs="Calibri"/>
                    <w:noProof/>
                    <w:webHidden/>
                    <w:szCs w:val="24"/>
                  </w:rPr>
                  <w:fldChar w:fldCharType="end"/>
                </w:r>
              </w:hyperlink>
            </w:p>
            <w:p w14:paraId="6F7FAD48" w14:textId="5C83CE89"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31" w:history="1">
                <w:r w:rsidR="0061256A" w:rsidRPr="0061256A">
                  <w:rPr>
                    <w:rStyle w:val="Hyperlink"/>
                    <w:rFonts w:ascii="Calibri" w:hAnsi="Calibri" w:cs="Calibri"/>
                    <w:bCs/>
                    <w:noProof/>
                    <w:szCs w:val="24"/>
                  </w:rPr>
                  <w:t>2.10.</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Most Favorable Terms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_Toc141270031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10</w:t>
                </w:r>
                <w:r w:rsidR="0061256A" w:rsidRPr="0061256A">
                  <w:rPr>
                    <w:rFonts w:ascii="Calibri" w:hAnsi="Calibri" w:cs="Calibri"/>
                    <w:noProof/>
                    <w:webHidden/>
                    <w:szCs w:val="24"/>
                  </w:rPr>
                  <w:fldChar w:fldCharType="end"/>
                </w:r>
              </w:hyperlink>
            </w:p>
            <w:p w14:paraId="102789A9" w14:textId="3714E3EF"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32" w:history="1">
                <w:r w:rsidR="0061256A" w:rsidRPr="0061256A">
                  <w:rPr>
                    <w:rStyle w:val="Hyperlink"/>
                    <w:rFonts w:ascii="Calibri" w:hAnsi="Calibri" w:cs="Calibri"/>
                    <w:bCs/>
                    <w:noProof/>
                    <w:szCs w:val="24"/>
                  </w:rPr>
                  <w:t>2.11.</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Costs to Propose</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_Toc141270032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11</w:t>
                </w:r>
                <w:r w:rsidR="0061256A" w:rsidRPr="0061256A">
                  <w:rPr>
                    <w:rFonts w:ascii="Calibri" w:hAnsi="Calibri" w:cs="Calibri"/>
                    <w:noProof/>
                    <w:webHidden/>
                    <w:szCs w:val="24"/>
                  </w:rPr>
                  <w:fldChar w:fldCharType="end"/>
                </w:r>
              </w:hyperlink>
            </w:p>
            <w:p w14:paraId="57D8DE74" w14:textId="64B06621"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33" w:history="1">
                <w:r w:rsidR="0061256A" w:rsidRPr="0061256A">
                  <w:rPr>
                    <w:rStyle w:val="Hyperlink"/>
                    <w:rFonts w:ascii="Calibri" w:hAnsi="Calibri" w:cs="Calibri"/>
                    <w:bCs/>
                    <w:noProof/>
                    <w:szCs w:val="24"/>
                  </w:rPr>
                  <w:t>2.12.</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No Obligation to Contract</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_Toc141270033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11</w:t>
                </w:r>
                <w:r w:rsidR="0061256A" w:rsidRPr="0061256A">
                  <w:rPr>
                    <w:rFonts w:ascii="Calibri" w:hAnsi="Calibri" w:cs="Calibri"/>
                    <w:noProof/>
                    <w:webHidden/>
                    <w:szCs w:val="24"/>
                  </w:rPr>
                  <w:fldChar w:fldCharType="end"/>
                </w:r>
              </w:hyperlink>
            </w:p>
            <w:p w14:paraId="35DADB9D" w14:textId="671977A7"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34" w:history="1">
                <w:r w:rsidR="0061256A" w:rsidRPr="0061256A">
                  <w:rPr>
                    <w:rStyle w:val="Hyperlink"/>
                    <w:rFonts w:ascii="Calibri" w:hAnsi="Calibri" w:cs="Calibri"/>
                    <w:bCs/>
                    <w:noProof/>
                    <w:szCs w:val="24"/>
                  </w:rPr>
                  <w:t>2.13.</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Rejection of Proposals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_Toc141270034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11</w:t>
                </w:r>
                <w:r w:rsidR="0061256A" w:rsidRPr="0061256A">
                  <w:rPr>
                    <w:rFonts w:ascii="Calibri" w:hAnsi="Calibri" w:cs="Calibri"/>
                    <w:noProof/>
                    <w:webHidden/>
                    <w:szCs w:val="24"/>
                  </w:rPr>
                  <w:fldChar w:fldCharType="end"/>
                </w:r>
              </w:hyperlink>
            </w:p>
            <w:p w14:paraId="2827D6DA" w14:textId="6F5BECB7" w:rsidR="0061256A" w:rsidRPr="0061256A" w:rsidRDefault="00B8521F">
              <w:pPr>
                <w:pStyle w:val="TOC1"/>
                <w:rPr>
                  <w:rFonts w:ascii="Calibri" w:eastAsiaTheme="minorEastAsia" w:hAnsi="Calibri" w:cs="Calibri"/>
                  <w:b w:val="0"/>
                  <w:snapToGrid/>
                  <w:kern w:val="2"/>
                  <w:szCs w:val="24"/>
                  <w14:ligatures w14:val="standardContextual"/>
                </w:rPr>
              </w:pPr>
              <w:hyperlink w:anchor="_Toc141270035" w:history="1">
                <w:r w:rsidR="0061256A" w:rsidRPr="0061256A">
                  <w:rPr>
                    <w:rStyle w:val="Hyperlink"/>
                    <w:rFonts w:ascii="Calibri" w:hAnsi="Calibri" w:cs="Calibri"/>
                    <w:szCs w:val="24"/>
                  </w:rPr>
                  <w:t>3.</w:t>
                </w:r>
                <w:r w:rsidR="0061256A" w:rsidRPr="0061256A">
                  <w:rPr>
                    <w:rFonts w:ascii="Calibri" w:eastAsiaTheme="minorEastAsia" w:hAnsi="Calibri" w:cs="Calibri"/>
                    <w:b w:val="0"/>
                    <w:snapToGrid/>
                    <w:kern w:val="2"/>
                    <w:szCs w:val="24"/>
                    <w14:ligatures w14:val="standardContextual"/>
                  </w:rPr>
                  <w:tab/>
                </w:r>
                <w:r w:rsidR="0061256A" w:rsidRPr="0061256A">
                  <w:rPr>
                    <w:rStyle w:val="Hyperlink"/>
                    <w:rFonts w:ascii="Calibri" w:hAnsi="Calibri" w:cs="Calibri"/>
                    <w:szCs w:val="24"/>
                  </w:rPr>
                  <w:t>EVALUATION AND CONTRACT AWARD</w:t>
                </w:r>
                <w:r w:rsidR="0061256A" w:rsidRPr="0061256A">
                  <w:rPr>
                    <w:rFonts w:ascii="Calibri" w:hAnsi="Calibri" w:cs="Calibri"/>
                    <w:webHidden/>
                    <w:szCs w:val="24"/>
                  </w:rPr>
                  <w:tab/>
                </w:r>
                <w:r w:rsidR="0061256A" w:rsidRPr="0061256A">
                  <w:rPr>
                    <w:rFonts w:ascii="Calibri" w:hAnsi="Calibri" w:cs="Calibri"/>
                    <w:webHidden/>
                    <w:szCs w:val="24"/>
                  </w:rPr>
                  <w:fldChar w:fldCharType="begin"/>
                </w:r>
                <w:r w:rsidR="0061256A" w:rsidRPr="0061256A">
                  <w:rPr>
                    <w:rFonts w:ascii="Calibri" w:hAnsi="Calibri" w:cs="Calibri"/>
                    <w:webHidden/>
                    <w:szCs w:val="24"/>
                  </w:rPr>
                  <w:instrText xml:space="preserve"> PAGEREF _Toc141270035 \h </w:instrText>
                </w:r>
                <w:r w:rsidR="0061256A" w:rsidRPr="0061256A">
                  <w:rPr>
                    <w:rFonts w:ascii="Calibri" w:hAnsi="Calibri" w:cs="Calibri"/>
                    <w:webHidden/>
                    <w:szCs w:val="24"/>
                  </w:rPr>
                </w:r>
                <w:r w:rsidR="0061256A" w:rsidRPr="0061256A">
                  <w:rPr>
                    <w:rFonts w:ascii="Calibri" w:hAnsi="Calibri" w:cs="Calibri"/>
                    <w:webHidden/>
                    <w:szCs w:val="24"/>
                  </w:rPr>
                  <w:fldChar w:fldCharType="separate"/>
                </w:r>
                <w:r w:rsidR="00CC3808">
                  <w:rPr>
                    <w:rFonts w:ascii="Calibri" w:hAnsi="Calibri" w:cs="Calibri"/>
                    <w:webHidden/>
                    <w:szCs w:val="24"/>
                  </w:rPr>
                  <w:t>11</w:t>
                </w:r>
                <w:r w:rsidR="0061256A" w:rsidRPr="0061256A">
                  <w:rPr>
                    <w:rFonts w:ascii="Calibri" w:hAnsi="Calibri" w:cs="Calibri"/>
                    <w:webHidden/>
                    <w:szCs w:val="24"/>
                  </w:rPr>
                  <w:fldChar w:fldCharType="end"/>
                </w:r>
              </w:hyperlink>
            </w:p>
            <w:p w14:paraId="1B6A213F" w14:textId="0A5CFEEE"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36" w:history="1">
                <w:r w:rsidR="0061256A" w:rsidRPr="0061256A">
                  <w:rPr>
                    <w:rStyle w:val="Hyperlink"/>
                    <w:rFonts w:ascii="Calibri" w:hAnsi="Calibri" w:cs="Calibri"/>
                    <w:bCs/>
                    <w:noProof/>
                    <w:szCs w:val="24"/>
                  </w:rPr>
                  <w:t>3.1.</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Evaluation Procedure</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_Toc141270036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11</w:t>
                </w:r>
                <w:r w:rsidR="0061256A" w:rsidRPr="0061256A">
                  <w:rPr>
                    <w:rFonts w:ascii="Calibri" w:hAnsi="Calibri" w:cs="Calibri"/>
                    <w:noProof/>
                    <w:webHidden/>
                    <w:szCs w:val="24"/>
                  </w:rPr>
                  <w:fldChar w:fldCharType="end"/>
                </w:r>
              </w:hyperlink>
            </w:p>
            <w:p w14:paraId="518A1C44" w14:textId="3F0AB449"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37" w:history="1">
                <w:r w:rsidR="0061256A" w:rsidRPr="0061256A">
                  <w:rPr>
                    <w:rStyle w:val="Hyperlink"/>
                    <w:rFonts w:ascii="Calibri" w:hAnsi="Calibri" w:cs="Calibri"/>
                    <w:bCs/>
                    <w:noProof/>
                    <w:szCs w:val="24"/>
                  </w:rPr>
                  <w:t>3.2.</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Evaluation Criteria</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_Toc141270037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11</w:t>
                </w:r>
                <w:r w:rsidR="0061256A" w:rsidRPr="0061256A">
                  <w:rPr>
                    <w:rFonts w:ascii="Calibri" w:hAnsi="Calibri" w:cs="Calibri"/>
                    <w:noProof/>
                    <w:webHidden/>
                    <w:szCs w:val="24"/>
                  </w:rPr>
                  <w:fldChar w:fldCharType="end"/>
                </w:r>
              </w:hyperlink>
            </w:p>
            <w:p w14:paraId="3A6B4740" w14:textId="1F943810"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38" w:history="1">
                <w:r w:rsidR="0061256A" w:rsidRPr="0061256A">
                  <w:rPr>
                    <w:rStyle w:val="Hyperlink"/>
                    <w:rFonts w:ascii="Calibri" w:hAnsi="Calibri" w:cs="Calibri"/>
                    <w:bCs/>
                    <w:noProof/>
                    <w:szCs w:val="24"/>
                  </w:rPr>
                  <w:t>3.3.</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Site Visits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_Toc141270038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12</w:t>
                </w:r>
                <w:r w:rsidR="0061256A" w:rsidRPr="0061256A">
                  <w:rPr>
                    <w:rFonts w:ascii="Calibri" w:hAnsi="Calibri" w:cs="Calibri"/>
                    <w:noProof/>
                    <w:webHidden/>
                    <w:szCs w:val="24"/>
                  </w:rPr>
                  <w:fldChar w:fldCharType="end"/>
                </w:r>
              </w:hyperlink>
            </w:p>
            <w:p w14:paraId="40994754" w14:textId="5459E82F"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39" w:history="1">
                <w:r w:rsidR="0061256A" w:rsidRPr="0061256A">
                  <w:rPr>
                    <w:rStyle w:val="Hyperlink"/>
                    <w:rFonts w:ascii="Calibri" w:hAnsi="Calibri" w:cs="Calibri"/>
                    <w:bCs/>
                    <w:noProof/>
                    <w:szCs w:val="24"/>
                  </w:rPr>
                  <w:t>3.4.</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Notification to Applicants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_Toc141270039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12</w:t>
                </w:r>
                <w:r w:rsidR="0061256A" w:rsidRPr="0061256A">
                  <w:rPr>
                    <w:rFonts w:ascii="Calibri" w:hAnsi="Calibri" w:cs="Calibri"/>
                    <w:noProof/>
                    <w:webHidden/>
                    <w:szCs w:val="24"/>
                  </w:rPr>
                  <w:fldChar w:fldCharType="end"/>
                </w:r>
              </w:hyperlink>
            </w:p>
            <w:p w14:paraId="53523CA1" w14:textId="66CBA8F1"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40" w:history="1">
                <w:r w:rsidR="0061256A" w:rsidRPr="0061256A">
                  <w:rPr>
                    <w:rStyle w:val="Hyperlink"/>
                    <w:rFonts w:ascii="Calibri" w:hAnsi="Calibri" w:cs="Calibri"/>
                    <w:bCs/>
                    <w:noProof/>
                    <w:szCs w:val="24"/>
                  </w:rPr>
                  <w:t>3.5.</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Awards at Reduced Funding Level</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_Toc141270040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12</w:t>
                </w:r>
                <w:r w:rsidR="0061256A" w:rsidRPr="0061256A">
                  <w:rPr>
                    <w:rFonts w:ascii="Calibri" w:hAnsi="Calibri" w:cs="Calibri"/>
                    <w:noProof/>
                    <w:webHidden/>
                    <w:szCs w:val="24"/>
                  </w:rPr>
                  <w:fldChar w:fldCharType="end"/>
                </w:r>
              </w:hyperlink>
            </w:p>
            <w:p w14:paraId="14ECC189" w14:textId="2E5CA0C2"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41" w:history="1">
                <w:r w:rsidR="0061256A" w:rsidRPr="0061256A">
                  <w:rPr>
                    <w:rStyle w:val="Hyperlink"/>
                    <w:rFonts w:ascii="Calibri" w:hAnsi="Calibri" w:cs="Calibri"/>
                    <w:bCs/>
                    <w:noProof/>
                    <w:szCs w:val="24"/>
                  </w:rPr>
                  <w:t>3.6.</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Appeal Procedure</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_Toc141270041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12</w:t>
                </w:r>
                <w:r w:rsidR="0061256A" w:rsidRPr="0061256A">
                  <w:rPr>
                    <w:rFonts w:ascii="Calibri" w:hAnsi="Calibri" w:cs="Calibri"/>
                    <w:noProof/>
                    <w:webHidden/>
                    <w:szCs w:val="24"/>
                  </w:rPr>
                  <w:fldChar w:fldCharType="end"/>
                </w:r>
              </w:hyperlink>
            </w:p>
            <w:p w14:paraId="59C95E77" w14:textId="56C3D228" w:rsidR="0061256A" w:rsidRPr="0061256A" w:rsidRDefault="00B8521F">
              <w:pPr>
                <w:pStyle w:val="TOC1"/>
                <w:rPr>
                  <w:rFonts w:ascii="Calibri" w:eastAsiaTheme="minorEastAsia" w:hAnsi="Calibri" w:cs="Calibri"/>
                  <w:b w:val="0"/>
                  <w:snapToGrid/>
                  <w:kern w:val="2"/>
                  <w:szCs w:val="24"/>
                  <w14:ligatures w14:val="standardContextual"/>
                </w:rPr>
              </w:pPr>
              <w:hyperlink w:anchor="_Toc141270042" w:history="1">
                <w:r w:rsidR="0061256A" w:rsidRPr="0061256A">
                  <w:rPr>
                    <w:rStyle w:val="Hyperlink"/>
                    <w:rFonts w:ascii="Calibri" w:hAnsi="Calibri" w:cs="Calibri"/>
                    <w:szCs w:val="24"/>
                  </w:rPr>
                  <w:t>4.</w:t>
                </w:r>
                <w:r w:rsidR="0061256A" w:rsidRPr="0061256A">
                  <w:rPr>
                    <w:rFonts w:ascii="Calibri" w:eastAsiaTheme="minorEastAsia" w:hAnsi="Calibri" w:cs="Calibri"/>
                    <w:b w:val="0"/>
                    <w:snapToGrid/>
                    <w:kern w:val="2"/>
                    <w:szCs w:val="24"/>
                    <w14:ligatures w14:val="standardContextual"/>
                  </w:rPr>
                  <w:tab/>
                </w:r>
                <w:r w:rsidR="0061256A" w:rsidRPr="0061256A">
                  <w:rPr>
                    <w:rStyle w:val="Hyperlink"/>
                    <w:rFonts w:ascii="Calibri" w:hAnsi="Calibri" w:cs="Calibri"/>
                    <w:szCs w:val="24"/>
                  </w:rPr>
                  <w:t>CONTRACT TERMS</w:t>
                </w:r>
                <w:r w:rsidR="0061256A" w:rsidRPr="0061256A">
                  <w:rPr>
                    <w:rFonts w:ascii="Calibri" w:hAnsi="Calibri" w:cs="Calibri"/>
                    <w:webHidden/>
                    <w:szCs w:val="24"/>
                  </w:rPr>
                  <w:tab/>
                </w:r>
                <w:r w:rsidR="0061256A" w:rsidRPr="0061256A">
                  <w:rPr>
                    <w:rFonts w:ascii="Calibri" w:hAnsi="Calibri" w:cs="Calibri"/>
                    <w:webHidden/>
                    <w:szCs w:val="24"/>
                  </w:rPr>
                  <w:fldChar w:fldCharType="begin"/>
                </w:r>
                <w:r w:rsidR="0061256A" w:rsidRPr="0061256A">
                  <w:rPr>
                    <w:rFonts w:ascii="Calibri" w:hAnsi="Calibri" w:cs="Calibri"/>
                    <w:webHidden/>
                    <w:szCs w:val="24"/>
                  </w:rPr>
                  <w:instrText xml:space="preserve"> PAGEREF _Toc141270042 \h </w:instrText>
                </w:r>
                <w:r w:rsidR="0061256A" w:rsidRPr="0061256A">
                  <w:rPr>
                    <w:rFonts w:ascii="Calibri" w:hAnsi="Calibri" w:cs="Calibri"/>
                    <w:webHidden/>
                    <w:szCs w:val="24"/>
                  </w:rPr>
                </w:r>
                <w:r w:rsidR="0061256A" w:rsidRPr="0061256A">
                  <w:rPr>
                    <w:rFonts w:ascii="Calibri" w:hAnsi="Calibri" w:cs="Calibri"/>
                    <w:webHidden/>
                    <w:szCs w:val="24"/>
                  </w:rPr>
                  <w:fldChar w:fldCharType="separate"/>
                </w:r>
                <w:r w:rsidR="00CC3808">
                  <w:rPr>
                    <w:rFonts w:ascii="Calibri" w:hAnsi="Calibri" w:cs="Calibri"/>
                    <w:webHidden/>
                    <w:szCs w:val="24"/>
                  </w:rPr>
                  <w:t>13</w:t>
                </w:r>
                <w:r w:rsidR="0061256A" w:rsidRPr="0061256A">
                  <w:rPr>
                    <w:rFonts w:ascii="Calibri" w:hAnsi="Calibri" w:cs="Calibri"/>
                    <w:webHidden/>
                    <w:szCs w:val="24"/>
                  </w:rPr>
                  <w:fldChar w:fldCharType="end"/>
                </w:r>
              </w:hyperlink>
            </w:p>
            <w:p w14:paraId="1D39CFD4" w14:textId="38AFD5D1"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43" w:history="1">
                <w:r w:rsidR="0061256A" w:rsidRPr="0061256A">
                  <w:rPr>
                    <w:rStyle w:val="Hyperlink"/>
                    <w:rFonts w:ascii="Calibri" w:hAnsi="Calibri" w:cs="Calibri"/>
                    <w:bCs/>
                    <w:noProof/>
                    <w:szCs w:val="24"/>
                  </w:rPr>
                  <w:t>4.1.</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Conflict of Interest</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_Toc141270043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13</w:t>
                </w:r>
                <w:r w:rsidR="0061256A" w:rsidRPr="0061256A">
                  <w:rPr>
                    <w:rFonts w:ascii="Calibri" w:hAnsi="Calibri" w:cs="Calibri"/>
                    <w:noProof/>
                    <w:webHidden/>
                    <w:szCs w:val="24"/>
                  </w:rPr>
                  <w:fldChar w:fldCharType="end"/>
                </w:r>
              </w:hyperlink>
            </w:p>
            <w:p w14:paraId="4DE6AE43" w14:textId="5457B484"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44" w:history="1">
                <w:r w:rsidR="0061256A" w:rsidRPr="0061256A">
                  <w:rPr>
                    <w:rStyle w:val="Hyperlink"/>
                    <w:rFonts w:ascii="Calibri" w:hAnsi="Calibri" w:cs="Calibri"/>
                    <w:bCs/>
                    <w:noProof/>
                    <w:szCs w:val="24"/>
                  </w:rPr>
                  <w:t>4.2.</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Assignment</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_Toc141270044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13</w:t>
                </w:r>
                <w:r w:rsidR="0061256A" w:rsidRPr="0061256A">
                  <w:rPr>
                    <w:rFonts w:ascii="Calibri" w:hAnsi="Calibri" w:cs="Calibri"/>
                    <w:noProof/>
                    <w:webHidden/>
                    <w:szCs w:val="24"/>
                  </w:rPr>
                  <w:fldChar w:fldCharType="end"/>
                </w:r>
              </w:hyperlink>
            </w:p>
            <w:p w14:paraId="25B82DAA" w14:textId="6972E12C"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45" w:history="1">
                <w:r w:rsidR="0061256A" w:rsidRPr="0061256A">
                  <w:rPr>
                    <w:rStyle w:val="Hyperlink"/>
                    <w:rFonts w:ascii="Calibri" w:hAnsi="Calibri" w:cs="Calibri"/>
                    <w:bCs/>
                    <w:noProof/>
                    <w:szCs w:val="24"/>
                  </w:rPr>
                  <w:t>4.3.</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Non-Waiver</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_Toc141270045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13</w:t>
                </w:r>
                <w:r w:rsidR="0061256A" w:rsidRPr="0061256A">
                  <w:rPr>
                    <w:rFonts w:ascii="Calibri" w:hAnsi="Calibri" w:cs="Calibri"/>
                    <w:noProof/>
                    <w:webHidden/>
                    <w:szCs w:val="24"/>
                  </w:rPr>
                  <w:fldChar w:fldCharType="end"/>
                </w:r>
              </w:hyperlink>
            </w:p>
            <w:p w14:paraId="25BC86C3" w14:textId="0E4532B4"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46" w:history="1">
                <w:r w:rsidR="0061256A" w:rsidRPr="0061256A">
                  <w:rPr>
                    <w:rStyle w:val="Hyperlink"/>
                    <w:rFonts w:ascii="Calibri" w:hAnsi="Calibri" w:cs="Calibri"/>
                    <w:bCs/>
                    <w:noProof/>
                    <w:szCs w:val="24"/>
                  </w:rPr>
                  <w:t>4.4.</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Severability</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_Toc141270046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13</w:t>
                </w:r>
                <w:r w:rsidR="0061256A" w:rsidRPr="0061256A">
                  <w:rPr>
                    <w:rFonts w:ascii="Calibri" w:hAnsi="Calibri" w:cs="Calibri"/>
                    <w:noProof/>
                    <w:webHidden/>
                    <w:szCs w:val="24"/>
                  </w:rPr>
                  <w:fldChar w:fldCharType="end"/>
                </w:r>
              </w:hyperlink>
            </w:p>
            <w:p w14:paraId="4C8A9C90" w14:textId="2FDB01A0"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47" w:history="1">
                <w:r w:rsidR="0061256A" w:rsidRPr="0061256A">
                  <w:rPr>
                    <w:rStyle w:val="Hyperlink"/>
                    <w:rFonts w:ascii="Calibri" w:hAnsi="Calibri" w:cs="Calibri"/>
                    <w:bCs/>
                    <w:noProof/>
                    <w:szCs w:val="24"/>
                  </w:rPr>
                  <w:t>4.5.</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Disputes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_Toc141270047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13</w:t>
                </w:r>
                <w:r w:rsidR="0061256A" w:rsidRPr="0061256A">
                  <w:rPr>
                    <w:rFonts w:ascii="Calibri" w:hAnsi="Calibri" w:cs="Calibri"/>
                    <w:noProof/>
                    <w:webHidden/>
                    <w:szCs w:val="24"/>
                  </w:rPr>
                  <w:fldChar w:fldCharType="end"/>
                </w:r>
              </w:hyperlink>
            </w:p>
            <w:p w14:paraId="7CA52337" w14:textId="3C1EE0B4"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48" w:history="1">
                <w:r w:rsidR="0061256A" w:rsidRPr="0061256A">
                  <w:rPr>
                    <w:rStyle w:val="Hyperlink"/>
                    <w:rFonts w:ascii="Calibri" w:hAnsi="Calibri" w:cs="Calibri"/>
                    <w:bCs/>
                    <w:noProof/>
                    <w:szCs w:val="24"/>
                  </w:rPr>
                  <w:t>4.6.</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Nondiscrimination</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_Toc141270048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14</w:t>
                </w:r>
                <w:r w:rsidR="0061256A" w:rsidRPr="0061256A">
                  <w:rPr>
                    <w:rFonts w:ascii="Calibri" w:hAnsi="Calibri" w:cs="Calibri"/>
                    <w:noProof/>
                    <w:webHidden/>
                    <w:szCs w:val="24"/>
                  </w:rPr>
                  <w:fldChar w:fldCharType="end"/>
                </w:r>
              </w:hyperlink>
            </w:p>
            <w:p w14:paraId="6644EC30" w14:textId="70021D2E"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49" w:history="1">
                <w:r w:rsidR="0061256A" w:rsidRPr="0061256A">
                  <w:rPr>
                    <w:rStyle w:val="Hyperlink"/>
                    <w:rFonts w:ascii="Calibri" w:hAnsi="Calibri" w:cs="Calibri"/>
                    <w:bCs/>
                    <w:noProof/>
                    <w:szCs w:val="24"/>
                  </w:rPr>
                  <w:t>4.7.</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Liability</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_Toc141270049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14</w:t>
                </w:r>
                <w:r w:rsidR="0061256A" w:rsidRPr="0061256A">
                  <w:rPr>
                    <w:rFonts w:ascii="Calibri" w:hAnsi="Calibri" w:cs="Calibri"/>
                    <w:noProof/>
                    <w:webHidden/>
                    <w:szCs w:val="24"/>
                  </w:rPr>
                  <w:fldChar w:fldCharType="end"/>
                </w:r>
              </w:hyperlink>
            </w:p>
            <w:p w14:paraId="7D25ED56" w14:textId="2776CBEB"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50" w:history="1">
                <w:r w:rsidR="0061256A" w:rsidRPr="0061256A">
                  <w:rPr>
                    <w:rStyle w:val="Hyperlink"/>
                    <w:rFonts w:ascii="Calibri" w:hAnsi="Calibri" w:cs="Calibri"/>
                    <w:bCs/>
                    <w:noProof/>
                    <w:szCs w:val="24"/>
                  </w:rPr>
                  <w:t>4.8.</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Internal Accounting Control</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_Toc141270050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14</w:t>
                </w:r>
                <w:r w:rsidR="0061256A" w:rsidRPr="0061256A">
                  <w:rPr>
                    <w:rFonts w:ascii="Calibri" w:hAnsi="Calibri" w:cs="Calibri"/>
                    <w:noProof/>
                    <w:webHidden/>
                    <w:szCs w:val="24"/>
                  </w:rPr>
                  <w:fldChar w:fldCharType="end"/>
                </w:r>
              </w:hyperlink>
            </w:p>
            <w:p w14:paraId="330EFEC5" w14:textId="7E413486"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51" w:history="1">
                <w:r w:rsidR="0061256A" w:rsidRPr="0061256A">
                  <w:rPr>
                    <w:rStyle w:val="Hyperlink"/>
                    <w:rFonts w:ascii="Calibri" w:hAnsi="Calibri" w:cs="Calibri"/>
                    <w:bCs/>
                    <w:noProof/>
                    <w:szCs w:val="24"/>
                  </w:rPr>
                  <w:t>4.9.</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Financial Reporting and Payment Provisions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_Toc141270051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14</w:t>
                </w:r>
                <w:r w:rsidR="0061256A" w:rsidRPr="0061256A">
                  <w:rPr>
                    <w:rFonts w:ascii="Calibri" w:hAnsi="Calibri" w:cs="Calibri"/>
                    <w:noProof/>
                    <w:webHidden/>
                    <w:szCs w:val="24"/>
                  </w:rPr>
                  <w:fldChar w:fldCharType="end"/>
                </w:r>
              </w:hyperlink>
            </w:p>
            <w:p w14:paraId="61508F3A" w14:textId="66E58A22"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52" w:history="1">
                <w:r w:rsidR="0061256A" w:rsidRPr="0061256A">
                  <w:rPr>
                    <w:rStyle w:val="Hyperlink"/>
                    <w:rFonts w:ascii="Calibri" w:hAnsi="Calibri" w:cs="Calibri"/>
                    <w:bCs/>
                    <w:noProof/>
                    <w:szCs w:val="24"/>
                  </w:rPr>
                  <w:t>4.10.</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Reporting Requirements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_Toc141270052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15</w:t>
                </w:r>
                <w:r w:rsidR="0061256A" w:rsidRPr="0061256A">
                  <w:rPr>
                    <w:rFonts w:ascii="Calibri" w:hAnsi="Calibri" w:cs="Calibri"/>
                    <w:noProof/>
                    <w:webHidden/>
                    <w:szCs w:val="24"/>
                  </w:rPr>
                  <w:fldChar w:fldCharType="end"/>
                </w:r>
              </w:hyperlink>
            </w:p>
            <w:p w14:paraId="6A937EBB" w14:textId="6955AF23" w:rsidR="0061256A" w:rsidRPr="0061256A" w:rsidRDefault="00B8521F">
              <w:pPr>
                <w:pStyle w:val="TOC1"/>
                <w:rPr>
                  <w:rFonts w:ascii="Calibri" w:eastAsiaTheme="minorEastAsia" w:hAnsi="Calibri" w:cs="Calibri"/>
                  <w:b w:val="0"/>
                  <w:snapToGrid/>
                  <w:kern w:val="2"/>
                  <w:szCs w:val="24"/>
                  <w14:ligatures w14:val="standardContextual"/>
                </w:rPr>
              </w:pPr>
              <w:hyperlink w:anchor="_Toc141270053" w:history="1">
                <w:r w:rsidR="0061256A" w:rsidRPr="0061256A">
                  <w:rPr>
                    <w:rStyle w:val="Hyperlink"/>
                    <w:rFonts w:ascii="Calibri" w:hAnsi="Calibri" w:cs="Calibri"/>
                    <w:szCs w:val="24"/>
                  </w:rPr>
                  <w:t>5.</w:t>
                </w:r>
                <w:r w:rsidR="0061256A" w:rsidRPr="0061256A">
                  <w:rPr>
                    <w:rFonts w:ascii="Calibri" w:eastAsiaTheme="minorEastAsia" w:hAnsi="Calibri" w:cs="Calibri"/>
                    <w:b w:val="0"/>
                    <w:snapToGrid/>
                    <w:kern w:val="2"/>
                    <w:szCs w:val="24"/>
                    <w14:ligatures w14:val="standardContextual"/>
                  </w:rPr>
                  <w:tab/>
                </w:r>
                <w:r w:rsidR="0061256A" w:rsidRPr="0061256A">
                  <w:rPr>
                    <w:rStyle w:val="Hyperlink"/>
                    <w:rFonts w:ascii="Calibri" w:hAnsi="Calibri" w:cs="Calibri"/>
                    <w:szCs w:val="24"/>
                  </w:rPr>
                  <w:t>BUDGET SPECIFICATIONS</w:t>
                </w:r>
                <w:r w:rsidR="0061256A" w:rsidRPr="0061256A">
                  <w:rPr>
                    <w:rFonts w:ascii="Calibri" w:hAnsi="Calibri" w:cs="Calibri"/>
                    <w:webHidden/>
                    <w:szCs w:val="24"/>
                  </w:rPr>
                  <w:tab/>
                </w:r>
                <w:r w:rsidR="0061256A" w:rsidRPr="0061256A">
                  <w:rPr>
                    <w:rFonts w:ascii="Calibri" w:hAnsi="Calibri" w:cs="Calibri"/>
                    <w:webHidden/>
                    <w:szCs w:val="24"/>
                  </w:rPr>
                  <w:fldChar w:fldCharType="begin"/>
                </w:r>
                <w:r w:rsidR="0061256A" w:rsidRPr="0061256A">
                  <w:rPr>
                    <w:rFonts w:ascii="Calibri" w:hAnsi="Calibri" w:cs="Calibri"/>
                    <w:webHidden/>
                    <w:szCs w:val="24"/>
                  </w:rPr>
                  <w:instrText xml:space="preserve"> PAGEREF _Toc141270053 \h </w:instrText>
                </w:r>
                <w:r w:rsidR="0061256A" w:rsidRPr="0061256A">
                  <w:rPr>
                    <w:rFonts w:ascii="Calibri" w:hAnsi="Calibri" w:cs="Calibri"/>
                    <w:webHidden/>
                    <w:szCs w:val="24"/>
                  </w:rPr>
                </w:r>
                <w:r w:rsidR="0061256A" w:rsidRPr="0061256A">
                  <w:rPr>
                    <w:rFonts w:ascii="Calibri" w:hAnsi="Calibri" w:cs="Calibri"/>
                    <w:webHidden/>
                    <w:szCs w:val="24"/>
                  </w:rPr>
                  <w:fldChar w:fldCharType="separate"/>
                </w:r>
                <w:r w:rsidR="00CC3808">
                  <w:rPr>
                    <w:rFonts w:ascii="Calibri" w:hAnsi="Calibri" w:cs="Calibri"/>
                    <w:webHidden/>
                    <w:szCs w:val="24"/>
                  </w:rPr>
                  <w:t>15</w:t>
                </w:r>
                <w:r w:rsidR="0061256A" w:rsidRPr="0061256A">
                  <w:rPr>
                    <w:rFonts w:ascii="Calibri" w:hAnsi="Calibri" w:cs="Calibri"/>
                    <w:webHidden/>
                    <w:szCs w:val="24"/>
                  </w:rPr>
                  <w:fldChar w:fldCharType="end"/>
                </w:r>
              </w:hyperlink>
            </w:p>
            <w:p w14:paraId="3771C3E5" w14:textId="5C085F06"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54" w:history="1">
                <w:r w:rsidR="0061256A" w:rsidRPr="0061256A">
                  <w:rPr>
                    <w:rStyle w:val="Hyperlink"/>
                    <w:rFonts w:ascii="Calibri" w:hAnsi="Calibri" w:cs="Calibri"/>
                    <w:bCs/>
                    <w:noProof/>
                    <w:szCs w:val="24"/>
                  </w:rPr>
                  <w:t>5.1.</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Federal and State Regulations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_Toc141270054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15</w:t>
                </w:r>
                <w:r w:rsidR="0061256A" w:rsidRPr="0061256A">
                  <w:rPr>
                    <w:rFonts w:ascii="Calibri" w:hAnsi="Calibri" w:cs="Calibri"/>
                    <w:noProof/>
                    <w:webHidden/>
                    <w:szCs w:val="24"/>
                  </w:rPr>
                  <w:fldChar w:fldCharType="end"/>
                </w:r>
              </w:hyperlink>
            </w:p>
            <w:p w14:paraId="2274FA9D" w14:textId="0B152354"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55" w:history="1">
                <w:r w:rsidR="0061256A" w:rsidRPr="0061256A">
                  <w:rPr>
                    <w:rStyle w:val="Hyperlink"/>
                    <w:rFonts w:ascii="Calibri" w:hAnsi="Calibri" w:cs="Calibri"/>
                    <w:bCs/>
                    <w:noProof/>
                    <w:szCs w:val="24"/>
                  </w:rPr>
                  <w:t>5.2.</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Matching Funding:</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_Toc141270055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16</w:t>
                </w:r>
                <w:r w:rsidR="0061256A" w:rsidRPr="0061256A">
                  <w:rPr>
                    <w:rFonts w:ascii="Calibri" w:hAnsi="Calibri" w:cs="Calibri"/>
                    <w:noProof/>
                    <w:webHidden/>
                    <w:szCs w:val="24"/>
                  </w:rPr>
                  <w:fldChar w:fldCharType="end"/>
                </w:r>
              </w:hyperlink>
            </w:p>
            <w:p w14:paraId="7CBF2B61" w14:textId="23439B83"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56" w:history="1">
                <w:r w:rsidR="0061256A" w:rsidRPr="0061256A">
                  <w:rPr>
                    <w:rStyle w:val="Hyperlink"/>
                    <w:rFonts w:ascii="Calibri" w:hAnsi="Calibri" w:cs="Calibri"/>
                    <w:bCs/>
                    <w:noProof/>
                    <w:szCs w:val="24"/>
                  </w:rPr>
                  <w:t>5.3.</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Program Income (Donations and Fees)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_Toc141270056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16</w:t>
                </w:r>
                <w:r w:rsidR="0061256A" w:rsidRPr="0061256A">
                  <w:rPr>
                    <w:rFonts w:ascii="Calibri" w:hAnsi="Calibri" w:cs="Calibri"/>
                    <w:noProof/>
                    <w:webHidden/>
                    <w:szCs w:val="24"/>
                  </w:rPr>
                  <w:fldChar w:fldCharType="end"/>
                </w:r>
              </w:hyperlink>
            </w:p>
            <w:p w14:paraId="4CF019FB" w14:textId="5BFA1E17"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57" w:history="1">
                <w:r w:rsidR="0061256A" w:rsidRPr="0061256A">
                  <w:rPr>
                    <w:rStyle w:val="Hyperlink"/>
                    <w:rFonts w:ascii="Calibri" w:hAnsi="Calibri" w:cs="Calibri"/>
                    <w:bCs/>
                    <w:noProof/>
                    <w:szCs w:val="24"/>
                  </w:rPr>
                  <w:t>5.4.</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Other Resources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_Toc141270057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17</w:t>
                </w:r>
                <w:r w:rsidR="0061256A" w:rsidRPr="0061256A">
                  <w:rPr>
                    <w:rFonts w:ascii="Calibri" w:hAnsi="Calibri" w:cs="Calibri"/>
                    <w:noProof/>
                    <w:webHidden/>
                    <w:szCs w:val="24"/>
                  </w:rPr>
                  <w:fldChar w:fldCharType="end"/>
                </w:r>
              </w:hyperlink>
            </w:p>
            <w:p w14:paraId="322181D5" w14:textId="5DD39931"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58" w:history="1">
                <w:r w:rsidR="0061256A" w:rsidRPr="0061256A">
                  <w:rPr>
                    <w:rStyle w:val="Hyperlink"/>
                    <w:rFonts w:ascii="Calibri" w:hAnsi="Calibri" w:cs="Calibri"/>
                    <w:bCs/>
                    <w:noProof/>
                    <w:szCs w:val="24"/>
                  </w:rPr>
                  <w:t>5.5.</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Capital Asset Purchases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_Toc141270058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17</w:t>
                </w:r>
                <w:r w:rsidR="0061256A" w:rsidRPr="0061256A">
                  <w:rPr>
                    <w:rFonts w:ascii="Calibri" w:hAnsi="Calibri" w:cs="Calibri"/>
                    <w:noProof/>
                    <w:webHidden/>
                    <w:szCs w:val="24"/>
                  </w:rPr>
                  <w:fldChar w:fldCharType="end"/>
                </w:r>
              </w:hyperlink>
            </w:p>
            <w:p w14:paraId="4A7EA571" w14:textId="30F4C510"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59" w:history="1">
                <w:r w:rsidR="0061256A" w:rsidRPr="0061256A">
                  <w:rPr>
                    <w:rStyle w:val="Hyperlink"/>
                    <w:rFonts w:ascii="Calibri" w:hAnsi="Calibri" w:cs="Calibri"/>
                    <w:bCs/>
                    <w:noProof/>
                    <w:szCs w:val="24"/>
                  </w:rPr>
                  <w:t>5.6.</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Financial Management System</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_Toc141270059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18</w:t>
                </w:r>
                <w:r w:rsidR="0061256A" w:rsidRPr="0061256A">
                  <w:rPr>
                    <w:rFonts w:ascii="Calibri" w:hAnsi="Calibri" w:cs="Calibri"/>
                    <w:noProof/>
                    <w:webHidden/>
                    <w:szCs w:val="24"/>
                  </w:rPr>
                  <w:fldChar w:fldCharType="end"/>
                </w:r>
              </w:hyperlink>
            </w:p>
            <w:p w14:paraId="779DAA74" w14:textId="088264DB"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60" w:history="1">
                <w:r w:rsidR="0061256A" w:rsidRPr="0061256A">
                  <w:rPr>
                    <w:rStyle w:val="Hyperlink"/>
                    <w:rFonts w:ascii="Calibri" w:hAnsi="Calibri" w:cs="Calibri"/>
                    <w:bCs/>
                    <w:noProof/>
                    <w:szCs w:val="24"/>
                  </w:rPr>
                  <w:t>5.7.</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Record Retention</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_Toc141270060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19</w:t>
                </w:r>
                <w:r w:rsidR="0061256A" w:rsidRPr="0061256A">
                  <w:rPr>
                    <w:rFonts w:ascii="Calibri" w:hAnsi="Calibri" w:cs="Calibri"/>
                    <w:noProof/>
                    <w:webHidden/>
                    <w:szCs w:val="24"/>
                  </w:rPr>
                  <w:fldChar w:fldCharType="end"/>
                </w:r>
              </w:hyperlink>
            </w:p>
            <w:p w14:paraId="76A10C23" w14:textId="61B66FCC" w:rsidR="0061256A" w:rsidRPr="0061256A" w:rsidRDefault="00B8521F">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61" w:history="1">
                <w:r w:rsidR="0061256A" w:rsidRPr="0061256A">
                  <w:rPr>
                    <w:rStyle w:val="Hyperlink"/>
                    <w:rFonts w:ascii="Calibri" w:hAnsi="Calibri" w:cs="Calibri"/>
                    <w:bCs/>
                    <w:noProof/>
                    <w:szCs w:val="24"/>
                  </w:rPr>
                  <w:t>5.8.</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Financial Records and Monitoring</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_Toc141270061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19</w:t>
                </w:r>
                <w:r w:rsidR="0061256A" w:rsidRPr="0061256A">
                  <w:rPr>
                    <w:rFonts w:ascii="Calibri" w:hAnsi="Calibri" w:cs="Calibri"/>
                    <w:noProof/>
                    <w:webHidden/>
                    <w:szCs w:val="24"/>
                  </w:rPr>
                  <w:fldChar w:fldCharType="end"/>
                </w:r>
              </w:hyperlink>
            </w:p>
            <w:p w14:paraId="1B5B9F6A" w14:textId="14F91B62" w:rsidR="0061256A" w:rsidRPr="0061256A" w:rsidRDefault="00B8521F">
              <w:pPr>
                <w:pStyle w:val="TOC1"/>
                <w:rPr>
                  <w:rFonts w:ascii="Calibri" w:eastAsiaTheme="minorEastAsia" w:hAnsi="Calibri" w:cs="Calibri"/>
                  <w:b w:val="0"/>
                  <w:snapToGrid/>
                  <w:kern w:val="2"/>
                  <w:szCs w:val="24"/>
                  <w14:ligatures w14:val="standardContextual"/>
                </w:rPr>
              </w:pPr>
              <w:hyperlink w:anchor="_Toc141270062" w:history="1">
                <w:r w:rsidR="0061256A" w:rsidRPr="0061256A">
                  <w:rPr>
                    <w:rStyle w:val="Hyperlink"/>
                    <w:rFonts w:ascii="Calibri" w:hAnsi="Calibri" w:cs="Calibri"/>
                    <w:szCs w:val="24"/>
                  </w:rPr>
                  <w:t>6.</w:t>
                </w:r>
                <w:r w:rsidR="0061256A" w:rsidRPr="0061256A">
                  <w:rPr>
                    <w:rFonts w:ascii="Calibri" w:eastAsiaTheme="minorEastAsia" w:hAnsi="Calibri" w:cs="Calibri"/>
                    <w:b w:val="0"/>
                    <w:snapToGrid/>
                    <w:kern w:val="2"/>
                    <w:szCs w:val="24"/>
                    <w14:ligatures w14:val="standardContextual"/>
                  </w:rPr>
                  <w:tab/>
                </w:r>
                <w:r w:rsidR="0061256A" w:rsidRPr="0061256A">
                  <w:rPr>
                    <w:rStyle w:val="Hyperlink"/>
                    <w:rFonts w:ascii="Calibri" w:hAnsi="Calibri" w:cs="Calibri"/>
                    <w:szCs w:val="24"/>
                  </w:rPr>
                  <w:t>SPECIAL CONDITIONS OF AWARD</w:t>
                </w:r>
                <w:r w:rsidR="0061256A" w:rsidRPr="0061256A">
                  <w:rPr>
                    <w:rFonts w:ascii="Calibri" w:hAnsi="Calibri" w:cs="Calibri"/>
                    <w:webHidden/>
                    <w:szCs w:val="24"/>
                  </w:rPr>
                  <w:tab/>
                </w:r>
                <w:r w:rsidR="0061256A" w:rsidRPr="0061256A">
                  <w:rPr>
                    <w:rFonts w:ascii="Calibri" w:hAnsi="Calibri" w:cs="Calibri"/>
                    <w:webHidden/>
                    <w:szCs w:val="24"/>
                  </w:rPr>
                  <w:fldChar w:fldCharType="begin"/>
                </w:r>
                <w:r w:rsidR="0061256A" w:rsidRPr="0061256A">
                  <w:rPr>
                    <w:rFonts w:ascii="Calibri" w:hAnsi="Calibri" w:cs="Calibri"/>
                    <w:webHidden/>
                    <w:szCs w:val="24"/>
                  </w:rPr>
                  <w:instrText xml:space="preserve"> PAGEREF _Toc141270062 \h </w:instrText>
                </w:r>
                <w:r w:rsidR="0061256A" w:rsidRPr="0061256A">
                  <w:rPr>
                    <w:rFonts w:ascii="Calibri" w:hAnsi="Calibri" w:cs="Calibri"/>
                    <w:webHidden/>
                    <w:szCs w:val="24"/>
                  </w:rPr>
                </w:r>
                <w:r w:rsidR="0061256A" w:rsidRPr="0061256A">
                  <w:rPr>
                    <w:rFonts w:ascii="Calibri" w:hAnsi="Calibri" w:cs="Calibri"/>
                    <w:webHidden/>
                    <w:szCs w:val="24"/>
                  </w:rPr>
                  <w:fldChar w:fldCharType="separate"/>
                </w:r>
                <w:r w:rsidR="00CC3808">
                  <w:rPr>
                    <w:rFonts w:ascii="Calibri" w:hAnsi="Calibri" w:cs="Calibri"/>
                    <w:webHidden/>
                    <w:szCs w:val="24"/>
                  </w:rPr>
                  <w:t>19</w:t>
                </w:r>
                <w:r w:rsidR="0061256A" w:rsidRPr="0061256A">
                  <w:rPr>
                    <w:rFonts w:ascii="Calibri" w:hAnsi="Calibri" w:cs="Calibri"/>
                    <w:webHidden/>
                    <w:szCs w:val="24"/>
                  </w:rPr>
                  <w:fldChar w:fldCharType="end"/>
                </w:r>
              </w:hyperlink>
            </w:p>
            <w:p w14:paraId="24FF735C" w14:textId="19222632" w:rsidR="0061256A" w:rsidRPr="0061256A" w:rsidRDefault="00B8521F">
              <w:pPr>
                <w:pStyle w:val="TOC1"/>
                <w:rPr>
                  <w:rFonts w:ascii="Calibri" w:eastAsiaTheme="minorEastAsia" w:hAnsi="Calibri" w:cs="Calibri"/>
                  <w:b w:val="0"/>
                  <w:snapToGrid/>
                  <w:kern w:val="2"/>
                  <w:szCs w:val="24"/>
                  <w14:ligatures w14:val="standardContextual"/>
                </w:rPr>
              </w:pPr>
              <w:hyperlink w:anchor="_Toc141270063" w:history="1">
                <w:r w:rsidR="0061256A" w:rsidRPr="0061256A">
                  <w:rPr>
                    <w:rStyle w:val="Hyperlink"/>
                    <w:rFonts w:ascii="Calibri" w:hAnsi="Calibri" w:cs="Calibri"/>
                    <w:szCs w:val="24"/>
                  </w:rPr>
                  <w:t>EXHIBIT A</w:t>
                </w:r>
                <w:r w:rsidR="0061256A" w:rsidRPr="0061256A">
                  <w:rPr>
                    <w:rFonts w:ascii="Calibri" w:hAnsi="Calibri" w:cs="Calibri"/>
                    <w:webHidden/>
                    <w:szCs w:val="24"/>
                  </w:rPr>
                  <w:tab/>
                </w:r>
                <w:r w:rsidR="0061256A" w:rsidRPr="0061256A">
                  <w:rPr>
                    <w:rFonts w:ascii="Calibri" w:hAnsi="Calibri" w:cs="Calibri"/>
                    <w:webHidden/>
                    <w:szCs w:val="24"/>
                  </w:rPr>
                  <w:fldChar w:fldCharType="begin"/>
                </w:r>
                <w:r w:rsidR="0061256A" w:rsidRPr="0061256A">
                  <w:rPr>
                    <w:rFonts w:ascii="Calibri" w:hAnsi="Calibri" w:cs="Calibri"/>
                    <w:webHidden/>
                    <w:szCs w:val="24"/>
                  </w:rPr>
                  <w:instrText xml:space="preserve"> PAGEREF _Toc141270063 \h </w:instrText>
                </w:r>
                <w:r w:rsidR="0061256A" w:rsidRPr="0061256A">
                  <w:rPr>
                    <w:rFonts w:ascii="Calibri" w:hAnsi="Calibri" w:cs="Calibri"/>
                    <w:webHidden/>
                    <w:szCs w:val="24"/>
                  </w:rPr>
                </w:r>
                <w:r w:rsidR="0061256A" w:rsidRPr="0061256A">
                  <w:rPr>
                    <w:rFonts w:ascii="Calibri" w:hAnsi="Calibri" w:cs="Calibri"/>
                    <w:webHidden/>
                    <w:szCs w:val="24"/>
                  </w:rPr>
                  <w:fldChar w:fldCharType="separate"/>
                </w:r>
                <w:r w:rsidR="00CC3808">
                  <w:rPr>
                    <w:rFonts w:ascii="Calibri" w:hAnsi="Calibri" w:cs="Calibri"/>
                    <w:webHidden/>
                    <w:szCs w:val="24"/>
                  </w:rPr>
                  <w:t>20</w:t>
                </w:r>
                <w:r w:rsidR="0061256A" w:rsidRPr="0061256A">
                  <w:rPr>
                    <w:rFonts w:ascii="Calibri" w:hAnsi="Calibri" w:cs="Calibri"/>
                    <w:webHidden/>
                    <w:szCs w:val="24"/>
                  </w:rPr>
                  <w:fldChar w:fldCharType="end"/>
                </w:r>
              </w:hyperlink>
            </w:p>
            <w:p w14:paraId="76F95FB1" w14:textId="76404A89" w:rsidR="0061256A" w:rsidRPr="0061256A" w:rsidRDefault="00B8521F">
              <w:pPr>
                <w:pStyle w:val="TOC2"/>
                <w:tabs>
                  <w:tab w:val="right" w:leader="dot" w:pos="9350"/>
                </w:tabs>
                <w:rPr>
                  <w:rFonts w:ascii="Calibri" w:eastAsiaTheme="minorEastAsia" w:hAnsi="Calibri" w:cs="Calibri"/>
                  <w:noProof/>
                  <w:snapToGrid/>
                  <w:kern w:val="2"/>
                  <w:szCs w:val="24"/>
                  <w14:ligatures w14:val="standardContextual"/>
                </w:rPr>
              </w:pPr>
              <w:hyperlink w:anchor="_Toc141270064" w:history="1">
                <w:r w:rsidR="0061256A" w:rsidRPr="0061256A">
                  <w:rPr>
                    <w:rStyle w:val="Hyperlink"/>
                    <w:rFonts w:ascii="Calibri" w:hAnsi="Calibri" w:cs="Calibri"/>
                    <w:noProof/>
                    <w:szCs w:val="24"/>
                  </w:rPr>
                  <w:t>LETTER OF SUBMITTAL</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_Toc141270064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2</w:t>
                </w:r>
                <w:r w:rsidR="0061256A" w:rsidRPr="0061256A">
                  <w:rPr>
                    <w:rFonts w:ascii="Calibri" w:hAnsi="Calibri" w:cs="Calibri"/>
                    <w:noProof/>
                    <w:webHidden/>
                    <w:szCs w:val="24"/>
                  </w:rPr>
                  <w:fldChar w:fldCharType="end"/>
                </w:r>
              </w:hyperlink>
              <w:r w:rsidR="002B1395">
                <w:rPr>
                  <w:rFonts w:ascii="Calibri" w:hAnsi="Calibri" w:cs="Calibri"/>
                  <w:noProof/>
                  <w:szCs w:val="24"/>
                </w:rPr>
                <w:t>0</w:t>
              </w:r>
            </w:p>
            <w:p w14:paraId="57D9103F" w14:textId="1B785C90" w:rsidR="0061256A" w:rsidRPr="0061256A" w:rsidRDefault="00B8521F">
              <w:pPr>
                <w:pStyle w:val="TOC2"/>
                <w:tabs>
                  <w:tab w:val="right" w:leader="dot" w:pos="9350"/>
                </w:tabs>
                <w:rPr>
                  <w:rFonts w:ascii="Calibri" w:eastAsiaTheme="minorEastAsia" w:hAnsi="Calibri" w:cs="Calibri"/>
                  <w:noProof/>
                  <w:snapToGrid/>
                  <w:kern w:val="2"/>
                  <w:szCs w:val="24"/>
                  <w14:ligatures w14:val="standardContextual"/>
                </w:rPr>
              </w:pPr>
              <w:hyperlink w:anchor="_Toc141270065" w:history="1">
                <w:r w:rsidR="0061256A" w:rsidRPr="0061256A">
                  <w:rPr>
                    <w:rStyle w:val="Hyperlink"/>
                    <w:rFonts w:ascii="Calibri" w:hAnsi="Calibri" w:cs="Calibri"/>
                    <w:noProof/>
                    <w:szCs w:val="24"/>
                  </w:rPr>
                  <w:t>CERTIFICATIONS AND ASSURANCES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_Toc141270065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2</w:t>
                </w:r>
                <w:r w:rsidR="0061256A" w:rsidRPr="0061256A">
                  <w:rPr>
                    <w:rFonts w:ascii="Calibri" w:hAnsi="Calibri" w:cs="Calibri"/>
                    <w:noProof/>
                    <w:webHidden/>
                    <w:szCs w:val="24"/>
                  </w:rPr>
                  <w:fldChar w:fldCharType="end"/>
                </w:r>
              </w:hyperlink>
              <w:r w:rsidR="002B1395">
                <w:rPr>
                  <w:rFonts w:ascii="Calibri" w:hAnsi="Calibri" w:cs="Calibri"/>
                  <w:noProof/>
                  <w:szCs w:val="24"/>
                </w:rPr>
                <w:t>0</w:t>
              </w:r>
            </w:p>
            <w:p w14:paraId="3D511FF9" w14:textId="7383BE46" w:rsidR="0061256A" w:rsidRPr="0061256A" w:rsidRDefault="00B8521F">
              <w:pPr>
                <w:pStyle w:val="TOC2"/>
                <w:tabs>
                  <w:tab w:val="right" w:leader="dot" w:pos="9350"/>
                </w:tabs>
                <w:rPr>
                  <w:rFonts w:ascii="Calibri" w:eastAsiaTheme="minorEastAsia" w:hAnsi="Calibri" w:cs="Calibri"/>
                  <w:noProof/>
                  <w:snapToGrid/>
                  <w:kern w:val="2"/>
                  <w:szCs w:val="24"/>
                  <w14:ligatures w14:val="standardContextual"/>
                </w:rPr>
              </w:pPr>
              <w:hyperlink w:anchor="_Toc141270066" w:history="1">
                <w:r w:rsidR="0061256A" w:rsidRPr="0061256A">
                  <w:rPr>
                    <w:rStyle w:val="Hyperlink"/>
                    <w:rFonts w:ascii="Calibri" w:hAnsi="Calibri" w:cs="Calibri"/>
                    <w:bCs/>
                    <w:noProof/>
                    <w:szCs w:val="24"/>
                  </w:rPr>
                  <w:t>GENERAL TERMS AND CONDITIONS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_Toc141270066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2</w:t>
                </w:r>
                <w:r w:rsidR="0061256A" w:rsidRPr="0061256A">
                  <w:rPr>
                    <w:rFonts w:ascii="Calibri" w:hAnsi="Calibri" w:cs="Calibri"/>
                    <w:noProof/>
                    <w:webHidden/>
                    <w:szCs w:val="24"/>
                  </w:rPr>
                  <w:fldChar w:fldCharType="end"/>
                </w:r>
              </w:hyperlink>
              <w:r w:rsidR="002B1395">
                <w:rPr>
                  <w:rFonts w:ascii="Calibri" w:hAnsi="Calibri" w:cs="Calibri"/>
                  <w:noProof/>
                  <w:szCs w:val="24"/>
                </w:rPr>
                <w:t>0</w:t>
              </w:r>
            </w:p>
            <w:p w14:paraId="6C445A30" w14:textId="56A575D3" w:rsidR="0061256A" w:rsidRPr="0061256A" w:rsidRDefault="00B8521F">
              <w:pPr>
                <w:pStyle w:val="TOC1"/>
                <w:rPr>
                  <w:rFonts w:ascii="Calibri" w:eastAsiaTheme="minorEastAsia" w:hAnsi="Calibri" w:cs="Calibri"/>
                  <w:b w:val="0"/>
                  <w:snapToGrid/>
                  <w:kern w:val="2"/>
                  <w:szCs w:val="24"/>
                  <w14:ligatures w14:val="standardContextual"/>
                </w:rPr>
              </w:pPr>
              <w:hyperlink w:anchor="_Toc141270067" w:history="1">
                <w:r w:rsidR="0061256A" w:rsidRPr="0061256A">
                  <w:rPr>
                    <w:rStyle w:val="Hyperlink"/>
                    <w:rFonts w:ascii="Calibri" w:hAnsi="Calibri" w:cs="Calibri"/>
                    <w:szCs w:val="24"/>
                  </w:rPr>
                  <w:t>EXHIBIT B</w:t>
                </w:r>
                <w:r w:rsidR="0061256A" w:rsidRPr="0061256A">
                  <w:rPr>
                    <w:rFonts w:ascii="Calibri" w:hAnsi="Calibri" w:cs="Calibri"/>
                    <w:webHidden/>
                    <w:szCs w:val="24"/>
                  </w:rPr>
                  <w:tab/>
                </w:r>
                <w:r w:rsidR="0061256A" w:rsidRPr="0061256A">
                  <w:rPr>
                    <w:rFonts w:ascii="Calibri" w:hAnsi="Calibri" w:cs="Calibri"/>
                    <w:webHidden/>
                    <w:szCs w:val="24"/>
                  </w:rPr>
                  <w:fldChar w:fldCharType="begin"/>
                </w:r>
                <w:r w:rsidR="0061256A" w:rsidRPr="0061256A">
                  <w:rPr>
                    <w:rFonts w:ascii="Calibri" w:hAnsi="Calibri" w:cs="Calibri"/>
                    <w:webHidden/>
                    <w:szCs w:val="24"/>
                  </w:rPr>
                  <w:instrText xml:space="preserve"> PAGEREF _Toc141270067 \h </w:instrText>
                </w:r>
                <w:r w:rsidR="0061256A" w:rsidRPr="0061256A">
                  <w:rPr>
                    <w:rFonts w:ascii="Calibri" w:hAnsi="Calibri" w:cs="Calibri"/>
                    <w:webHidden/>
                    <w:szCs w:val="24"/>
                  </w:rPr>
                </w:r>
                <w:r w:rsidR="0061256A" w:rsidRPr="0061256A">
                  <w:rPr>
                    <w:rFonts w:ascii="Calibri" w:hAnsi="Calibri" w:cs="Calibri"/>
                    <w:webHidden/>
                    <w:szCs w:val="24"/>
                  </w:rPr>
                  <w:fldChar w:fldCharType="separate"/>
                </w:r>
                <w:r w:rsidR="00CC3808">
                  <w:rPr>
                    <w:rFonts w:ascii="Calibri" w:hAnsi="Calibri" w:cs="Calibri"/>
                    <w:webHidden/>
                    <w:szCs w:val="24"/>
                  </w:rPr>
                  <w:t>57</w:t>
                </w:r>
                <w:r w:rsidR="0061256A" w:rsidRPr="0061256A">
                  <w:rPr>
                    <w:rFonts w:ascii="Calibri" w:hAnsi="Calibri" w:cs="Calibri"/>
                    <w:webHidden/>
                    <w:szCs w:val="24"/>
                  </w:rPr>
                  <w:fldChar w:fldCharType="end"/>
                </w:r>
              </w:hyperlink>
            </w:p>
            <w:p w14:paraId="1544CF43" w14:textId="7262451A" w:rsidR="0061256A" w:rsidRPr="0061256A" w:rsidRDefault="00B8521F">
              <w:pPr>
                <w:pStyle w:val="TOC2"/>
                <w:tabs>
                  <w:tab w:val="right" w:leader="dot" w:pos="9350"/>
                </w:tabs>
                <w:rPr>
                  <w:rFonts w:ascii="Calibri" w:eastAsiaTheme="minorEastAsia" w:hAnsi="Calibri" w:cs="Calibri"/>
                  <w:noProof/>
                  <w:snapToGrid/>
                  <w:kern w:val="2"/>
                  <w:szCs w:val="24"/>
                  <w14:ligatures w14:val="standardContextual"/>
                </w:rPr>
              </w:pPr>
              <w:hyperlink w:anchor="_Toc141270068" w:history="1">
                <w:r w:rsidR="0061256A" w:rsidRPr="0061256A">
                  <w:rPr>
                    <w:rStyle w:val="Hyperlink"/>
                    <w:rFonts w:ascii="Calibri" w:hAnsi="Calibri" w:cs="Calibri"/>
                    <w:noProof/>
                    <w:szCs w:val="24"/>
                  </w:rPr>
                  <w:t>TECHNICAL APPLICATION SPECIFICATIONS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_Toc141270068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5</w:t>
                </w:r>
                <w:r w:rsidR="0061256A" w:rsidRPr="0061256A">
                  <w:rPr>
                    <w:rFonts w:ascii="Calibri" w:hAnsi="Calibri" w:cs="Calibri"/>
                    <w:noProof/>
                    <w:webHidden/>
                    <w:szCs w:val="24"/>
                  </w:rPr>
                  <w:fldChar w:fldCharType="end"/>
                </w:r>
              </w:hyperlink>
              <w:r w:rsidR="00CC3808">
                <w:rPr>
                  <w:rFonts w:ascii="Calibri" w:hAnsi="Calibri" w:cs="Calibri"/>
                  <w:noProof/>
                  <w:szCs w:val="24"/>
                </w:rPr>
                <w:t>7</w:t>
              </w:r>
            </w:p>
            <w:p w14:paraId="0BCFFF81" w14:textId="54FED75C" w:rsidR="0061256A" w:rsidRPr="0061256A" w:rsidRDefault="00B8521F">
              <w:pPr>
                <w:pStyle w:val="TOC1"/>
                <w:rPr>
                  <w:rFonts w:ascii="Calibri" w:eastAsiaTheme="minorEastAsia" w:hAnsi="Calibri" w:cs="Calibri"/>
                  <w:b w:val="0"/>
                  <w:snapToGrid/>
                  <w:kern w:val="2"/>
                  <w:szCs w:val="24"/>
                  <w14:ligatures w14:val="standardContextual"/>
                </w:rPr>
              </w:pPr>
              <w:hyperlink w:anchor="_Toc141270069" w:history="1">
                <w:r w:rsidR="0061256A" w:rsidRPr="0061256A">
                  <w:rPr>
                    <w:rStyle w:val="Hyperlink"/>
                    <w:rFonts w:ascii="Calibri" w:hAnsi="Calibri" w:cs="Calibri"/>
                    <w:szCs w:val="24"/>
                  </w:rPr>
                  <w:t>EXHIBIT C</w:t>
                </w:r>
                <w:r w:rsidR="0061256A" w:rsidRPr="0061256A">
                  <w:rPr>
                    <w:rFonts w:ascii="Calibri" w:hAnsi="Calibri" w:cs="Calibri"/>
                    <w:webHidden/>
                    <w:szCs w:val="24"/>
                  </w:rPr>
                  <w:tab/>
                </w:r>
                <w:r w:rsidR="0061256A" w:rsidRPr="0061256A">
                  <w:rPr>
                    <w:rFonts w:ascii="Calibri" w:hAnsi="Calibri" w:cs="Calibri"/>
                    <w:webHidden/>
                    <w:szCs w:val="24"/>
                  </w:rPr>
                  <w:fldChar w:fldCharType="begin"/>
                </w:r>
                <w:r w:rsidR="0061256A" w:rsidRPr="0061256A">
                  <w:rPr>
                    <w:rFonts w:ascii="Calibri" w:hAnsi="Calibri" w:cs="Calibri"/>
                    <w:webHidden/>
                    <w:szCs w:val="24"/>
                  </w:rPr>
                  <w:instrText xml:space="preserve"> PAGEREF _Toc141270069 \h </w:instrText>
                </w:r>
                <w:r w:rsidR="0061256A" w:rsidRPr="0061256A">
                  <w:rPr>
                    <w:rFonts w:ascii="Calibri" w:hAnsi="Calibri" w:cs="Calibri"/>
                    <w:webHidden/>
                    <w:szCs w:val="24"/>
                  </w:rPr>
                </w:r>
                <w:r w:rsidR="0061256A" w:rsidRPr="0061256A">
                  <w:rPr>
                    <w:rFonts w:ascii="Calibri" w:hAnsi="Calibri" w:cs="Calibri"/>
                    <w:webHidden/>
                    <w:szCs w:val="24"/>
                  </w:rPr>
                  <w:fldChar w:fldCharType="separate"/>
                </w:r>
                <w:r w:rsidR="00CC3808">
                  <w:rPr>
                    <w:rFonts w:ascii="Calibri" w:hAnsi="Calibri" w:cs="Calibri"/>
                    <w:webHidden/>
                    <w:szCs w:val="24"/>
                  </w:rPr>
                  <w:t>63</w:t>
                </w:r>
                <w:r w:rsidR="0061256A" w:rsidRPr="0061256A">
                  <w:rPr>
                    <w:rFonts w:ascii="Calibri" w:hAnsi="Calibri" w:cs="Calibri"/>
                    <w:webHidden/>
                    <w:szCs w:val="24"/>
                  </w:rPr>
                  <w:fldChar w:fldCharType="end"/>
                </w:r>
              </w:hyperlink>
            </w:p>
            <w:p w14:paraId="4589BA40" w14:textId="296080F7" w:rsidR="0061256A" w:rsidRPr="0061256A" w:rsidRDefault="00B8521F">
              <w:pPr>
                <w:pStyle w:val="TOC2"/>
                <w:tabs>
                  <w:tab w:val="right" w:leader="dot" w:pos="9350"/>
                </w:tabs>
                <w:rPr>
                  <w:rFonts w:ascii="Calibri" w:eastAsiaTheme="minorEastAsia" w:hAnsi="Calibri" w:cs="Calibri"/>
                  <w:noProof/>
                  <w:snapToGrid/>
                  <w:kern w:val="2"/>
                  <w:szCs w:val="24"/>
                  <w14:ligatures w14:val="standardContextual"/>
                </w:rPr>
              </w:pPr>
              <w:hyperlink w:anchor="_Toc141270070" w:history="1">
                <w:r w:rsidR="0061256A" w:rsidRPr="0061256A">
                  <w:rPr>
                    <w:rStyle w:val="Hyperlink"/>
                    <w:rFonts w:ascii="Calibri" w:hAnsi="Calibri" w:cs="Calibri"/>
                    <w:noProof/>
                    <w:szCs w:val="24"/>
                  </w:rPr>
                  <w:t>BUDGET APPLICATION SPECIFICATIONS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_Toc141270070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6</w:t>
                </w:r>
                <w:r w:rsidR="0061256A" w:rsidRPr="0061256A">
                  <w:rPr>
                    <w:rFonts w:ascii="Calibri" w:hAnsi="Calibri" w:cs="Calibri"/>
                    <w:noProof/>
                    <w:webHidden/>
                    <w:szCs w:val="24"/>
                  </w:rPr>
                  <w:fldChar w:fldCharType="end"/>
                </w:r>
              </w:hyperlink>
              <w:r w:rsidR="00CC3808">
                <w:rPr>
                  <w:rFonts w:ascii="Calibri" w:hAnsi="Calibri" w:cs="Calibri"/>
                  <w:noProof/>
                  <w:szCs w:val="24"/>
                </w:rPr>
                <w:t>3</w:t>
              </w:r>
            </w:p>
            <w:p w14:paraId="4FBB008A" w14:textId="776E218C" w:rsidR="0061256A" w:rsidRPr="0061256A" w:rsidRDefault="00B8521F">
              <w:pPr>
                <w:pStyle w:val="TOC1"/>
                <w:rPr>
                  <w:rFonts w:ascii="Calibri" w:eastAsiaTheme="minorEastAsia" w:hAnsi="Calibri" w:cs="Calibri"/>
                  <w:b w:val="0"/>
                  <w:snapToGrid/>
                  <w:kern w:val="2"/>
                  <w:szCs w:val="24"/>
                  <w14:ligatures w14:val="standardContextual"/>
                </w:rPr>
              </w:pPr>
              <w:hyperlink w:anchor="_Toc141270071" w:history="1">
                <w:r w:rsidR="0061256A" w:rsidRPr="0061256A">
                  <w:rPr>
                    <w:rStyle w:val="Hyperlink"/>
                    <w:rFonts w:ascii="Calibri" w:hAnsi="Calibri" w:cs="Calibri"/>
                    <w:szCs w:val="24"/>
                  </w:rPr>
                  <w:t>EXHIBIT D</w:t>
                </w:r>
                <w:r w:rsidR="0061256A" w:rsidRPr="0061256A">
                  <w:rPr>
                    <w:rFonts w:ascii="Calibri" w:hAnsi="Calibri" w:cs="Calibri"/>
                    <w:webHidden/>
                    <w:szCs w:val="24"/>
                  </w:rPr>
                  <w:tab/>
                </w:r>
                <w:r w:rsidR="0061256A" w:rsidRPr="0061256A">
                  <w:rPr>
                    <w:rFonts w:ascii="Calibri" w:hAnsi="Calibri" w:cs="Calibri"/>
                    <w:webHidden/>
                    <w:szCs w:val="24"/>
                  </w:rPr>
                  <w:fldChar w:fldCharType="begin"/>
                </w:r>
                <w:r w:rsidR="0061256A" w:rsidRPr="0061256A">
                  <w:rPr>
                    <w:rFonts w:ascii="Calibri" w:hAnsi="Calibri" w:cs="Calibri"/>
                    <w:webHidden/>
                    <w:szCs w:val="24"/>
                  </w:rPr>
                  <w:instrText xml:space="preserve"> PAGEREF _Toc141270071 \h </w:instrText>
                </w:r>
                <w:r w:rsidR="0061256A" w:rsidRPr="0061256A">
                  <w:rPr>
                    <w:rFonts w:ascii="Calibri" w:hAnsi="Calibri" w:cs="Calibri"/>
                    <w:webHidden/>
                    <w:szCs w:val="24"/>
                  </w:rPr>
                </w:r>
                <w:r w:rsidR="0061256A" w:rsidRPr="0061256A">
                  <w:rPr>
                    <w:rFonts w:ascii="Calibri" w:hAnsi="Calibri" w:cs="Calibri"/>
                    <w:webHidden/>
                    <w:szCs w:val="24"/>
                  </w:rPr>
                  <w:fldChar w:fldCharType="separate"/>
                </w:r>
                <w:r w:rsidR="00CC3808">
                  <w:rPr>
                    <w:rFonts w:ascii="Calibri" w:hAnsi="Calibri" w:cs="Calibri"/>
                    <w:webHidden/>
                    <w:szCs w:val="24"/>
                  </w:rPr>
                  <w:t>68</w:t>
                </w:r>
                <w:r w:rsidR="0061256A" w:rsidRPr="0061256A">
                  <w:rPr>
                    <w:rFonts w:ascii="Calibri" w:hAnsi="Calibri" w:cs="Calibri"/>
                    <w:webHidden/>
                    <w:szCs w:val="24"/>
                  </w:rPr>
                  <w:fldChar w:fldCharType="end"/>
                </w:r>
              </w:hyperlink>
            </w:p>
            <w:p w14:paraId="54109F6C" w14:textId="4F397408" w:rsidR="0061256A" w:rsidRPr="0061256A" w:rsidRDefault="00B8521F">
              <w:pPr>
                <w:pStyle w:val="TOC2"/>
                <w:tabs>
                  <w:tab w:val="right" w:leader="dot" w:pos="9350"/>
                </w:tabs>
                <w:rPr>
                  <w:rFonts w:ascii="Calibri" w:eastAsiaTheme="minorEastAsia" w:hAnsi="Calibri" w:cs="Calibri"/>
                  <w:noProof/>
                  <w:snapToGrid/>
                  <w:kern w:val="2"/>
                  <w:szCs w:val="24"/>
                  <w14:ligatures w14:val="standardContextual"/>
                </w:rPr>
              </w:pPr>
              <w:hyperlink w:anchor="_Toc141270072" w:history="1">
                <w:r w:rsidR="0061256A" w:rsidRPr="0061256A">
                  <w:rPr>
                    <w:rStyle w:val="Hyperlink"/>
                    <w:rFonts w:ascii="Calibri" w:hAnsi="Calibri" w:cs="Calibri"/>
                    <w:noProof/>
                    <w:szCs w:val="24"/>
                  </w:rPr>
                  <w:t>TECHNICAL AND BUDGET APPLICATION FORMS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_Toc141270072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68</w:t>
                </w:r>
                <w:r w:rsidR="0061256A" w:rsidRPr="0061256A">
                  <w:rPr>
                    <w:rFonts w:ascii="Calibri" w:hAnsi="Calibri" w:cs="Calibri"/>
                    <w:noProof/>
                    <w:webHidden/>
                    <w:szCs w:val="24"/>
                  </w:rPr>
                  <w:fldChar w:fldCharType="end"/>
                </w:r>
              </w:hyperlink>
            </w:p>
            <w:p w14:paraId="1CC0E4A7" w14:textId="3DC610B7" w:rsidR="0061256A" w:rsidRPr="0061256A" w:rsidRDefault="00B8521F">
              <w:pPr>
                <w:pStyle w:val="TOC1"/>
                <w:rPr>
                  <w:rFonts w:ascii="Calibri" w:eastAsiaTheme="minorEastAsia" w:hAnsi="Calibri" w:cs="Calibri"/>
                  <w:b w:val="0"/>
                  <w:snapToGrid/>
                  <w:kern w:val="2"/>
                  <w:szCs w:val="24"/>
                  <w14:ligatures w14:val="standardContextual"/>
                </w:rPr>
              </w:pPr>
              <w:hyperlink w:anchor="_Toc141270073" w:history="1">
                <w:r w:rsidR="0061256A" w:rsidRPr="0061256A">
                  <w:rPr>
                    <w:rStyle w:val="Hyperlink"/>
                    <w:rFonts w:ascii="Calibri" w:hAnsi="Calibri" w:cs="Calibri"/>
                    <w:szCs w:val="24"/>
                  </w:rPr>
                  <w:t>EXHIBIT E</w:t>
                </w:r>
                <w:r w:rsidR="0061256A" w:rsidRPr="0061256A">
                  <w:rPr>
                    <w:rFonts w:ascii="Calibri" w:hAnsi="Calibri" w:cs="Calibri"/>
                    <w:webHidden/>
                    <w:szCs w:val="24"/>
                  </w:rPr>
                  <w:tab/>
                </w:r>
                <w:r w:rsidR="0061256A" w:rsidRPr="0061256A">
                  <w:rPr>
                    <w:rFonts w:ascii="Calibri" w:hAnsi="Calibri" w:cs="Calibri"/>
                    <w:webHidden/>
                    <w:szCs w:val="24"/>
                  </w:rPr>
                  <w:fldChar w:fldCharType="begin"/>
                </w:r>
                <w:r w:rsidR="0061256A" w:rsidRPr="0061256A">
                  <w:rPr>
                    <w:rFonts w:ascii="Calibri" w:hAnsi="Calibri" w:cs="Calibri"/>
                    <w:webHidden/>
                    <w:szCs w:val="24"/>
                  </w:rPr>
                  <w:instrText xml:space="preserve"> PAGEREF _Toc141270073 \h </w:instrText>
                </w:r>
                <w:r w:rsidR="0061256A" w:rsidRPr="0061256A">
                  <w:rPr>
                    <w:rFonts w:ascii="Calibri" w:hAnsi="Calibri" w:cs="Calibri"/>
                    <w:webHidden/>
                    <w:szCs w:val="24"/>
                  </w:rPr>
                </w:r>
                <w:r w:rsidR="0061256A" w:rsidRPr="0061256A">
                  <w:rPr>
                    <w:rFonts w:ascii="Calibri" w:hAnsi="Calibri" w:cs="Calibri"/>
                    <w:webHidden/>
                    <w:szCs w:val="24"/>
                  </w:rPr>
                  <w:fldChar w:fldCharType="separate"/>
                </w:r>
                <w:r w:rsidR="00CC3808">
                  <w:rPr>
                    <w:rFonts w:ascii="Calibri" w:hAnsi="Calibri" w:cs="Calibri"/>
                    <w:webHidden/>
                    <w:szCs w:val="24"/>
                  </w:rPr>
                  <w:t>69</w:t>
                </w:r>
                <w:r w:rsidR="0061256A" w:rsidRPr="0061256A">
                  <w:rPr>
                    <w:rFonts w:ascii="Calibri" w:hAnsi="Calibri" w:cs="Calibri"/>
                    <w:webHidden/>
                    <w:szCs w:val="24"/>
                  </w:rPr>
                  <w:fldChar w:fldCharType="end"/>
                </w:r>
              </w:hyperlink>
            </w:p>
            <w:p w14:paraId="2F109C28" w14:textId="79DF272E" w:rsidR="0061256A" w:rsidRPr="0061256A" w:rsidRDefault="00B8521F">
              <w:pPr>
                <w:pStyle w:val="TOC2"/>
                <w:tabs>
                  <w:tab w:val="right" w:leader="dot" w:pos="9350"/>
                </w:tabs>
                <w:rPr>
                  <w:rFonts w:ascii="Calibri" w:eastAsiaTheme="minorEastAsia" w:hAnsi="Calibri" w:cs="Calibri"/>
                  <w:noProof/>
                  <w:snapToGrid/>
                  <w:kern w:val="2"/>
                  <w:szCs w:val="24"/>
                  <w14:ligatures w14:val="standardContextual"/>
                </w:rPr>
              </w:pPr>
              <w:hyperlink w:anchor="_Toc141270074" w:history="1">
                <w:r w:rsidR="0061256A" w:rsidRPr="0061256A">
                  <w:rPr>
                    <w:rStyle w:val="Hyperlink"/>
                    <w:rFonts w:ascii="Calibri" w:hAnsi="Calibri" w:cs="Calibri"/>
                    <w:noProof/>
                    <w:szCs w:val="24"/>
                  </w:rPr>
                  <w:t>PROGRAM STANDARDS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_Toc141270074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69</w:t>
                </w:r>
                <w:r w:rsidR="0061256A" w:rsidRPr="0061256A">
                  <w:rPr>
                    <w:rFonts w:ascii="Calibri" w:hAnsi="Calibri" w:cs="Calibri"/>
                    <w:noProof/>
                    <w:webHidden/>
                    <w:szCs w:val="24"/>
                  </w:rPr>
                  <w:fldChar w:fldCharType="end"/>
                </w:r>
              </w:hyperlink>
            </w:p>
            <w:p w14:paraId="2B437AEE" w14:textId="24D77915" w:rsidR="0061256A" w:rsidRPr="0061256A" w:rsidRDefault="00B8521F">
              <w:pPr>
                <w:pStyle w:val="TOC1"/>
                <w:rPr>
                  <w:rFonts w:ascii="Calibri" w:eastAsiaTheme="minorEastAsia" w:hAnsi="Calibri" w:cs="Calibri"/>
                  <w:b w:val="0"/>
                  <w:snapToGrid/>
                  <w:kern w:val="2"/>
                  <w:szCs w:val="24"/>
                  <w14:ligatures w14:val="standardContextual"/>
                </w:rPr>
              </w:pPr>
              <w:hyperlink w:anchor="_Toc141270075" w:history="1">
                <w:r w:rsidR="0061256A" w:rsidRPr="0061256A">
                  <w:rPr>
                    <w:rStyle w:val="Hyperlink"/>
                    <w:rFonts w:ascii="Calibri" w:hAnsi="Calibri" w:cs="Calibri"/>
                    <w:szCs w:val="24"/>
                  </w:rPr>
                  <w:t>EXHIBIT F</w:t>
                </w:r>
                <w:r w:rsidR="0061256A" w:rsidRPr="0061256A">
                  <w:rPr>
                    <w:rFonts w:ascii="Calibri" w:hAnsi="Calibri" w:cs="Calibri"/>
                    <w:webHidden/>
                    <w:szCs w:val="24"/>
                  </w:rPr>
                  <w:tab/>
                </w:r>
                <w:r w:rsidR="0061256A" w:rsidRPr="0061256A">
                  <w:rPr>
                    <w:rFonts w:ascii="Calibri" w:hAnsi="Calibri" w:cs="Calibri"/>
                    <w:webHidden/>
                    <w:szCs w:val="24"/>
                  </w:rPr>
                  <w:fldChar w:fldCharType="begin"/>
                </w:r>
                <w:r w:rsidR="0061256A" w:rsidRPr="0061256A">
                  <w:rPr>
                    <w:rFonts w:ascii="Calibri" w:hAnsi="Calibri" w:cs="Calibri"/>
                    <w:webHidden/>
                    <w:szCs w:val="24"/>
                  </w:rPr>
                  <w:instrText xml:space="preserve"> PAGEREF _Toc141270075 \h </w:instrText>
                </w:r>
                <w:r w:rsidR="0061256A" w:rsidRPr="0061256A">
                  <w:rPr>
                    <w:rFonts w:ascii="Calibri" w:hAnsi="Calibri" w:cs="Calibri"/>
                    <w:webHidden/>
                    <w:szCs w:val="24"/>
                  </w:rPr>
                </w:r>
                <w:r w:rsidR="0061256A" w:rsidRPr="0061256A">
                  <w:rPr>
                    <w:rFonts w:ascii="Calibri" w:hAnsi="Calibri" w:cs="Calibri"/>
                    <w:webHidden/>
                    <w:szCs w:val="24"/>
                  </w:rPr>
                  <w:fldChar w:fldCharType="separate"/>
                </w:r>
                <w:r w:rsidR="00CC3808">
                  <w:rPr>
                    <w:rFonts w:ascii="Calibri" w:hAnsi="Calibri" w:cs="Calibri"/>
                    <w:webHidden/>
                    <w:szCs w:val="24"/>
                  </w:rPr>
                  <w:t>77</w:t>
                </w:r>
                <w:r w:rsidR="0061256A" w:rsidRPr="0061256A">
                  <w:rPr>
                    <w:rFonts w:ascii="Calibri" w:hAnsi="Calibri" w:cs="Calibri"/>
                    <w:webHidden/>
                    <w:szCs w:val="24"/>
                  </w:rPr>
                  <w:fldChar w:fldCharType="end"/>
                </w:r>
              </w:hyperlink>
            </w:p>
            <w:p w14:paraId="56CFD27A" w14:textId="17348560" w:rsidR="0061256A" w:rsidRPr="0061256A" w:rsidRDefault="00B8521F">
              <w:pPr>
                <w:pStyle w:val="TOC2"/>
                <w:tabs>
                  <w:tab w:val="right" w:leader="dot" w:pos="9350"/>
                </w:tabs>
                <w:rPr>
                  <w:rFonts w:ascii="Calibri" w:eastAsiaTheme="minorEastAsia" w:hAnsi="Calibri" w:cs="Calibri"/>
                  <w:noProof/>
                  <w:snapToGrid/>
                  <w:kern w:val="2"/>
                  <w:szCs w:val="24"/>
                  <w14:ligatures w14:val="standardContextual"/>
                </w:rPr>
              </w:pPr>
              <w:hyperlink w:anchor="_Toc141270076" w:history="1">
                <w:r w:rsidR="0061256A" w:rsidRPr="0061256A">
                  <w:rPr>
                    <w:rStyle w:val="Hyperlink"/>
                    <w:rFonts w:ascii="Calibri" w:hAnsi="Calibri" w:cs="Calibri"/>
                    <w:bCs/>
                    <w:noProof/>
                    <w:szCs w:val="24"/>
                  </w:rPr>
                  <w:t>SPECIAL CONDITIONS OF AWARD</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_Toc141270076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CC3808">
                  <w:rPr>
                    <w:rFonts w:ascii="Calibri" w:hAnsi="Calibri" w:cs="Calibri"/>
                    <w:noProof/>
                    <w:webHidden/>
                    <w:szCs w:val="24"/>
                  </w:rPr>
                  <w:t>77</w:t>
                </w:r>
                <w:r w:rsidR="0061256A" w:rsidRPr="0061256A">
                  <w:rPr>
                    <w:rFonts w:ascii="Calibri" w:hAnsi="Calibri" w:cs="Calibri"/>
                    <w:noProof/>
                    <w:webHidden/>
                    <w:szCs w:val="24"/>
                  </w:rPr>
                  <w:fldChar w:fldCharType="end"/>
                </w:r>
              </w:hyperlink>
            </w:p>
            <w:p w14:paraId="52F7C81E" w14:textId="7DCA803D" w:rsidR="006F557D" w:rsidRPr="00CB0595" w:rsidRDefault="00FD06F8" w:rsidP="00CB0595">
              <w:pPr>
                <w:rPr>
                  <w:rFonts w:asciiTheme="minorHAnsi" w:hAnsiTheme="minorHAnsi" w:cstheme="minorHAnsi"/>
                  <w:b/>
                  <w:bCs/>
                  <w:noProof/>
                </w:rPr>
              </w:pPr>
              <w:r w:rsidRPr="0061256A">
                <w:rPr>
                  <w:rFonts w:ascii="Calibri" w:hAnsi="Calibri" w:cs="Calibri"/>
                  <w:b/>
                  <w:bCs/>
                  <w:noProof/>
                  <w:szCs w:val="24"/>
                </w:rPr>
                <w:fldChar w:fldCharType="end"/>
              </w:r>
            </w:p>
          </w:sdtContent>
        </w:sdt>
      </w:sdtContent>
    </w:sdt>
    <w:p w14:paraId="6A32EE64" w14:textId="4F0CC517" w:rsidR="00CB0595" w:rsidRDefault="00CB0595">
      <w:pPr>
        <w:widowControl/>
        <w:rPr>
          <w:rFonts w:asciiTheme="minorHAnsi" w:hAnsiTheme="minorHAnsi" w:cstheme="minorHAnsi"/>
          <w:b/>
          <w:sz w:val="28"/>
        </w:rPr>
      </w:pPr>
      <w:r>
        <w:rPr>
          <w:rFonts w:asciiTheme="minorHAnsi" w:hAnsiTheme="minorHAnsi" w:cstheme="minorHAnsi"/>
          <w:b/>
          <w:sz w:val="28"/>
        </w:rPr>
        <w:br w:type="page"/>
      </w:r>
    </w:p>
    <w:p w14:paraId="5223FD04" w14:textId="77777777" w:rsidR="00F5319F" w:rsidRPr="00F14697" w:rsidRDefault="00F5319F" w:rsidP="009B3871">
      <w:pPr>
        <w:pStyle w:val="Heading1"/>
        <w:numPr>
          <w:ilvl w:val="0"/>
          <w:numId w:val="98"/>
        </w:numPr>
      </w:pPr>
      <w:bookmarkStart w:id="0" w:name="_Toc141255431"/>
      <w:bookmarkStart w:id="1" w:name="_Toc141270016"/>
      <w:r w:rsidRPr="00F14697">
        <w:t>INTRODUCTION</w:t>
      </w:r>
      <w:bookmarkStart w:id="2" w:name="_Toc141269331"/>
      <w:bookmarkEnd w:id="0"/>
      <w:bookmarkEnd w:id="2"/>
      <w:bookmarkEnd w:id="1"/>
    </w:p>
    <w:p w14:paraId="49AE6908" w14:textId="77777777" w:rsidR="00F5319F" w:rsidRPr="002A4AEE" w:rsidRDefault="00F5319F" w:rsidP="00F5319F">
      <w:pPr>
        <w:rPr>
          <w:rFonts w:asciiTheme="minorHAnsi" w:hAnsiTheme="minorHAnsi" w:cstheme="minorHAnsi"/>
        </w:rPr>
      </w:pPr>
    </w:p>
    <w:p w14:paraId="430024EF" w14:textId="77777777" w:rsidR="00F5319F" w:rsidRPr="002A4AEE" w:rsidRDefault="00F5319F" w:rsidP="00FA507B">
      <w:pPr>
        <w:pStyle w:val="Heading2"/>
        <w:numPr>
          <w:ilvl w:val="1"/>
          <w:numId w:val="53"/>
        </w:numPr>
        <w:rPr>
          <w:rFonts w:asciiTheme="minorHAnsi" w:hAnsiTheme="minorHAnsi" w:cstheme="minorHAnsi"/>
          <w:sz w:val="24"/>
          <w:szCs w:val="24"/>
        </w:rPr>
      </w:pPr>
      <w:bookmarkStart w:id="3" w:name="_Toc141255432"/>
      <w:bookmarkStart w:id="4" w:name="_Toc141270017"/>
      <w:r w:rsidRPr="002A4AEE">
        <w:rPr>
          <w:rFonts w:asciiTheme="minorHAnsi" w:hAnsiTheme="minorHAnsi" w:cstheme="minorHAnsi"/>
          <w:sz w:val="24"/>
          <w:szCs w:val="24"/>
        </w:rPr>
        <w:t>Purpose and Background</w:t>
      </w:r>
      <w:bookmarkEnd w:id="3"/>
      <w:bookmarkEnd w:id="4"/>
    </w:p>
    <w:p w14:paraId="7795B42C" w14:textId="77777777" w:rsidR="00F5319F" w:rsidRPr="002A4AEE" w:rsidRDefault="00F5319F" w:rsidP="00F5319F">
      <w:pPr>
        <w:rPr>
          <w:rFonts w:asciiTheme="minorHAnsi" w:hAnsiTheme="minorHAnsi" w:cstheme="minorHAnsi"/>
        </w:rPr>
      </w:pPr>
    </w:p>
    <w:p w14:paraId="15628693" w14:textId="0EF28D85" w:rsidR="009D37E5" w:rsidRPr="006C4F1A" w:rsidRDefault="00F5319F" w:rsidP="009D37E5">
      <w:pPr>
        <w:tabs>
          <w:tab w:val="left" w:pos="-1440"/>
          <w:tab w:val="left" w:pos="1080"/>
        </w:tabs>
        <w:ind w:left="450"/>
        <w:rPr>
          <w:rFonts w:asciiTheme="minorHAnsi" w:hAnsiTheme="minorHAnsi" w:cstheme="minorHAnsi"/>
          <w:u w:val="single"/>
        </w:rPr>
      </w:pPr>
      <w:r w:rsidRPr="002A4AEE">
        <w:rPr>
          <w:rFonts w:asciiTheme="minorHAnsi" w:hAnsiTheme="minorHAnsi" w:cstheme="minorHAnsi"/>
        </w:rPr>
        <w:t xml:space="preserve">Aging &amp; Long Term Care of Eastern Washington (ALTCEW) is the designated Area Agency on Aging (AAA) for Planning and Service Area #11 (PSA#11) including Northern Ferry, Pend Oreille, Spokane, Stevens, and Whitman counties. ALTCEW is initiating this Request for Proposal (RFP) to solicit proposals to provide </w:t>
      </w:r>
      <w:r w:rsidR="00307DFB" w:rsidRPr="006C4F1A">
        <w:rPr>
          <w:rFonts w:asciiTheme="minorHAnsi" w:hAnsiTheme="minorHAnsi" w:cstheme="minorHAnsi"/>
        </w:rPr>
        <w:t xml:space="preserve">Family Caregiver Support, Kinship Caregiver Support, Kinship Navigator, and </w:t>
      </w:r>
      <w:r w:rsidR="008F039C">
        <w:rPr>
          <w:rFonts w:asciiTheme="minorHAnsi" w:hAnsiTheme="minorHAnsi" w:cstheme="minorHAnsi"/>
        </w:rPr>
        <w:t>Medicaid Transformation Project</w:t>
      </w:r>
      <w:r w:rsidR="00307DFB" w:rsidRPr="006C4F1A">
        <w:rPr>
          <w:rFonts w:asciiTheme="minorHAnsi" w:hAnsiTheme="minorHAnsi" w:cstheme="minorHAnsi"/>
          <w:color w:val="FF0000"/>
        </w:rPr>
        <w:t xml:space="preserve"> </w:t>
      </w:r>
      <w:r w:rsidR="00307DFB" w:rsidRPr="006C4F1A">
        <w:rPr>
          <w:rFonts w:asciiTheme="minorHAnsi" w:hAnsiTheme="minorHAnsi" w:cstheme="minorHAnsi"/>
        </w:rPr>
        <w:t xml:space="preserve">services </w:t>
      </w:r>
      <w:r w:rsidR="00DE770D">
        <w:rPr>
          <w:rFonts w:asciiTheme="minorHAnsi" w:hAnsiTheme="minorHAnsi" w:cstheme="minorHAnsi"/>
        </w:rPr>
        <w:t>Whitman County.</w:t>
      </w:r>
    </w:p>
    <w:p w14:paraId="086B8A49" w14:textId="7FD167E7" w:rsidR="00307DFB" w:rsidRPr="002A4AEE" w:rsidRDefault="00307DFB" w:rsidP="00307DFB">
      <w:pPr>
        <w:tabs>
          <w:tab w:val="left" w:pos="-1440"/>
          <w:tab w:val="left" w:pos="1080"/>
        </w:tabs>
        <w:ind w:left="450"/>
        <w:rPr>
          <w:rFonts w:asciiTheme="minorHAnsi" w:hAnsiTheme="minorHAnsi" w:cstheme="minorHAnsi"/>
          <w:u w:val="single"/>
        </w:rPr>
      </w:pPr>
    </w:p>
    <w:p w14:paraId="652F0509" w14:textId="34F56DD3" w:rsidR="008104A6" w:rsidRPr="006C4DD7" w:rsidRDefault="008104A6" w:rsidP="00CB0595">
      <w:pPr>
        <w:ind w:firstLine="450"/>
        <w:rPr>
          <w:rFonts w:asciiTheme="minorHAnsi" w:hAnsiTheme="minorHAnsi" w:cstheme="minorHAnsi"/>
          <w:b/>
          <w:u w:val="single"/>
        </w:rPr>
      </w:pPr>
      <w:r w:rsidRPr="006C4DD7">
        <w:rPr>
          <w:rFonts w:asciiTheme="minorHAnsi" w:hAnsiTheme="minorHAnsi" w:cstheme="minorHAnsi"/>
          <w:b/>
          <w:u w:val="single"/>
        </w:rPr>
        <w:t>F</w:t>
      </w:r>
      <w:bookmarkStart w:id="5" w:name="_Hlk140745604"/>
      <w:bookmarkStart w:id="6" w:name="_Hlk140745348"/>
      <w:r w:rsidRPr="006C4DD7">
        <w:rPr>
          <w:rFonts w:asciiTheme="minorHAnsi" w:hAnsiTheme="minorHAnsi" w:cstheme="minorHAnsi"/>
          <w:b/>
          <w:u w:val="single"/>
        </w:rPr>
        <w:t>amily Caregiver Support Program:</w:t>
      </w:r>
    </w:p>
    <w:p w14:paraId="57E11BDC" w14:textId="4DF7C2B5" w:rsidR="008104A6" w:rsidRPr="002A4AEE" w:rsidRDefault="008104A6" w:rsidP="008104A6">
      <w:pPr>
        <w:rPr>
          <w:rFonts w:asciiTheme="minorHAnsi" w:hAnsiTheme="minorHAnsi" w:cstheme="minorHAnsi"/>
          <w:b/>
          <w:szCs w:val="24"/>
        </w:rPr>
      </w:pPr>
      <w:bookmarkStart w:id="7" w:name="_Hlk138760441"/>
    </w:p>
    <w:p w14:paraId="71F6AED8" w14:textId="5C71FCBC" w:rsidR="008104A6" w:rsidRPr="00F91EE6" w:rsidRDefault="008104A6" w:rsidP="008104A6">
      <w:pPr>
        <w:ind w:left="450" w:right="-162"/>
        <w:rPr>
          <w:rFonts w:asciiTheme="minorHAnsi" w:hAnsiTheme="minorHAnsi" w:cstheme="minorHAnsi"/>
          <w:szCs w:val="24"/>
        </w:rPr>
      </w:pPr>
      <w:r w:rsidRPr="00F91EE6">
        <w:rPr>
          <w:rFonts w:asciiTheme="minorHAnsi" w:hAnsiTheme="minorHAnsi" w:cstheme="minorHAnsi"/>
          <w:szCs w:val="24"/>
        </w:rPr>
        <w:t xml:space="preserve">The Family Caregiver Support Program (FCSP) is a multi-faceted system of support services to respond to the needs of family and other unpaid caregivers.  The federal and state FCSP in ALTCEW’s service area is combined and integrated utilizing the existing administrative and program management system.  FCSP services are provided to family or non-paid caregivers based on their individual situation and need.  </w:t>
      </w:r>
      <w:r w:rsidRPr="006C4DD7">
        <w:rPr>
          <w:rFonts w:asciiTheme="minorHAnsi" w:hAnsiTheme="minorHAnsi" w:cstheme="minorHAnsi"/>
          <w:szCs w:val="24"/>
        </w:rPr>
        <w:t>Caregivers receive support to enable them to continue caregiving.</w:t>
      </w:r>
      <w:r>
        <w:rPr>
          <w:rFonts w:asciiTheme="minorHAnsi" w:hAnsiTheme="minorHAnsi" w:cstheme="minorHAnsi"/>
          <w:szCs w:val="24"/>
        </w:rPr>
        <w:t xml:space="preserve"> </w:t>
      </w:r>
      <w:r w:rsidRPr="006C4DD7">
        <w:rPr>
          <w:rFonts w:asciiTheme="minorHAnsi" w:hAnsiTheme="minorHAnsi" w:cstheme="minorHAnsi"/>
          <w:szCs w:val="24"/>
        </w:rPr>
        <w:t>Care receivers are able to stay at home and remain independent (</w:t>
      </w:r>
      <w:r w:rsidR="00601B91" w:rsidRPr="006C4DD7">
        <w:rPr>
          <w:rFonts w:asciiTheme="minorHAnsi" w:hAnsiTheme="minorHAnsi" w:cstheme="minorHAnsi"/>
          <w:szCs w:val="24"/>
        </w:rPr>
        <w:t>e.g.,</w:t>
      </w:r>
      <w:r w:rsidRPr="006C4DD7">
        <w:rPr>
          <w:rFonts w:asciiTheme="minorHAnsi" w:hAnsiTheme="minorHAnsi" w:cstheme="minorHAnsi"/>
          <w:szCs w:val="24"/>
        </w:rPr>
        <w:t xml:space="preserve"> out of nursing facilities, the Medicaid system, or foster care) longer than they would have been able to without FCSP support.</w:t>
      </w:r>
      <w:r>
        <w:rPr>
          <w:rFonts w:asciiTheme="minorHAnsi" w:hAnsiTheme="minorHAnsi" w:cstheme="minorHAnsi"/>
          <w:szCs w:val="24"/>
        </w:rPr>
        <w:t xml:space="preserve"> </w:t>
      </w:r>
      <w:r w:rsidRPr="00F91EE6">
        <w:rPr>
          <w:rFonts w:asciiTheme="minorHAnsi" w:hAnsiTheme="minorHAnsi" w:cstheme="minorHAnsi"/>
          <w:szCs w:val="24"/>
        </w:rPr>
        <w:t>An array of options is available for caregivers to allow for the broadest range of possible choices to meet their needs</w:t>
      </w:r>
      <w:r>
        <w:rPr>
          <w:rFonts w:asciiTheme="minorHAnsi" w:hAnsiTheme="minorHAnsi" w:cstheme="minorHAnsi"/>
          <w:szCs w:val="24"/>
        </w:rPr>
        <w:t>, including s</w:t>
      </w:r>
      <w:r w:rsidRPr="00F91EE6">
        <w:rPr>
          <w:rFonts w:asciiTheme="minorHAnsi" w:hAnsiTheme="minorHAnsi" w:cstheme="minorHAnsi"/>
          <w:szCs w:val="24"/>
        </w:rPr>
        <w:t>pecialized family caregiver information, assistance and referrals</w:t>
      </w:r>
      <w:r>
        <w:rPr>
          <w:rFonts w:asciiTheme="minorHAnsi" w:hAnsiTheme="minorHAnsi" w:cstheme="minorHAnsi"/>
          <w:szCs w:val="24"/>
        </w:rPr>
        <w:t>; s</w:t>
      </w:r>
      <w:r w:rsidRPr="00F91EE6">
        <w:rPr>
          <w:rFonts w:asciiTheme="minorHAnsi" w:hAnsiTheme="minorHAnsi" w:cstheme="minorHAnsi"/>
          <w:szCs w:val="24"/>
        </w:rPr>
        <w:t>pecialized family caregiver assistance (includes TCARE</w:t>
      </w:r>
      <w:r w:rsidRPr="00F91EE6">
        <w:rPr>
          <w:rFonts w:asciiTheme="minorHAnsi" w:hAnsiTheme="minorHAnsi" w:cstheme="minorHAnsi"/>
          <w:szCs w:val="24"/>
          <w:vertAlign w:val="superscript"/>
        </w:rPr>
        <w:t>®</w:t>
      </w:r>
      <w:r w:rsidRPr="00F91EE6">
        <w:rPr>
          <w:rFonts w:asciiTheme="minorHAnsi" w:hAnsiTheme="minorHAnsi" w:cstheme="minorHAnsi"/>
          <w:szCs w:val="24"/>
        </w:rPr>
        <w:t xml:space="preserve"> Screening and Assessment/Care Planning)</w:t>
      </w:r>
      <w:r>
        <w:rPr>
          <w:rFonts w:asciiTheme="minorHAnsi" w:hAnsiTheme="minorHAnsi" w:cstheme="minorHAnsi"/>
          <w:color w:val="1F497D"/>
          <w:szCs w:val="24"/>
        </w:rPr>
        <w:t xml:space="preserve">; </w:t>
      </w:r>
      <w:r>
        <w:rPr>
          <w:rFonts w:asciiTheme="minorHAnsi" w:hAnsiTheme="minorHAnsi" w:cstheme="minorHAnsi"/>
          <w:szCs w:val="24"/>
        </w:rPr>
        <w:t xml:space="preserve">Individual and Family </w:t>
      </w:r>
      <w:r w:rsidRPr="00F91EE6">
        <w:rPr>
          <w:rFonts w:asciiTheme="minorHAnsi" w:hAnsiTheme="minorHAnsi" w:cstheme="minorHAnsi"/>
          <w:szCs w:val="24"/>
        </w:rPr>
        <w:t>Counseling</w:t>
      </w:r>
      <w:r>
        <w:rPr>
          <w:rFonts w:asciiTheme="minorHAnsi" w:hAnsiTheme="minorHAnsi" w:cstheme="minorHAnsi"/>
          <w:szCs w:val="24"/>
        </w:rPr>
        <w:t xml:space="preserve">; Caregiver </w:t>
      </w:r>
      <w:r w:rsidRPr="00F91EE6">
        <w:rPr>
          <w:rFonts w:asciiTheme="minorHAnsi" w:hAnsiTheme="minorHAnsi" w:cstheme="minorHAnsi"/>
          <w:szCs w:val="24"/>
        </w:rPr>
        <w:t>Training</w:t>
      </w:r>
      <w:r>
        <w:rPr>
          <w:rFonts w:asciiTheme="minorHAnsi" w:hAnsiTheme="minorHAnsi" w:cstheme="minorHAnsi"/>
          <w:szCs w:val="24"/>
        </w:rPr>
        <w:t xml:space="preserve"> and Education; </w:t>
      </w:r>
      <w:r w:rsidRPr="00F91EE6">
        <w:rPr>
          <w:rFonts w:asciiTheme="minorHAnsi" w:hAnsiTheme="minorHAnsi" w:cstheme="minorHAnsi"/>
          <w:szCs w:val="24"/>
        </w:rPr>
        <w:t>Support Groups</w:t>
      </w:r>
      <w:r>
        <w:rPr>
          <w:rFonts w:asciiTheme="minorHAnsi" w:hAnsiTheme="minorHAnsi" w:cstheme="minorHAnsi"/>
          <w:szCs w:val="24"/>
        </w:rPr>
        <w:t xml:space="preserve">; </w:t>
      </w:r>
      <w:r w:rsidRPr="00F91EE6">
        <w:rPr>
          <w:rFonts w:asciiTheme="minorHAnsi" w:hAnsiTheme="minorHAnsi" w:cstheme="minorHAnsi"/>
          <w:szCs w:val="24"/>
        </w:rPr>
        <w:t xml:space="preserve">Respite </w:t>
      </w:r>
      <w:r>
        <w:rPr>
          <w:rFonts w:asciiTheme="minorHAnsi" w:hAnsiTheme="minorHAnsi" w:cstheme="minorHAnsi"/>
          <w:szCs w:val="24"/>
        </w:rPr>
        <w:t>(in-home and out-of</w:t>
      </w:r>
      <w:r w:rsidR="00601B91">
        <w:rPr>
          <w:rFonts w:asciiTheme="minorHAnsi" w:hAnsiTheme="minorHAnsi" w:cstheme="minorHAnsi"/>
          <w:szCs w:val="24"/>
        </w:rPr>
        <w:t>-</w:t>
      </w:r>
      <w:r>
        <w:rPr>
          <w:rFonts w:asciiTheme="minorHAnsi" w:hAnsiTheme="minorHAnsi" w:cstheme="minorHAnsi"/>
          <w:szCs w:val="24"/>
        </w:rPr>
        <w:t xml:space="preserve">home), and </w:t>
      </w:r>
      <w:r w:rsidRPr="00F91EE6">
        <w:rPr>
          <w:rFonts w:asciiTheme="minorHAnsi" w:hAnsiTheme="minorHAnsi" w:cstheme="minorHAnsi"/>
          <w:szCs w:val="24"/>
        </w:rPr>
        <w:t>Supplemental Services</w:t>
      </w:r>
      <w:r>
        <w:rPr>
          <w:rFonts w:asciiTheme="minorHAnsi" w:hAnsiTheme="minorHAnsi" w:cstheme="minorHAnsi"/>
          <w:szCs w:val="24"/>
        </w:rPr>
        <w:t>.</w:t>
      </w:r>
    </w:p>
    <w:p w14:paraId="1F9E9233" w14:textId="77777777" w:rsidR="008104A6" w:rsidRDefault="008104A6" w:rsidP="008104A6">
      <w:pPr>
        <w:widowControl/>
        <w:ind w:left="450" w:right="-72"/>
        <w:rPr>
          <w:rFonts w:asciiTheme="minorHAnsi" w:hAnsiTheme="minorHAnsi" w:cstheme="minorHAnsi"/>
          <w:b/>
          <w:szCs w:val="24"/>
          <w:highlight w:val="yellow"/>
        </w:rPr>
      </w:pPr>
    </w:p>
    <w:bookmarkEnd w:id="7"/>
    <w:p w14:paraId="215B8093" w14:textId="5E9E42F2" w:rsidR="008104A6" w:rsidRPr="008104A6" w:rsidRDefault="008104A6" w:rsidP="00CB0595">
      <w:pPr>
        <w:ind w:firstLine="360"/>
        <w:rPr>
          <w:rFonts w:asciiTheme="minorHAnsi" w:hAnsiTheme="minorHAnsi" w:cstheme="minorHAnsi"/>
          <w:b/>
          <w:u w:val="single"/>
        </w:rPr>
      </w:pPr>
      <w:r w:rsidRPr="008104A6">
        <w:rPr>
          <w:rFonts w:asciiTheme="minorHAnsi" w:hAnsiTheme="minorHAnsi" w:cstheme="minorHAnsi"/>
          <w:b/>
          <w:u w:val="single"/>
        </w:rPr>
        <w:t>Medicaid Transformation Project:</w:t>
      </w:r>
    </w:p>
    <w:p w14:paraId="4E605D45" w14:textId="77777777" w:rsidR="008104A6" w:rsidRPr="008104A6" w:rsidRDefault="008104A6" w:rsidP="008104A6">
      <w:pPr>
        <w:spacing w:after="120"/>
        <w:ind w:left="360"/>
        <w:rPr>
          <w:rFonts w:asciiTheme="minorHAnsi" w:hAnsiTheme="minorHAnsi" w:cstheme="minorHAnsi"/>
          <w:color w:val="FF0000"/>
        </w:rPr>
      </w:pPr>
    </w:p>
    <w:p w14:paraId="09728910" w14:textId="77777777" w:rsidR="00E441B2" w:rsidRDefault="008104A6" w:rsidP="00E441B2">
      <w:pPr>
        <w:ind w:left="360"/>
        <w:rPr>
          <w:rFonts w:asciiTheme="minorHAnsi" w:hAnsiTheme="minorHAnsi" w:cstheme="minorHAnsi"/>
          <w:b/>
          <w:bCs/>
          <w:snapToGrid/>
          <w:szCs w:val="24"/>
        </w:rPr>
      </w:pPr>
      <w:r w:rsidRPr="008104A6">
        <w:rPr>
          <w:rFonts w:asciiTheme="minorHAnsi" w:hAnsiTheme="minorHAnsi" w:cstheme="minorHAnsi"/>
          <w:szCs w:val="24"/>
        </w:rPr>
        <w:t>Medicaid Transformation Project expands options for people so they can stay at home and delay or avoid the need for more intensive services, and to support families in caring for loved ones while increasing the well-being of caregivers.  These programs create a system of care that will provide the right service(s) at the right time in the right setting; expand person-centered choices; support unpaid family caregivers and individuals at risk of institutionalization; and delay or avoid the need for more intensive Medicaid-funded LTSS when possible.</w:t>
      </w:r>
      <w:r w:rsidR="00E441B2">
        <w:rPr>
          <w:rFonts w:asciiTheme="minorHAnsi" w:hAnsiTheme="minorHAnsi" w:cstheme="minorHAnsi"/>
          <w:szCs w:val="24"/>
        </w:rPr>
        <w:t xml:space="preserve">  Medicaid Transformation Project includes the Medicaid Alternative Care (MAC) and </w:t>
      </w:r>
      <w:r w:rsidR="00E441B2">
        <w:rPr>
          <w:rFonts w:asciiTheme="minorHAnsi" w:hAnsiTheme="minorHAnsi" w:cstheme="minorHAnsi"/>
          <w:bCs/>
          <w:szCs w:val="24"/>
        </w:rPr>
        <w:t>Tailored Supports for Older Adults (TSOA) programs.</w:t>
      </w:r>
    </w:p>
    <w:p w14:paraId="61E7000C" w14:textId="0A00E5A3" w:rsidR="008104A6" w:rsidRPr="008104A6" w:rsidRDefault="008104A6" w:rsidP="00E441B2">
      <w:pPr>
        <w:ind w:left="360"/>
        <w:rPr>
          <w:rFonts w:asciiTheme="minorHAnsi" w:hAnsiTheme="minorHAnsi" w:cstheme="minorHAnsi"/>
          <w:szCs w:val="24"/>
        </w:rPr>
      </w:pPr>
    </w:p>
    <w:p w14:paraId="75F9C058" w14:textId="77777777" w:rsidR="008104A6" w:rsidRPr="008104A6" w:rsidRDefault="008104A6" w:rsidP="00E441B2">
      <w:pPr>
        <w:pStyle w:val="NoSpacing"/>
        <w:ind w:left="360"/>
        <w:rPr>
          <w:rFonts w:cstheme="minorHAnsi"/>
          <w:sz w:val="24"/>
          <w:szCs w:val="24"/>
        </w:rPr>
      </w:pPr>
      <w:r w:rsidRPr="008104A6">
        <w:rPr>
          <w:rFonts w:cstheme="minorHAnsi"/>
          <w:b/>
          <w:sz w:val="24"/>
          <w:szCs w:val="24"/>
        </w:rPr>
        <w:t>Medicaid Alternative Care (MAC)</w:t>
      </w:r>
      <w:r w:rsidRPr="008104A6">
        <w:rPr>
          <w:rFonts w:cstheme="minorHAnsi"/>
          <w:sz w:val="24"/>
          <w:szCs w:val="24"/>
        </w:rPr>
        <w:t>: Provides caregiver support services to unpaid caregivers of individuals currently eligible for Medicaid long term care, but choosing to receive caregiver support services in lieu of personal care.  Counseling, respite care, support groups and other supportive services available based on assessment for both caregiver and care receiver.</w:t>
      </w:r>
    </w:p>
    <w:p w14:paraId="0954F711" w14:textId="77777777" w:rsidR="008104A6" w:rsidRPr="008104A6" w:rsidRDefault="008104A6" w:rsidP="008104A6">
      <w:pPr>
        <w:pStyle w:val="NoSpacing"/>
        <w:ind w:left="360"/>
        <w:rPr>
          <w:rFonts w:cstheme="minorHAnsi"/>
          <w:sz w:val="24"/>
          <w:szCs w:val="24"/>
        </w:rPr>
      </w:pPr>
    </w:p>
    <w:p w14:paraId="298166DE" w14:textId="1B970DD6" w:rsidR="008104A6" w:rsidRPr="008104A6" w:rsidRDefault="008104A6" w:rsidP="008104A6">
      <w:pPr>
        <w:ind w:left="360"/>
        <w:rPr>
          <w:rFonts w:asciiTheme="minorHAnsi" w:hAnsiTheme="minorHAnsi" w:cstheme="minorHAnsi"/>
          <w:szCs w:val="24"/>
        </w:rPr>
      </w:pPr>
      <w:r w:rsidRPr="008104A6">
        <w:rPr>
          <w:rFonts w:asciiTheme="minorHAnsi" w:hAnsiTheme="minorHAnsi" w:cstheme="minorHAnsi"/>
          <w:b/>
          <w:szCs w:val="24"/>
        </w:rPr>
        <w:t>Tailored Supports for Older Adults (TSOA)</w:t>
      </w:r>
      <w:r w:rsidRPr="008104A6">
        <w:rPr>
          <w:rFonts w:asciiTheme="minorHAnsi" w:hAnsiTheme="minorHAnsi" w:cstheme="minorHAnsi"/>
          <w:szCs w:val="24"/>
        </w:rPr>
        <w:t xml:space="preserve">: Provides caregiver support services to unpaid caregivers of individuals who need assistance with personal care that are not financially eligible for Medicaid long term care.  Counseling, respite care, support groups and other supportive services available based on assessment for both caregiver and care receiver.  Limited personal care is also available to individuals who do not have an unpaid caregiver.  </w:t>
      </w:r>
    </w:p>
    <w:bookmarkEnd w:id="5"/>
    <w:bookmarkEnd w:id="6"/>
    <w:p w14:paraId="4DC89038" w14:textId="77777777" w:rsidR="008104A6" w:rsidRPr="00D53427" w:rsidRDefault="008104A6" w:rsidP="008104A6">
      <w:pPr>
        <w:pStyle w:val="NoSpacing"/>
        <w:ind w:left="360"/>
        <w:rPr>
          <w:szCs w:val="24"/>
        </w:rPr>
      </w:pPr>
    </w:p>
    <w:p w14:paraId="7AF85B05" w14:textId="0F29B843" w:rsidR="00F5319F" w:rsidRDefault="008104A6" w:rsidP="008104A6">
      <w:pPr>
        <w:pStyle w:val="Heading2"/>
        <w:numPr>
          <w:ilvl w:val="1"/>
          <w:numId w:val="53"/>
        </w:numPr>
        <w:rPr>
          <w:rFonts w:asciiTheme="minorHAnsi" w:hAnsiTheme="minorHAnsi" w:cstheme="minorHAnsi"/>
          <w:sz w:val="24"/>
          <w:szCs w:val="24"/>
        </w:rPr>
      </w:pPr>
      <w:bookmarkStart w:id="8" w:name="_Toc140740776"/>
      <w:bookmarkStart w:id="9" w:name="_Toc141255433"/>
      <w:bookmarkStart w:id="10" w:name="_Toc141270018"/>
      <w:r>
        <w:rPr>
          <w:rFonts w:asciiTheme="minorHAnsi" w:hAnsiTheme="minorHAnsi" w:cstheme="minorHAnsi"/>
          <w:sz w:val="24"/>
          <w:szCs w:val="24"/>
        </w:rPr>
        <w:t>M</w:t>
      </w:r>
      <w:r w:rsidRPr="002A4AEE">
        <w:rPr>
          <w:rFonts w:asciiTheme="minorHAnsi" w:hAnsiTheme="minorHAnsi" w:cstheme="minorHAnsi"/>
          <w:sz w:val="24"/>
          <w:szCs w:val="24"/>
        </w:rPr>
        <w:t>inimum Qualification</w:t>
      </w:r>
      <w:bookmarkEnd w:id="8"/>
      <w:r>
        <w:rPr>
          <w:rFonts w:asciiTheme="minorHAnsi" w:hAnsiTheme="minorHAnsi" w:cstheme="minorHAnsi"/>
          <w:sz w:val="24"/>
          <w:szCs w:val="24"/>
        </w:rPr>
        <w:t>s</w:t>
      </w:r>
      <w:bookmarkEnd w:id="9"/>
      <w:bookmarkEnd w:id="10"/>
    </w:p>
    <w:p w14:paraId="5B7F3924" w14:textId="77777777" w:rsidR="008104A6" w:rsidRPr="008104A6" w:rsidRDefault="008104A6" w:rsidP="008104A6"/>
    <w:p w14:paraId="24C8BD6A" w14:textId="77777777" w:rsidR="00F5319F" w:rsidRPr="002A4AEE" w:rsidRDefault="00F5319F" w:rsidP="00F5319F">
      <w:pPr>
        <w:tabs>
          <w:tab w:val="left" w:pos="52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Local governments, for-profit, and non-profit (including faith-based) agencies serving PSA#11 are all eligible to apply. Faith-based organizations and churches shall not restrict client participation based on required religious affiliation, activities, or beliefs.  </w:t>
      </w:r>
    </w:p>
    <w:p w14:paraId="761132F6" w14:textId="028D9E68" w:rsidR="009D1074" w:rsidRPr="002A4AEE" w:rsidRDefault="009D1074" w:rsidP="0086650C">
      <w:pPr>
        <w:tabs>
          <w:tab w:val="left" w:pos="4680"/>
        </w:tabs>
        <w:suppressAutoHyphens/>
        <w:rPr>
          <w:rFonts w:asciiTheme="minorHAnsi" w:hAnsiTheme="minorHAnsi" w:cstheme="minorHAnsi"/>
          <w:snapToGrid/>
          <w:szCs w:val="24"/>
          <w:lang w:eastAsia="ar-SA"/>
        </w:rPr>
      </w:pPr>
    </w:p>
    <w:p w14:paraId="4B6D947E" w14:textId="32C2CBCD" w:rsidR="00F5319F" w:rsidRPr="002A4AEE" w:rsidRDefault="00F5319F" w:rsidP="00F5319F">
      <w:pPr>
        <w:tabs>
          <w:tab w:val="left" w:pos="468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Minimum qualifications are:</w:t>
      </w:r>
    </w:p>
    <w:p w14:paraId="45E68F0C" w14:textId="77777777" w:rsidR="00F5319F" w:rsidRPr="002A4AEE" w:rsidRDefault="00F5319F" w:rsidP="00F5319F">
      <w:pPr>
        <w:tabs>
          <w:tab w:val="left" w:pos="4680"/>
        </w:tabs>
        <w:suppressAutoHyphens/>
        <w:rPr>
          <w:rFonts w:asciiTheme="minorHAnsi" w:hAnsiTheme="minorHAnsi" w:cstheme="minorHAnsi"/>
          <w:snapToGrid/>
          <w:szCs w:val="24"/>
          <w:lang w:eastAsia="ar-SA"/>
        </w:rPr>
      </w:pPr>
    </w:p>
    <w:p w14:paraId="390AA111" w14:textId="6F99A39D"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Applicant has experience in providing applicable services and/or operating programs for </w:t>
      </w:r>
      <w:r w:rsidRPr="00F6531D">
        <w:rPr>
          <w:rFonts w:asciiTheme="minorHAnsi" w:hAnsiTheme="minorHAnsi" w:cstheme="minorHAnsi"/>
          <w:snapToGrid/>
          <w:szCs w:val="24"/>
        </w:rPr>
        <w:t xml:space="preserve">adults </w:t>
      </w:r>
      <w:r w:rsidR="00601B91" w:rsidRPr="00F6531D">
        <w:rPr>
          <w:rFonts w:asciiTheme="minorHAnsi" w:hAnsiTheme="minorHAnsi" w:cstheme="minorHAnsi"/>
          <w:snapToGrid/>
          <w:szCs w:val="24"/>
        </w:rPr>
        <w:t>aged</w:t>
      </w:r>
      <w:r w:rsidRPr="00F6531D">
        <w:rPr>
          <w:rFonts w:asciiTheme="minorHAnsi" w:hAnsiTheme="minorHAnsi" w:cstheme="minorHAnsi"/>
          <w:snapToGrid/>
          <w:szCs w:val="24"/>
        </w:rPr>
        <w:t xml:space="preserve"> 60 and over. </w:t>
      </w:r>
    </w:p>
    <w:p w14:paraId="67D1DD9E"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Applicant is in good standing with all of its grantors, funders. </w:t>
      </w:r>
    </w:p>
    <w:p w14:paraId="792FEB6F"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Applicant has experience as a subcontractor and is willing to contract with ALTCEW. </w:t>
      </w:r>
    </w:p>
    <w:p w14:paraId="3E67F6E3"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If applicant has current unresolved audit findings or significant deficiencies a corrective action plan </w:t>
      </w:r>
      <w:r w:rsidRPr="002A4AEE">
        <w:rPr>
          <w:rFonts w:asciiTheme="minorHAnsi" w:hAnsiTheme="minorHAnsi" w:cstheme="minorHAnsi"/>
          <w:snapToGrid/>
          <w:color w:val="000000"/>
          <w:szCs w:val="24"/>
          <w:u w:val="single"/>
        </w:rPr>
        <w:t>must be submitted</w:t>
      </w:r>
      <w:r w:rsidRPr="002A4AEE">
        <w:rPr>
          <w:rFonts w:asciiTheme="minorHAnsi" w:hAnsiTheme="minorHAnsi" w:cstheme="minorHAnsi"/>
          <w:snapToGrid/>
          <w:color w:val="000000"/>
          <w:szCs w:val="24"/>
        </w:rPr>
        <w:t xml:space="preserve"> with the application. </w:t>
      </w:r>
    </w:p>
    <w:p w14:paraId="35773C28"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Applicant has the capacity to operate the program on a cost-reimbursement basis. </w:t>
      </w:r>
    </w:p>
    <w:p w14:paraId="3A4B8E44"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Applicant is able to comply with state and federal program rules and regulations as applicable. </w:t>
      </w:r>
    </w:p>
    <w:p w14:paraId="7F9DA855"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Applicant has the capacity to successfully deliver the services required by the program. </w:t>
      </w:r>
    </w:p>
    <w:p w14:paraId="5E4FB8B7"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Applicant has experience with measuring and documenting program performance. </w:t>
      </w:r>
    </w:p>
    <w:p w14:paraId="336E3DCA"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Applicant demonstrates verifiable financial internal controls.</w:t>
      </w:r>
    </w:p>
    <w:p w14:paraId="27454B25"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Applicant must provide for a separate accounting for funds from different sources, and for a separate reporting of expenditures from each source.</w:t>
      </w:r>
    </w:p>
    <w:p w14:paraId="28609F56" w14:textId="77777777" w:rsidR="00F5319F" w:rsidRPr="002A4AEE" w:rsidRDefault="00F5319F" w:rsidP="00FA507B">
      <w:pPr>
        <w:widowControl/>
        <w:numPr>
          <w:ilvl w:val="0"/>
          <w:numId w:val="7"/>
        </w:numPr>
        <w:suppressAutoHyphens/>
        <w:autoSpaceDE w:val="0"/>
        <w:autoSpaceDN w:val="0"/>
        <w:adjustRightInd w:val="0"/>
        <w:spacing w:after="24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Applicant has not been Debarred or proposed for Debarment under 48 CFR part 9.</w:t>
      </w:r>
    </w:p>
    <w:p w14:paraId="1DCD785E" w14:textId="77777777" w:rsidR="00F5319F" w:rsidRPr="002A4AEE" w:rsidRDefault="00F5319F" w:rsidP="008104A6">
      <w:pPr>
        <w:pStyle w:val="Heading2"/>
        <w:numPr>
          <w:ilvl w:val="1"/>
          <w:numId w:val="53"/>
        </w:numPr>
        <w:rPr>
          <w:rFonts w:asciiTheme="minorHAnsi" w:hAnsiTheme="minorHAnsi" w:cstheme="minorHAnsi"/>
          <w:sz w:val="24"/>
          <w:szCs w:val="24"/>
        </w:rPr>
      </w:pPr>
      <w:bookmarkStart w:id="11" w:name="_Toc141255434"/>
      <w:bookmarkStart w:id="12" w:name="_Toc141270019"/>
      <w:r w:rsidRPr="002A4AEE">
        <w:rPr>
          <w:rFonts w:asciiTheme="minorHAnsi" w:hAnsiTheme="minorHAnsi" w:cstheme="minorHAnsi"/>
          <w:sz w:val="24"/>
          <w:szCs w:val="24"/>
        </w:rPr>
        <w:t>Funding</w:t>
      </w:r>
      <w:bookmarkEnd w:id="11"/>
      <w:bookmarkEnd w:id="12"/>
    </w:p>
    <w:p w14:paraId="6E8F649E" w14:textId="77777777" w:rsidR="00F5319F" w:rsidRPr="002A4AEE"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ind w:left="540" w:hanging="720"/>
        <w:rPr>
          <w:rFonts w:asciiTheme="minorHAnsi" w:hAnsiTheme="minorHAnsi" w:cstheme="minorHAnsi"/>
          <w:snapToGrid/>
          <w:szCs w:val="24"/>
          <w:lang w:eastAsia="ar-SA"/>
        </w:rPr>
      </w:pPr>
    </w:p>
    <w:p w14:paraId="29830546" w14:textId="77777777" w:rsidR="008A7F78" w:rsidRDefault="008A7F78" w:rsidP="008A7F78">
      <w:pPr>
        <w:tabs>
          <w:tab w:val="left" w:pos="-1080"/>
        </w:tabs>
        <w:spacing w:after="200"/>
        <w:ind w:left="446" w:right="-86"/>
        <w:rPr>
          <w:rFonts w:ascii="Calibri" w:hAnsi="Calibri" w:cs="Calibri"/>
          <w:color w:val="000000" w:themeColor="text1"/>
          <w:szCs w:val="24"/>
        </w:rPr>
      </w:pPr>
      <w:r w:rsidRPr="00F97BE1">
        <w:rPr>
          <w:rFonts w:ascii="Calibri" w:hAnsi="Calibri" w:cs="Calibri"/>
          <w:color w:val="000000" w:themeColor="text1"/>
          <w:szCs w:val="24"/>
        </w:rPr>
        <w:t xml:space="preserve">ALTCEW has utilized its best judgment of the availability of revenues for program operations in 2024. </w:t>
      </w:r>
      <w:r w:rsidRPr="00F97BE1">
        <w:rPr>
          <w:rFonts w:ascii="Calibri" w:hAnsi="Calibri" w:cs="Calibri"/>
          <w:color w:val="000000" w:themeColor="text1"/>
          <w:szCs w:val="24"/>
          <w:u w:val="single"/>
        </w:rPr>
        <w:t>However, applicants are advised that actual revenues may not exactly coincide with ALTCEW's estimates</w:t>
      </w:r>
      <w:r w:rsidRPr="00F97BE1">
        <w:rPr>
          <w:rFonts w:ascii="Calibri" w:hAnsi="Calibri" w:cs="Calibri"/>
          <w:color w:val="000000" w:themeColor="text1"/>
          <w:szCs w:val="24"/>
        </w:rPr>
        <w:t>. There is no guarantee that programs identified herein, which are currently funded in 2023, will continue to receive such funding. In the event of deviations, ALTCEW will develop revised 2024 allocations. Any modifications of these allocations will be accomplished in accordance with the Service Delivery Priorities and Allocations, as described in ALTCEW's 2023-2027 Area Plan on Aging and Long Term Care for PSA #11. A copy of the Area Plan is available on the ALTCEW website.</w:t>
      </w:r>
    </w:p>
    <w:p w14:paraId="088C6828" w14:textId="5A5B07C7" w:rsidR="00CB0595" w:rsidRDefault="00CB0595">
      <w:pPr>
        <w:widowControl/>
        <w:rPr>
          <w:rFonts w:asciiTheme="minorHAnsi" w:hAnsiTheme="minorHAnsi" w:cstheme="minorHAnsi"/>
          <w:sz w:val="20"/>
          <w:szCs w:val="24"/>
        </w:rPr>
      </w:pPr>
      <w:r>
        <w:rPr>
          <w:rFonts w:asciiTheme="minorHAnsi" w:hAnsiTheme="minorHAnsi" w:cstheme="minorHAnsi"/>
          <w:sz w:val="20"/>
          <w:szCs w:val="24"/>
        </w:rPr>
        <w:br w:type="page"/>
      </w:r>
    </w:p>
    <w:tbl>
      <w:tblPr>
        <w:tblW w:w="4984"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971"/>
        <w:gridCol w:w="2699"/>
        <w:gridCol w:w="1400"/>
      </w:tblGrid>
      <w:tr w:rsidR="00F5319F" w:rsidRPr="002A4AEE" w14:paraId="77764C5D" w14:textId="77777777" w:rsidTr="00F22FA4">
        <w:trPr>
          <w:trHeight w:val="198"/>
        </w:trPr>
        <w:tc>
          <w:tcPr>
            <w:tcW w:w="1207" w:type="pct"/>
            <w:shd w:val="clear" w:color="auto" w:fill="D9D9D9" w:themeFill="background1" w:themeFillShade="D9"/>
          </w:tcPr>
          <w:p w14:paraId="7D58DCDC" w14:textId="77777777" w:rsidR="00F5319F" w:rsidRPr="002A4AEE"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napToGrid/>
                <w:szCs w:val="24"/>
                <w:lang w:eastAsia="ar-SA"/>
              </w:rPr>
            </w:pPr>
            <w:r w:rsidRPr="002A4AEE">
              <w:rPr>
                <w:rFonts w:asciiTheme="minorHAnsi" w:hAnsiTheme="minorHAnsi" w:cstheme="minorHAnsi"/>
                <w:szCs w:val="24"/>
              </w:rPr>
              <w:br w:type="page"/>
            </w:r>
            <w:r w:rsidRPr="002A4AEE">
              <w:rPr>
                <w:rFonts w:asciiTheme="minorHAnsi" w:hAnsiTheme="minorHAnsi" w:cstheme="minorHAnsi"/>
                <w:snapToGrid/>
                <w:szCs w:val="24"/>
                <w:lang w:eastAsia="ar-SA"/>
              </w:rPr>
              <w:br w:type="page"/>
            </w:r>
            <w:r w:rsidRPr="002A4AEE">
              <w:rPr>
                <w:rFonts w:asciiTheme="minorHAnsi" w:hAnsiTheme="minorHAnsi" w:cstheme="minorHAnsi"/>
                <w:b/>
                <w:szCs w:val="24"/>
              </w:rPr>
              <w:t>Geographic Area</w:t>
            </w:r>
          </w:p>
        </w:tc>
        <w:tc>
          <w:tcPr>
            <w:tcW w:w="1594" w:type="pct"/>
            <w:shd w:val="clear" w:color="auto" w:fill="D9D9D9" w:themeFill="background1" w:themeFillShade="D9"/>
          </w:tcPr>
          <w:p w14:paraId="551DEADE" w14:textId="77777777" w:rsidR="00F5319F" w:rsidRPr="002A4AEE" w:rsidRDefault="00F5319F" w:rsidP="00F5319F">
            <w:pPr>
              <w:tabs>
                <w:tab w:val="left" w:pos="-1440"/>
                <w:tab w:val="left" w:pos="0"/>
              </w:tabs>
              <w:jc w:val="center"/>
              <w:rPr>
                <w:rFonts w:asciiTheme="minorHAnsi" w:hAnsiTheme="minorHAnsi" w:cstheme="minorHAnsi"/>
                <w:b/>
                <w:szCs w:val="24"/>
              </w:rPr>
            </w:pPr>
            <w:r w:rsidRPr="002A4AEE">
              <w:rPr>
                <w:rFonts w:asciiTheme="minorHAnsi" w:hAnsiTheme="minorHAnsi" w:cstheme="minorHAnsi"/>
                <w:b/>
                <w:szCs w:val="24"/>
              </w:rPr>
              <w:t>Program</w:t>
            </w:r>
          </w:p>
        </w:tc>
        <w:tc>
          <w:tcPr>
            <w:tcW w:w="1448" w:type="pct"/>
            <w:shd w:val="clear" w:color="auto" w:fill="D9D9D9" w:themeFill="background1" w:themeFillShade="D9"/>
          </w:tcPr>
          <w:p w14:paraId="77C825BB" w14:textId="77777777" w:rsidR="00F5319F" w:rsidRPr="002A4AEE" w:rsidRDefault="00F5319F" w:rsidP="00F5319F">
            <w:pPr>
              <w:tabs>
                <w:tab w:val="left" w:pos="-1440"/>
                <w:tab w:val="left" w:pos="0"/>
              </w:tabs>
              <w:jc w:val="center"/>
              <w:rPr>
                <w:rFonts w:asciiTheme="minorHAnsi" w:hAnsiTheme="minorHAnsi" w:cstheme="minorHAnsi"/>
                <w:b/>
                <w:szCs w:val="24"/>
              </w:rPr>
            </w:pPr>
            <w:r w:rsidRPr="002A4AEE">
              <w:rPr>
                <w:rFonts w:asciiTheme="minorHAnsi" w:hAnsiTheme="minorHAnsi" w:cstheme="minorHAnsi"/>
                <w:b/>
                <w:szCs w:val="24"/>
              </w:rPr>
              <w:t>Source</w:t>
            </w:r>
          </w:p>
        </w:tc>
        <w:tc>
          <w:tcPr>
            <w:tcW w:w="751" w:type="pct"/>
            <w:shd w:val="clear" w:color="auto" w:fill="D9D9D9" w:themeFill="background1" w:themeFillShade="D9"/>
          </w:tcPr>
          <w:p w14:paraId="545C6407" w14:textId="77777777" w:rsidR="00F5319F" w:rsidRPr="002A4AEE" w:rsidRDefault="00F5319F" w:rsidP="00F5319F">
            <w:pPr>
              <w:tabs>
                <w:tab w:val="left" w:pos="-1440"/>
                <w:tab w:val="left" w:pos="0"/>
              </w:tabs>
              <w:jc w:val="center"/>
              <w:rPr>
                <w:rFonts w:asciiTheme="minorHAnsi" w:hAnsiTheme="minorHAnsi" w:cstheme="minorHAnsi"/>
                <w:b/>
                <w:szCs w:val="24"/>
              </w:rPr>
            </w:pPr>
            <w:r w:rsidRPr="002A4AEE">
              <w:rPr>
                <w:rFonts w:asciiTheme="minorHAnsi" w:hAnsiTheme="minorHAnsi" w:cstheme="minorHAnsi"/>
                <w:b/>
                <w:szCs w:val="24"/>
              </w:rPr>
              <w:t>Allocation</w:t>
            </w:r>
          </w:p>
        </w:tc>
      </w:tr>
      <w:tr w:rsidR="00F5319F" w:rsidRPr="002A4AEE" w14:paraId="3FC353AF" w14:textId="77777777" w:rsidTr="00F22FA4">
        <w:trPr>
          <w:trHeight w:val="287"/>
        </w:trPr>
        <w:tc>
          <w:tcPr>
            <w:tcW w:w="1207" w:type="pct"/>
            <w:vAlign w:val="center"/>
          </w:tcPr>
          <w:p w14:paraId="105C743D" w14:textId="212973F8" w:rsidR="00F5319F" w:rsidRPr="002A4AEE" w:rsidRDefault="00F22FA4" w:rsidP="00F22FA4">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zCs w:val="24"/>
              </w:rPr>
            </w:pPr>
            <w:r>
              <w:rPr>
                <w:rFonts w:asciiTheme="minorHAnsi" w:hAnsiTheme="minorHAnsi" w:cstheme="minorHAnsi"/>
                <w:szCs w:val="24"/>
              </w:rPr>
              <w:t>Whitman County</w:t>
            </w:r>
          </w:p>
        </w:tc>
        <w:tc>
          <w:tcPr>
            <w:tcW w:w="1594" w:type="pct"/>
            <w:vAlign w:val="center"/>
          </w:tcPr>
          <w:p w14:paraId="45E403BA" w14:textId="196B0F5B" w:rsidR="00F5319F" w:rsidRPr="002A4AEE" w:rsidRDefault="00130BC6" w:rsidP="00F5319F">
            <w:pPr>
              <w:tabs>
                <w:tab w:val="left" w:pos="-1440"/>
                <w:tab w:val="left" w:pos="0"/>
              </w:tabs>
              <w:jc w:val="center"/>
              <w:rPr>
                <w:rFonts w:asciiTheme="minorHAnsi" w:hAnsiTheme="minorHAnsi" w:cstheme="minorHAnsi"/>
                <w:szCs w:val="24"/>
              </w:rPr>
            </w:pPr>
            <w:r w:rsidRPr="002A4AEE">
              <w:rPr>
                <w:rFonts w:asciiTheme="minorHAnsi" w:hAnsiTheme="minorHAnsi" w:cstheme="minorHAnsi"/>
                <w:szCs w:val="24"/>
              </w:rPr>
              <w:t xml:space="preserve">Family Caregiver Support </w:t>
            </w:r>
            <w:r w:rsidR="0089629D">
              <w:rPr>
                <w:rFonts w:asciiTheme="minorHAnsi" w:hAnsiTheme="minorHAnsi" w:cstheme="minorHAnsi"/>
                <w:szCs w:val="24"/>
              </w:rPr>
              <w:t xml:space="preserve"> </w:t>
            </w:r>
            <w:r w:rsidRPr="002A4AEE">
              <w:rPr>
                <w:rFonts w:asciiTheme="minorHAnsi" w:hAnsiTheme="minorHAnsi" w:cstheme="minorHAnsi"/>
                <w:szCs w:val="24"/>
              </w:rPr>
              <w:t>Program</w:t>
            </w:r>
          </w:p>
        </w:tc>
        <w:tc>
          <w:tcPr>
            <w:tcW w:w="1448" w:type="pct"/>
            <w:vAlign w:val="center"/>
          </w:tcPr>
          <w:p w14:paraId="576FDFEB" w14:textId="388308E2" w:rsidR="00F5319F" w:rsidRPr="002A4AEE" w:rsidRDefault="00130BC6" w:rsidP="00083F6C">
            <w:pPr>
              <w:tabs>
                <w:tab w:val="left" w:pos="-1440"/>
                <w:tab w:val="left" w:pos="0"/>
              </w:tabs>
              <w:jc w:val="center"/>
              <w:rPr>
                <w:rFonts w:asciiTheme="minorHAnsi" w:hAnsiTheme="minorHAnsi" w:cstheme="minorHAnsi"/>
                <w:szCs w:val="24"/>
              </w:rPr>
            </w:pPr>
            <w:r w:rsidRPr="002A4AEE">
              <w:rPr>
                <w:rFonts w:asciiTheme="minorHAnsi" w:hAnsiTheme="minorHAnsi" w:cstheme="minorHAnsi"/>
                <w:szCs w:val="24"/>
              </w:rPr>
              <w:t>Older Americans Act Title IIIE</w:t>
            </w:r>
          </w:p>
        </w:tc>
        <w:tc>
          <w:tcPr>
            <w:tcW w:w="751" w:type="pct"/>
            <w:vAlign w:val="center"/>
          </w:tcPr>
          <w:p w14:paraId="79EE230B" w14:textId="6BA73FDB" w:rsidR="00F5319F" w:rsidRPr="002A4AEE" w:rsidRDefault="00F22FA4" w:rsidP="00082BC4">
            <w:pPr>
              <w:tabs>
                <w:tab w:val="left" w:pos="-1440"/>
                <w:tab w:val="left" w:pos="0"/>
              </w:tabs>
              <w:jc w:val="right"/>
              <w:rPr>
                <w:rFonts w:asciiTheme="minorHAnsi" w:hAnsiTheme="minorHAnsi" w:cstheme="minorHAnsi"/>
                <w:szCs w:val="24"/>
              </w:rPr>
            </w:pPr>
            <w:r w:rsidRPr="00D60A68">
              <w:rPr>
                <w:rFonts w:asciiTheme="minorHAnsi" w:hAnsiTheme="minorHAnsi" w:cstheme="minorHAnsi"/>
                <w:szCs w:val="24"/>
              </w:rPr>
              <w:t>$</w:t>
            </w:r>
            <w:r>
              <w:rPr>
                <w:rFonts w:asciiTheme="minorHAnsi" w:hAnsiTheme="minorHAnsi" w:cstheme="minorHAnsi"/>
                <w:szCs w:val="24"/>
              </w:rPr>
              <w:t>27,678</w:t>
            </w:r>
          </w:p>
        </w:tc>
      </w:tr>
      <w:tr w:rsidR="00130BC6" w:rsidRPr="002A4AEE" w14:paraId="25ACAE8E" w14:textId="77777777" w:rsidTr="00F22FA4">
        <w:trPr>
          <w:trHeight w:val="287"/>
        </w:trPr>
        <w:tc>
          <w:tcPr>
            <w:tcW w:w="1207" w:type="pct"/>
            <w:vAlign w:val="center"/>
          </w:tcPr>
          <w:p w14:paraId="1DCEA09A" w14:textId="19F16D65" w:rsidR="00130BC6" w:rsidRPr="002A4AEE" w:rsidRDefault="00F22FA4" w:rsidP="00F22FA4">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zCs w:val="24"/>
              </w:rPr>
            </w:pPr>
            <w:r>
              <w:rPr>
                <w:rFonts w:asciiTheme="minorHAnsi" w:hAnsiTheme="minorHAnsi" w:cstheme="minorHAnsi"/>
                <w:szCs w:val="24"/>
              </w:rPr>
              <w:t>Whitman County</w:t>
            </w:r>
          </w:p>
        </w:tc>
        <w:tc>
          <w:tcPr>
            <w:tcW w:w="1594" w:type="pct"/>
            <w:vAlign w:val="center"/>
          </w:tcPr>
          <w:p w14:paraId="1AF3FE47" w14:textId="0FDB695A" w:rsidR="00130BC6" w:rsidRPr="002A4AEE" w:rsidRDefault="00130BC6" w:rsidP="00F5319F">
            <w:pPr>
              <w:tabs>
                <w:tab w:val="left" w:pos="-1440"/>
                <w:tab w:val="left" w:pos="0"/>
              </w:tabs>
              <w:jc w:val="center"/>
              <w:rPr>
                <w:rFonts w:asciiTheme="minorHAnsi" w:hAnsiTheme="minorHAnsi" w:cstheme="minorHAnsi"/>
                <w:szCs w:val="24"/>
              </w:rPr>
            </w:pPr>
            <w:r w:rsidRPr="002A4AEE">
              <w:rPr>
                <w:rFonts w:asciiTheme="minorHAnsi" w:hAnsiTheme="minorHAnsi" w:cstheme="minorHAnsi"/>
                <w:szCs w:val="24"/>
              </w:rPr>
              <w:t>Family Caregiver Support Program</w:t>
            </w:r>
          </w:p>
        </w:tc>
        <w:tc>
          <w:tcPr>
            <w:tcW w:w="1448" w:type="pct"/>
            <w:vAlign w:val="center"/>
          </w:tcPr>
          <w:p w14:paraId="1D6EA477" w14:textId="52C60046" w:rsidR="00130BC6" w:rsidRPr="002A4AEE" w:rsidRDefault="00130BC6" w:rsidP="00AB26CF">
            <w:pPr>
              <w:tabs>
                <w:tab w:val="left" w:pos="-1440"/>
                <w:tab w:val="left" w:pos="0"/>
              </w:tabs>
              <w:jc w:val="center"/>
              <w:rPr>
                <w:rFonts w:asciiTheme="minorHAnsi" w:hAnsiTheme="minorHAnsi" w:cstheme="minorHAnsi"/>
                <w:szCs w:val="24"/>
              </w:rPr>
            </w:pPr>
            <w:r w:rsidRPr="002A4AEE">
              <w:rPr>
                <w:rFonts w:asciiTheme="minorHAnsi" w:hAnsiTheme="minorHAnsi" w:cstheme="minorHAnsi"/>
                <w:szCs w:val="24"/>
              </w:rPr>
              <w:t xml:space="preserve">State Family Caregiver Support </w:t>
            </w:r>
          </w:p>
        </w:tc>
        <w:tc>
          <w:tcPr>
            <w:tcW w:w="751" w:type="pct"/>
            <w:vAlign w:val="center"/>
          </w:tcPr>
          <w:p w14:paraId="38A82553" w14:textId="7F2F154C" w:rsidR="00130BC6" w:rsidRPr="002A4AEE" w:rsidRDefault="00F22FA4" w:rsidP="00082BC4">
            <w:pPr>
              <w:tabs>
                <w:tab w:val="left" w:pos="-1440"/>
                <w:tab w:val="left" w:pos="0"/>
              </w:tabs>
              <w:jc w:val="right"/>
              <w:rPr>
                <w:rFonts w:asciiTheme="minorHAnsi" w:hAnsiTheme="minorHAnsi" w:cstheme="minorHAnsi"/>
                <w:szCs w:val="24"/>
              </w:rPr>
            </w:pPr>
            <w:r w:rsidRPr="00D60A68">
              <w:rPr>
                <w:rFonts w:asciiTheme="minorHAnsi" w:hAnsiTheme="minorHAnsi" w:cstheme="minorHAnsi"/>
                <w:szCs w:val="24"/>
              </w:rPr>
              <w:t>$</w:t>
            </w:r>
            <w:r>
              <w:rPr>
                <w:rFonts w:asciiTheme="minorHAnsi" w:hAnsiTheme="minorHAnsi" w:cstheme="minorHAnsi"/>
                <w:szCs w:val="24"/>
              </w:rPr>
              <w:t>91,500</w:t>
            </w:r>
          </w:p>
        </w:tc>
      </w:tr>
      <w:tr w:rsidR="00E65392" w:rsidRPr="002A4AEE" w14:paraId="304507E8" w14:textId="77777777" w:rsidTr="00F22FA4">
        <w:trPr>
          <w:trHeight w:val="287"/>
        </w:trPr>
        <w:tc>
          <w:tcPr>
            <w:tcW w:w="1207" w:type="pct"/>
            <w:vAlign w:val="center"/>
          </w:tcPr>
          <w:p w14:paraId="5BF1EC28" w14:textId="60B1B052" w:rsidR="00E65392" w:rsidRPr="002A4AEE" w:rsidRDefault="00F22FA4" w:rsidP="00F22FA4">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zCs w:val="24"/>
              </w:rPr>
            </w:pPr>
            <w:r>
              <w:rPr>
                <w:rFonts w:asciiTheme="minorHAnsi" w:hAnsiTheme="minorHAnsi" w:cstheme="minorHAnsi"/>
                <w:szCs w:val="24"/>
              </w:rPr>
              <w:t>Whitman County</w:t>
            </w:r>
          </w:p>
        </w:tc>
        <w:tc>
          <w:tcPr>
            <w:tcW w:w="1594" w:type="pct"/>
            <w:vAlign w:val="center"/>
          </w:tcPr>
          <w:p w14:paraId="6AFD93D8" w14:textId="7584C912" w:rsidR="00E65392" w:rsidRPr="002A4AEE" w:rsidRDefault="008F039C" w:rsidP="00E65392">
            <w:pPr>
              <w:tabs>
                <w:tab w:val="left" w:pos="-1440"/>
                <w:tab w:val="left" w:pos="0"/>
              </w:tabs>
              <w:jc w:val="center"/>
              <w:rPr>
                <w:rFonts w:asciiTheme="minorHAnsi" w:hAnsiTheme="minorHAnsi" w:cstheme="minorHAnsi"/>
                <w:szCs w:val="24"/>
              </w:rPr>
            </w:pPr>
            <w:r>
              <w:rPr>
                <w:rFonts w:asciiTheme="minorHAnsi" w:hAnsiTheme="minorHAnsi" w:cstheme="minorHAnsi"/>
                <w:szCs w:val="24"/>
              </w:rPr>
              <w:t>Medicaid Transformation Project</w:t>
            </w:r>
          </w:p>
        </w:tc>
        <w:tc>
          <w:tcPr>
            <w:tcW w:w="1448" w:type="pct"/>
            <w:vAlign w:val="center"/>
          </w:tcPr>
          <w:p w14:paraId="29F290FE" w14:textId="77777777" w:rsidR="00AB26CF" w:rsidRPr="002A4AEE" w:rsidRDefault="00BB0C92" w:rsidP="00AB26CF">
            <w:pPr>
              <w:tabs>
                <w:tab w:val="left" w:pos="-1440"/>
                <w:tab w:val="left" w:pos="0"/>
              </w:tabs>
              <w:jc w:val="center"/>
              <w:rPr>
                <w:rFonts w:asciiTheme="minorHAnsi" w:hAnsiTheme="minorHAnsi" w:cstheme="minorHAnsi"/>
                <w:szCs w:val="24"/>
              </w:rPr>
            </w:pPr>
            <w:r w:rsidRPr="002A4AEE">
              <w:rPr>
                <w:rFonts w:asciiTheme="minorHAnsi" w:hAnsiTheme="minorHAnsi" w:cstheme="minorHAnsi"/>
                <w:szCs w:val="24"/>
              </w:rPr>
              <w:t xml:space="preserve">Medicaid </w:t>
            </w:r>
          </w:p>
          <w:p w14:paraId="1D1DB317" w14:textId="61F25D4F" w:rsidR="00E65392" w:rsidRPr="002A4AEE" w:rsidRDefault="00AB26CF" w:rsidP="00AB26CF">
            <w:pPr>
              <w:tabs>
                <w:tab w:val="left" w:pos="-1440"/>
                <w:tab w:val="left" w:pos="0"/>
              </w:tabs>
              <w:jc w:val="center"/>
              <w:rPr>
                <w:rFonts w:asciiTheme="minorHAnsi" w:hAnsiTheme="minorHAnsi" w:cstheme="minorHAnsi"/>
                <w:szCs w:val="24"/>
              </w:rPr>
            </w:pPr>
            <w:r w:rsidRPr="002A4AEE">
              <w:rPr>
                <w:rFonts w:asciiTheme="minorHAnsi" w:hAnsiTheme="minorHAnsi" w:cstheme="minorHAnsi"/>
                <w:szCs w:val="24"/>
              </w:rPr>
              <w:t xml:space="preserve">1115 </w:t>
            </w:r>
            <w:r w:rsidR="00BB0C92" w:rsidRPr="002A4AEE">
              <w:rPr>
                <w:rFonts w:asciiTheme="minorHAnsi" w:hAnsiTheme="minorHAnsi" w:cstheme="minorHAnsi"/>
                <w:szCs w:val="24"/>
              </w:rPr>
              <w:t xml:space="preserve">Waiver </w:t>
            </w:r>
          </w:p>
        </w:tc>
        <w:tc>
          <w:tcPr>
            <w:tcW w:w="751" w:type="pct"/>
            <w:vAlign w:val="center"/>
          </w:tcPr>
          <w:p w14:paraId="176C494F" w14:textId="4477FAD1" w:rsidR="00E65392" w:rsidRPr="002A4AEE" w:rsidRDefault="00F22FA4" w:rsidP="00F6531D">
            <w:pPr>
              <w:tabs>
                <w:tab w:val="left" w:pos="-1440"/>
                <w:tab w:val="left" w:pos="0"/>
              </w:tabs>
              <w:jc w:val="right"/>
              <w:rPr>
                <w:rFonts w:asciiTheme="minorHAnsi" w:hAnsiTheme="minorHAnsi" w:cstheme="minorHAnsi"/>
                <w:szCs w:val="24"/>
              </w:rPr>
            </w:pPr>
            <w:r w:rsidRPr="00D60A68">
              <w:rPr>
                <w:rFonts w:asciiTheme="minorHAnsi" w:hAnsiTheme="minorHAnsi" w:cstheme="minorHAnsi"/>
                <w:szCs w:val="24"/>
              </w:rPr>
              <w:t>$</w:t>
            </w:r>
            <w:r>
              <w:rPr>
                <w:rFonts w:asciiTheme="minorHAnsi" w:hAnsiTheme="minorHAnsi" w:cstheme="minorHAnsi"/>
                <w:szCs w:val="24"/>
              </w:rPr>
              <w:t>175,000</w:t>
            </w:r>
          </w:p>
        </w:tc>
      </w:tr>
    </w:tbl>
    <w:p w14:paraId="373CD737" w14:textId="77777777" w:rsidR="00FB35FF" w:rsidRDefault="00FB35FF" w:rsidP="00E65F00">
      <w:pPr>
        <w:tabs>
          <w:tab w:val="left" w:pos="-1080"/>
        </w:tabs>
        <w:ind w:left="450"/>
        <w:rPr>
          <w:rFonts w:asciiTheme="minorHAnsi" w:hAnsiTheme="minorHAnsi" w:cstheme="minorHAnsi"/>
          <w:szCs w:val="24"/>
        </w:rPr>
      </w:pPr>
    </w:p>
    <w:p w14:paraId="69BF168E" w14:textId="5D8E4D6B" w:rsidR="00F5319F" w:rsidRDefault="00EE0053" w:rsidP="00E65F00">
      <w:pPr>
        <w:tabs>
          <w:tab w:val="left" w:pos="-1080"/>
        </w:tabs>
        <w:ind w:left="450"/>
        <w:rPr>
          <w:rFonts w:asciiTheme="minorHAnsi" w:hAnsiTheme="minorHAnsi" w:cstheme="minorHAnsi"/>
          <w:szCs w:val="24"/>
        </w:rPr>
      </w:pPr>
      <w:r w:rsidRPr="002A4AEE">
        <w:rPr>
          <w:rFonts w:asciiTheme="minorHAnsi" w:hAnsiTheme="minorHAnsi" w:cstheme="minorHAnsi"/>
          <w:szCs w:val="24"/>
        </w:rPr>
        <w:t xml:space="preserve">In addition, matching funds of </w:t>
      </w:r>
      <w:r w:rsidR="00323A79" w:rsidRPr="002A4AEE">
        <w:rPr>
          <w:rFonts w:asciiTheme="minorHAnsi" w:hAnsiTheme="minorHAnsi" w:cstheme="minorHAnsi"/>
          <w:szCs w:val="24"/>
        </w:rPr>
        <w:t>2</w:t>
      </w:r>
      <w:r w:rsidRPr="002A4AEE">
        <w:rPr>
          <w:rFonts w:asciiTheme="minorHAnsi" w:hAnsiTheme="minorHAnsi" w:cstheme="minorHAnsi"/>
          <w:szCs w:val="24"/>
        </w:rPr>
        <w:t xml:space="preserve">5% from the Applicant's organization are required for Older Americans Act (OAA) </w:t>
      </w:r>
      <w:r w:rsidR="00323A79" w:rsidRPr="002A4AEE">
        <w:rPr>
          <w:rFonts w:asciiTheme="minorHAnsi" w:hAnsiTheme="minorHAnsi" w:cstheme="minorHAnsi"/>
          <w:szCs w:val="24"/>
        </w:rPr>
        <w:t xml:space="preserve">Title IIIE </w:t>
      </w:r>
      <w:r w:rsidRPr="002A4AEE">
        <w:rPr>
          <w:rFonts w:asciiTheme="minorHAnsi" w:hAnsiTheme="minorHAnsi" w:cstheme="minorHAnsi"/>
          <w:szCs w:val="24"/>
        </w:rPr>
        <w:t xml:space="preserve">programs.  SCSA funds can be used to match Title IIIE funds. </w:t>
      </w:r>
    </w:p>
    <w:p w14:paraId="5647FC54" w14:textId="77777777" w:rsidR="008A7F78" w:rsidRDefault="008A7F78" w:rsidP="00E65F00">
      <w:pPr>
        <w:tabs>
          <w:tab w:val="left" w:pos="-1080"/>
        </w:tabs>
        <w:ind w:left="450"/>
        <w:rPr>
          <w:rFonts w:asciiTheme="minorHAnsi" w:hAnsiTheme="minorHAnsi" w:cstheme="minorHAnsi"/>
          <w:szCs w:val="24"/>
        </w:rPr>
      </w:pPr>
    </w:p>
    <w:p w14:paraId="36602290" w14:textId="77777777" w:rsidR="00F5319F" w:rsidRPr="002A4AEE" w:rsidRDefault="00F5319F" w:rsidP="008104A6">
      <w:pPr>
        <w:pStyle w:val="Heading2"/>
        <w:numPr>
          <w:ilvl w:val="1"/>
          <w:numId w:val="53"/>
        </w:numPr>
        <w:rPr>
          <w:rFonts w:asciiTheme="minorHAnsi" w:hAnsiTheme="minorHAnsi" w:cstheme="minorHAnsi"/>
          <w:sz w:val="24"/>
          <w:szCs w:val="24"/>
        </w:rPr>
      </w:pPr>
      <w:bookmarkStart w:id="13" w:name="_Toc141255435"/>
      <w:bookmarkStart w:id="14" w:name="_Toc141270020"/>
      <w:r w:rsidRPr="002A4AEE">
        <w:rPr>
          <w:rFonts w:asciiTheme="minorHAnsi" w:hAnsiTheme="minorHAnsi" w:cstheme="minorHAnsi"/>
          <w:sz w:val="24"/>
          <w:szCs w:val="24"/>
        </w:rPr>
        <w:t>Period of Performance</w:t>
      </w:r>
      <w:bookmarkEnd w:id="13"/>
      <w:bookmarkEnd w:id="14"/>
    </w:p>
    <w:p w14:paraId="211AB8CB" w14:textId="77777777" w:rsidR="00F5319F" w:rsidRPr="002A4AEE"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 w:val="20"/>
          <w:szCs w:val="24"/>
          <w:lang w:eastAsia="ar-SA"/>
        </w:rPr>
      </w:pPr>
    </w:p>
    <w:p w14:paraId="4C88CDB2" w14:textId="77777777" w:rsidR="008A7F78" w:rsidRDefault="008A7F78" w:rsidP="008A7F78">
      <w:pPr>
        <w:pStyle w:val="ListParagraph"/>
        <w:suppressAutoHyphens/>
        <w:overflowPunct w:val="0"/>
        <w:autoSpaceDE w:val="0"/>
        <w:spacing w:after="200"/>
        <w:ind w:left="360"/>
        <w:textAlignment w:val="baseline"/>
        <w:rPr>
          <w:rFonts w:ascii="Calibri" w:hAnsi="Calibri" w:cs="Calibri"/>
          <w:snapToGrid/>
          <w:color w:val="000000" w:themeColor="text1"/>
          <w:spacing w:val="-2"/>
          <w:szCs w:val="24"/>
          <w:lang w:eastAsia="ar-SA"/>
        </w:rPr>
      </w:pPr>
      <w:r w:rsidRPr="006434CF">
        <w:rPr>
          <w:rFonts w:ascii="Calibri" w:hAnsi="Calibri" w:cs="Calibri"/>
          <w:snapToGrid/>
          <w:color w:val="000000" w:themeColor="text1"/>
          <w:spacing w:val="-2"/>
          <w:szCs w:val="24"/>
          <w:lang w:eastAsia="ar-SA"/>
        </w:rPr>
        <w:t xml:space="preserve">The period of performance of any contract resulting from this RFP is scheduled to begin on </w:t>
      </w:r>
      <w:r w:rsidRPr="006434CF">
        <w:rPr>
          <w:rFonts w:ascii="Calibri" w:hAnsi="Calibri" w:cs="Calibri"/>
          <w:snapToGrid/>
          <w:color w:val="000000" w:themeColor="text1"/>
          <w:spacing w:val="-2"/>
          <w:szCs w:val="24"/>
          <w:u w:val="single"/>
          <w:lang w:eastAsia="ar-SA"/>
        </w:rPr>
        <w:t xml:space="preserve">January 1, 2024, </w:t>
      </w:r>
      <w:r w:rsidRPr="006434CF">
        <w:rPr>
          <w:rFonts w:ascii="Calibri" w:hAnsi="Calibri" w:cs="Calibri"/>
          <w:snapToGrid/>
          <w:color w:val="000000" w:themeColor="text1"/>
          <w:spacing w:val="-2"/>
          <w:szCs w:val="24"/>
          <w:lang w:eastAsia="ar-SA"/>
        </w:rPr>
        <w:t xml:space="preserve">and to end on </w:t>
      </w:r>
      <w:r w:rsidRPr="006434CF">
        <w:rPr>
          <w:rFonts w:ascii="Calibri" w:hAnsi="Calibri" w:cs="Calibri"/>
          <w:snapToGrid/>
          <w:color w:val="000000" w:themeColor="text1"/>
          <w:spacing w:val="-2"/>
          <w:szCs w:val="24"/>
          <w:u w:val="single"/>
          <w:lang w:eastAsia="ar-SA"/>
        </w:rPr>
        <w:t xml:space="preserve">December 31, 2024, </w:t>
      </w:r>
      <w:r w:rsidRPr="006434CF">
        <w:rPr>
          <w:rFonts w:ascii="Calibri" w:hAnsi="Calibri" w:cs="Calibri"/>
          <w:snapToGrid/>
          <w:color w:val="000000" w:themeColor="text1"/>
          <w:spacing w:val="-2"/>
          <w:szCs w:val="24"/>
          <w:lang w:eastAsia="ar-SA"/>
        </w:rPr>
        <w:t>with the potential for annual contract extensions up to an additional 36 months.  Extension of this contract for an additional time period is subject to the availability of funding, the continued high priority of need for a specific program and method of service of operations, no major performance difficulties with service contracts from other funding source in the past five (5) years, service provider is in good standing with ALTCEW, service provider’s willingness to accept a contract extension, and mutual agreement between ALTCEW and service provider on contractual provisions, including compensation.</w:t>
      </w:r>
    </w:p>
    <w:p w14:paraId="13822555" w14:textId="77777777" w:rsidR="00F14697" w:rsidRPr="006434CF" w:rsidRDefault="00F14697" w:rsidP="008A7F78">
      <w:pPr>
        <w:pStyle w:val="ListParagraph"/>
        <w:suppressAutoHyphens/>
        <w:overflowPunct w:val="0"/>
        <w:autoSpaceDE w:val="0"/>
        <w:spacing w:after="200"/>
        <w:ind w:left="360"/>
        <w:textAlignment w:val="baseline"/>
        <w:rPr>
          <w:rFonts w:ascii="Calibri" w:hAnsi="Calibri" w:cs="Calibri"/>
          <w:snapToGrid/>
          <w:color w:val="000000" w:themeColor="text1"/>
          <w:spacing w:val="-2"/>
          <w:szCs w:val="24"/>
          <w:lang w:eastAsia="ar-SA"/>
        </w:rPr>
      </w:pPr>
    </w:p>
    <w:p w14:paraId="3DF9E8DA" w14:textId="7561DE06" w:rsidR="00F14697" w:rsidRPr="009B3871" w:rsidRDefault="00F14697" w:rsidP="0061256A">
      <w:pPr>
        <w:pStyle w:val="Heading1"/>
        <w:numPr>
          <w:ilvl w:val="0"/>
          <w:numId w:val="99"/>
        </w:numPr>
      </w:pPr>
      <w:bookmarkStart w:id="15" w:name="_Toc490054204"/>
      <w:bookmarkStart w:id="16" w:name="_Toc490054655"/>
      <w:bookmarkStart w:id="17" w:name="_Toc490055051"/>
      <w:bookmarkStart w:id="18" w:name="_Toc490055167"/>
      <w:bookmarkStart w:id="19" w:name="_Toc490114572"/>
      <w:bookmarkStart w:id="20" w:name="_Toc490114628"/>
      <w:bookmarkStart w:id="21" w:name="_Toc490116246"/>
      <w:bookmarkStart w:id="22" w:name="_Toc490116475"/>
      <w:bookmarkStart w:id="23" w:name="_Toc490123433"/>
      <w:bookmarkStart w:id="24" w:name="_Toc490128075"/>
      <w:bookmarkStart w:id="25" w:name="_Toc490128514"/>
      <w:bookmarkStart w:id="26" w:name="_Toc490135377"/>
      <w:bookmarkStart w:id="27" w:name="_Toc490135441"/>
      <w:bookmarkStart w:id="28" w:name="_Toc490135505"/>
      <w:bookmarkStart w:id="29" w:name="_Toc490135636"/>
      <w:bookmarkStart w:id="30" w:name="_Toc515626596"/>
      <w:bookmarkStart w:id="31" w:name="_Toc515627014"/>
      <w:bookmarkStart w:id="32" w:name="_Toc515627139"/>
      <w:bookmarkStart w:id="33" w:name="_Toc515627659"/>
      <w:bookmarkStart w:id="34" w:name="_Toc141270021"/>
      <w:bookmarkStart w:id="35" w:name="_Toc141255437"/>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9B3871">
        <w:t>GENERAL INFORMATION</w:t>
      </w:r>
      <w:bookmarkStart w:id="36" w:name="_Toc141269336"/>
      <w:bookmarkEnd w:id="36"/>
      <w:bookmarkEnd w:id="34"/>
    </w:p>
    <w:p w14:paraId="0C28FC01" w14:textId="77777777" w:rsidR="00F14697" w:rsidRPr="0061256A" w:rsidRDefault="00F14697" w:rsidP="0061256A">
      <w:pPr>
        <w:tabs>
          <w:tab w:val="left" w:pos="-1080"/>
        </w:tabs>
        <w:ind w:left="450"/>
        <w:rPr>
          <w:rFonts w:asciiTheme="minorHAnsi" w:hAnsiTheme="minorHAnsi" w:cstheme="minorHAnsi"/>
          <w:szCs w:val="24"/>
        </w:rPr>
      </w:pPr>
    </w:p>
    <w:p w14:paraId="2AB56464" w14:textId="173A9885" w:rsidR="00F5319F" w:rsidRPr="0061256A" w:rsidRDefault="00F5319F" w:rsidP="0061256A">
      <w:pPr>
        <w:pStyle w:val="Heading2"/>
        <w:numPr>
          <w:ilvl w:val="1"/>
          <w:numId w:val="99"/>
        </w:numPr>
        <w:rPr>
          <w:rFonts w:asciiTheme="minorHAnsi" w:hAnsiTheme="minorHAnsi"/>
          <w:bCs/>
          <w:sz w:val="24"/>
        </w:rPr>
      </w:pPr>
      <w:bookmarkStart w:id="37" w:name="_Toc141270022"/>
      <w:r w:rsidRPr="0061256A">
        <w:rPr>
          <w:rFonts w:asciiTheme="minorHAnsi" w:hAnsiTheme="minorHAnsi"/>
          <w:bCs/>
          <w:sz w:val="24"/>
        </w:rPr>
        <w:t>Primary Point of Contact</w:t>
      </w:r>
      <w:bookmarkEnd w:id="35"/>
      <w:bookmarkEnd w:id="37"/>
    </w:p>
    <w:p w14:paraId="0BD9285F" w14:textId="77777777" w:rsidR="00F5319F" w:rsidRPr="002A4AEE" w:rsidRDefault="00F5319F" w:rsidP="00F5319F">
      <w:pPr>
        <w:rPr>
          <w:rFonts w:asciiTheme="minorHAnsi" w:hAnsiTheme="minorHAnsi" w:cstheme="minorHAnsi"/>
          <w:lang w:eastAsia="ar-SA"/>
        </w:rPr>
      </w:pPr>
    </w:p>
    <w:p w14:paraId="71B772DC" w14:textId="77777777" w:rsidR="008A7F78" w:rsidRPr="00F97BE1" w:rsidRDefault="008A7F78" w:rsidP="008A7F78">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The Accounting &amp; Contracts Director is the primary point of contact at ALTCEW for this procurement. All communication related to this procurement between Applicants and ALTCEW, upon receipt of this RFP, shall be with the Accounting &amp; Contracts Director as follows:</w:t>
      </w:r>
    </w:p>
    <w:tbl>
      <w:tblPr>
        <w:tblW w:w="0" w:type="auto"/>
        <w:jc w:val="center"/>
        <w:tblLayout w:type="fixed"/>
        <w:tblLook w:val="0000" w:firstRow="0" w:lastRow="0" w:firstColumn="0" w:lastColumn="0" w:noHBand="0" w:noVBand="0"/>
      </w:tblPr>
      <w:tblGrid>
        <w:gridCol w:w="3434"/>
        <w:gridCol w:w="5431"/>
      </w:tblGrid>
      <w:tr w:rsidR="008A7F78" w:rsidRPr="00F97BE1" w14:paraId="730541DA" w14:textId="77777777" w:rsidTr="00170822">
        <w:trPr>
          <w:trHeight w:val="288"/>
          <w:jc w:val="center"/>
        </w:trPr>
        <w:tc>
          <w:tcPr>
            <w:tcW w:w="3434" w:type="dxa"/>
          </w:tcPr>
          <w:p w14:paraId="25BE455B" w14:textId="77777777" w:rsidR="008A7F78" w:rsidRPr="00F97BE1" w:rsidRDefault="008A7F78" w:rsidP="00170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Name</w:t>
            </w:r>
          </w:p>
        </w:tc>
        <w:tc>
          <w:tcPr>
            <w:tcW w:w="5431" w:type="dxa"/>
          </w:tcPr>
          <w:p w14:paraId="0F776909" w14:textId="77777777" w:rsidR="008A7F78" w:rsidRPr="00F97BE1" w:rsidRDefault="008A7F78" w:rsidP="00170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Erin Williams, Accounting &amp; Contracts Director</w:t>
            </w:r>
          </w:p>
        </w:tc>
      </w:tr>
      <w:tr w:rsidR="008A7F78" w:rsidRPr="00F97BE1" w14:paraId="5DABA7CB" w14:textId="77777777" w:rsidTr="00170822">
        <w:trPr>
          <w:trHeight w:val="302"/>
          <w:jc w:val="center"/>
        </w:trPr>
        <w:tc>
          <w:tcPr>
            <w:tcW w:w="3434" w:type="dxa"/>
          </w:tcPr>
          <w:p w14:paraId="2BBC4241" w14:textId="77777777" w:rsidR="008A7F78" w:rsidRPr="00F97BE1" w:rsidRDefault="008A7F78" w:rsidP="00170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Address</w:t>
            </w:r>
          </w:p>
        </w:tc>
        <w:tc>
          <w:tcPr>
            <w:tcW w:w="5431" w:type="dxa"/>
          </w:tcPr>
          <w:p w14:paraId="70468D67" w14:textId="77777777" w:rsidR="008A7F78" w:rsidRPr="00F97BE1" w:rsidRDefault="008A7F78" w:rsidP="00170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1222 North Post Street</w:t>
            </w:r>
          </w:p>
        </w:tc>
      </w:tr>
      <w:tr w:rsidR="008A7F78" w:rsidRPr="00F97BE1" w14:paraId="11094C7A" w14:textId="77777777" w:rsidTr="00170822">
        <w:trPr>
          <w:trHeight w:val="287"/>
          <w:jc w:val="center"/>
        </w:trPr>
        <w:tc>
          <w:tcPr>
            <w:tcW w:w="3434" w:type="dxa"/>
          </w:tcPr>
          <w:p w14:paraId="1D510EDC" w14:textId="77777777" w:rsidR="008A7F78" w:rsidRPr="00F97BE1" w:rsidRDefault="008A7F78" w:rsidP="00170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City, State, Zip Code</w:t>
            </w:r>
          </w:p>
        </w:tc>
        <w:tc>
          <w:tcPr>
            <w:tcW w:w="5431" w:type="dxa"/>
          </w:tcPr>
          <w:p w14:paraId="49B3C7EB" w14:textId="77777777" w:rsidR="008A7F78" w:rsidRPr="00F97BE1" w:rsidRDefault="008A7F78" w:rsidP="00170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Spokane, WA 99201-2518</w:t>
            </w:r>
          </w:p>
        </w:tc>
      </w:tr>
      <w:tr w:rsidR="008A7F78" w:rsidRPr="00F97BE1" w14:paraId="4F4E6E13" w14:textId="77777777" w:rsidTr="00170822">
        <w:trPr>
          <w:trHeight w:val="302"/>
          <w:jc w:val="center"/>
        </w:trPr>
        <w:tc>
          <w:tcPr>
            <w:tcW w:w="3434" w:type="dxa"/>
          </w:tcPr>
          <w:p w14:paraId="2CC7B073" w14:textId="77777777" w:rsidR="008A7F78" w:rsidRPr="00F97BE1" w:rsidRDefault="008A7F78" w:rsidP="00170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Phone Number</w:t>
            </w:r>
          </w:p>
        </w:tc>
        <w:tc>
          <w:tcPr>
            <w:tcW w:w="5431" w:type="dxa"/>
          </w:tcPr>
          <w:p w14:paraId="03C8F43D" w14:textId="77777777" w:rsidR="008A7F78" w:rsidRPr="00F97BE1" w:rsidRDefault="008A7F78" w:rsidP="00170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509.458.2509 Ext 302</w:t>
            </w:r>
          </w:p>
        </w:tc>
      </w:tr>
      <w:tr w:rsidR="008A7F78" w:rsidRPr="00F97BE1" w14:paraId="69B14915" w14:textId="77777777" w:rsidTr="00170822">
        <w:trPr>
          <w:trHeight w:val="287"/>
          <w:jc w:val="center"/>
        </w:trPr>
        <w:tc>
          <w:tcPr>
            <w:tcW w:w="3434" w:type="dxa"/>
          </w:tcPr>
          <w:p w14:paraId="0EE1A54C" w14:textId="77777777" w:rsidR="008A7F78" w:rsidRPr="00F97BE1" w:rsidRDefault="008A7F78" w:rsidP="00170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E-Mail Address</w:t>
            </w:r>
          </w:p>
        </w:tc>
        <w:tc>
          <w:tcPr>
            <w:tcW w:w="5431" w:type="dxa"/>
          </w:tcPr>
          <w:p w14:paraId="018F18A6" w14:textId="77777777" w:rsidR="008A7F78" w:rsidRPr="00F97BE1" w:rsidRDefault="00B8521F" w:rsidP="00170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hyperlink r:id="rId11" w:history="1">
              <w:r w:rsidR="008A7F78" w:rsidRPr="00F97BE1">
                <w:rPr>
                  <w:rFonts w:ascii="Calibri" w:hAnsi="Calibri" w:cs="Calibri"/>
                  <w:snapToGrid/>
                  <w:color w:val="0000FF" w:themeColor="hyperlink"/>
                  <w:szCs w:val="24"/>
                  <w:u w:val="single"/>
                  <w:lang w:eastAsia="ar-SA"/>
                </w:rPr>
                <w:t>erin.williams@dshs.wa.gov</w:t>
              </w:r>
            </w:hyperlink>
          </w:p>
        </w:tc>
      </w:tr>
    </w:tbl>
    <w:p w14:paraId="514D8DFC" w14:textId="77777777" w:rsidR="008A7F78" w:rsidRPr="00F97BE1" w:rsidRDefault="008A7F78" w:rsidP="008A7F78">
      <w:pPr>
        <w:tabs>
          <w:tab w:val="left" w:pos="-180"/>
          <w:tab w:val="left" w:pos="1080"/>
          <w:tab w:val="left" w:pos="1260"/>
          <w:tab w:val="left" w:pos="1620"/>
          <w:tab w:val="left" w:pos="1980"/>
          <w:tab w:val="left" w:pos="2340"/>
          <w:tab w:val="left" w:pos="2700"/>
          <w:tab w:val="left" w:pos="3060"/>
          <w:tab w:val="left" w:pos="3420"/>
        </w:tabs>
        <w:suppressAutoHyphens/>
        <w:spacing w:before="200" w:after="200"/>
        <w:ind w:left="450" w:right="126"/>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 xml:space="preserve">Any other communication will be considered unofficial and non-binding on ALTCEW.  Contractors are to rely on written statements issued by the Accounting &amp; Contracts Director.  </w:t>
      </w:r>
    </w:p>
    <w:p w14:paraId="2C33398D" w14:textId="77777777" w:rsidR="00F14697" w:rsidRDefault="00F14697">
      <w:pPr>
        <w:widowControl/>
        <w:rPr>
          <w:rFonts w:asciiTheme="minorHAnsi" w:hAnsiTheme="minorHAnsi" w:cstheme="minorHAnsi"/>
          <w:snapToGrid/>
          <w:szCs w:val="24"/>
          <w:lang w:eastAsia="ar-SA"/>
        </w:rPr>
      </w:pPr>
      <w:bookmarkStart w:id="38" w:name="_Toc515972177"/>
      <w:bookmarkStart w:id="39" w:name="_Toc141255438"/>
      <w:r>
        <w:rPr>
          <w:rFonts w:asciiTheme="minorHAnsi" w:hAnsiTheme="minorHAnsi" w:cstheme="minorHAnsi"/>
          <w:b/>
          <w:snapToGrid/>
          <w:szCs w:val="24"/>
          <w:lang w:eastAsia="ar-SA"/>
        </w:rPr>
        <w:br w:type="page"/>
      </w:r>
    </w:p>
    <w:p w14:paraId="08DE1040" w14:textId="4BDB03F2" w:rsidR="00F54B8F" w:rsidRPr="0061256A" w:rsidRDefault="00F54B8F" w:rsidP="0061256A">
      <w:pPr>
        <w:pStyle w:val="Heading2"/>
        <w:numPr>
          <w:ilvl w:val="1"/>
          <w:numId w:val="99"/>
        </w:numPr>
        <w:rPr>
          <w:rFonts w:asciiTheme="minorHAnsi" w:hAnsiTheme="minorHAnsi"/>
          <w:bCs/>
          <w:sz w:val="24"/>
        </w:rPr>
      </w:pPr>
      <w:bookmarkStart w:id="40" w:name="_Toc141270023"/>
      <w:r w:rsidRPr="0061256A">
        <w:rPr>
          <w:rFonts w:asciiTheme="minorHAnsi" w:hAnsiTheme="minorHAnsi"/>
          <w:bCs/>
          <w:sz w:val="24"/>
        </w:rPr>
        <w:t>Estimated Schedule of RFP Activities</w:t>
      </w:r>
      <w:bookmarkEnd w:id="38"/>
      <w:bookmarkEnd w:id="39"/>
      <w:bookmarkEnd w:id="40"/>
    </w:p>
    <w:p w14:paraId="4A22261D" w14:textId="77777777" w:rsidR="00F54B8F" w:rsidRPr="002A4AEE" w:rsidRDefault="00F54B8F" w:rsidP="00F14697">
      <w:pPr>
        <w:rPr>
          <w:snapToGrid/>
          <w:lang w:eastAsia="ar-SA"/>
        </w:rPr>
      </w:pPr>
    </w:p>
    <w:tbl>
      <w:tblPr>
        <w:tblW w:w="5083" w:type="pct"/>
        <w:tblLook w:val="04A0" w:firstRow="1" w:lastRow="0" w:firstColumn="1" w:lastColumn="0" w:noHBand="0" w:noVBand="1"/>
      </w:tblPr>
      <w:tblGrid>
        <w:gridCol w:w="5410"/>
        <w:gridCol w:w="4095"/>
      </w:tblGrid>
      <w:tr w:rsidR="009D1074" w:rsidRPr="002A4AEE" w14:paraId="2256B00E" w14:textId="77777777" w:rsidTr="00B82BDE">
        <w:trPr>
          <w:trHeight w:val="332"/>
        </w:trPr>
        <w:tc>
          <w:tcPr>
            <w:tcW w:w="2846" w:type="pct"/>
            <w:tcBorders>
              <w:top w:val="single" w:sz="4" w:space="0" w:color="000000"/>
              <w:left w:val="single" w:sz="4" w:space="0" w:color="000000"/>
              <w:bottom w:val="single" w:sz="4" w:space="0" w:color="000000"/>
              <w:right w:val="nil"/>
            </w:tcBorders>
            <w:hideMark/>
          </w:tcPr>
          <w:p w14:paraId="1B1D0F96" w14:textId="25ED7DE2" w:rsidR="009D1074" w:rsidRPr="002A4AEE" w:rsidRDefault="009D1074" w:rsidP="009D1074">
            <w:pPr>
              <w:keepNext/>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color w:val="000000" w:themeColor="text1"/>
                <w:szCs w:val="24"/>
                <w:lang w:eastAsia="ar-SA"/>
              </w:rPr>
              <w:t>Issue RFP Applications</w:t>
            </w:r>
          </w:p>
        </w:tc>
        <w:tc>
          <w:tcPr>
            <w:tcW w:w="2154" w:type="pct"/>
            <w:tcBorders>
              <w:top w:val="single" w:sz="4" w:space="0" w:color="000000"/>
              <w:left w:val="single" w:sz="4" w:space="0" w:color="000000"/>
              <w:bottom w:val="single" w:sz="4" w:space="0" w:color="000000"/>
              <w:right w:val="single" w:sz="4" w:space="0" w:color="000000"/>
            </w:tcBorders>
            <w:hideMark/>
          </w:tcPr>
          <w:p w14:paraId="44EBBA4B" w14:textId="4A83DDB5" w:rsidR="009D1074" w:rsidRPr="002A4AEE" w:rsidRDefault="009D1074" w:rsidP="009D1074">
            <w:pPr>
              <w:keepNext/>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color w:val="000000" w:themeColor="text1"/>
                <w:szCs w:val="24"/>
                <w:lang w:eastAsia="ar-SA"/>
              </w:rPr>
              <w:t xml:space="preserve">July </w:t>
            </w:r>
            <w:r w:rsidR="008A7F78">
              <w:rPr>
                <w:rFonts w:asciiTheme="minorHAnsi" w:eastAsiaTheme="minorHAnsi" w:hAnsiTheme="minorHAnsi" w:cstheme="minorHAnsi"/>
                <w:snapToGrid/>
                <w:color w:val="000000" w:themeColor="text1"/>
                <w:szCs w:val="24"/>
                <w:lang w:eastAsia="ar-SA"/>
              </w:rPr>
              <w:t>31, 2023</w:t>
            </w:r>
          </w:p>
        </w:tc>
      </w:tr>
      <w:tr w:rsidR="009D1074" w:rsidRPr="002A4AEE" w14:paraId="4DD2DC09" w14:textId="77777777" w:rsidTr="00B82BDE">
        <w:trPr>
          <w:trHeight w:val="585"/>
        </w:trPr>
        <w:tc>
          <w:tcPr>
            <w:tcW w:w="2846" w:type="pct"/>
            <w:tcBorders>
              <w:top w:val="single" w:sz="4" w:space="0" w:color="000000"/>
              <w:left w:val="single" w:sz="4" w:space="0" w:color="000000"/>
              <w:bottom w:val="single" w:sz="4" w:space="0" w:color="000000"/>
              <w:right w:val="nil"/>
            </w:tcBorders>
            <w:hideMark/>
          </w:tcPr>
          <w:p w14:paraId="2D53A82C" w14:textId="77777777" w:rsidR="008A7F78" w:rsidRPr="00F97BE1" w:rsidRDefault="008A7F78" w:rsidP="008A7F78">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hAnsi="Calibri" w:cs="Calibri"/>
                <w:szCs w:val="24"/>
                <w:lang w:eastAsia="ar-SA"/>
              </w:rPr>
            </w:pPr>
            <w:r w:rsidRPr="00F97BE1">
              <w:rPr>
                <w:rFonts w:ascii="Calibri" w:hAnsi="Calibri" w:cs="Calibri"/>
                <w:szCs w:val="24"/>
                <w:lang w:eastAsia="ar-SA"/>
              </w:rPr>
              <w:t xml:space="preserve">Technical Assistance Workshops </w:t>
            </w:r>
          </w:p>
          <w:p w14:paraId="7D6775D9" w14:textId="77777777" w:rsidR="008A7F78" w:rsidRPr="00F97BE1" w:rsidRDefault="008A7F78" w:rsidP="008A7F78">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hAnsi="Calibri" w:cs="Calibri"/>
                <w:i/>
                <w:iCs/>
                <w:szCs w:val="24"/>
                <w:lang w:eastAsia="ar-SA"/>
              </w:rPr>
            </w:pPr>
            <w:r w:rsidRPr="00F97BE1">
              <w:rPr>
                <w:rFonts w:ascii="Calibri" w:hAnsi="Calibri" w:cs="Calibri"/>
                <w:i/>
                <w:iCs/>
                <w:szCs w:val="24"/>
                <w:lang w:eastAsia="ar-SA"/>
              </w:rPr>
              <w:t xml:space="preserve">* Optional for Contract Extensions </w:t>
            </w:r>
          </w:p>
          <w:p w14:paraId="72ACD6A2" w14:textId="05210C2F" w:rsidR="009D1074" w:rsidRPr="002A4AEE" w:rsidRDefault="008A7F78" w:rsidP="008A7F78">
            <w:pPr>
              <w:widowControl/>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6434CF">
              <w:rPr>
                <w:rFonts w:ascii="Calibri" w:hAnsi="Calibri" w:cs="Calibri"/>
                <w:szCs w:val="24"/>
                <w:lang w:eastAsia="ar-SA"/>
              </w:rPr>
              <w:t>ALTCEW Office, 1222 N Post St., Spokane, WA 99201</w:t>
            </w:r>
          </w:p>
        </w:tc>
        <w:tc>
          <w:tcPr>
            <w:tcW w:w="2154" w:type="pct"/>
            <w:tcBorders>
              <w:top w:val="single" w:sz="4" w:space="0" w:color="000000"/>
              <w:left w:val="single" w:sz="4" w:space="0" w:color="000000"/>
              <w:bottom w:val="single" w:sz="4" w:space="0" w:color="000000"/>
              <w:right w:val="single" w:sz="4" w:space="0" w:color="000000"/>
            </w:tcBorders>
            <w:vAlign w:val="center"/>
            <w:hideMark/>
          </w:tcPr>
          <w:p w14:paraId="6BB304FA" w14:textId="79733834" w:rsidR="009D1074" w:rsidRPr="002A4AEE" w:rsidRDefault="009D1074" w:rsidP="008A7F78">
            <w:pPr>
              <w:widowControl/>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color w:val="000000" w:themeColor="text1"/>
                <w:szCs w:val="24"/>
                <w:lang w:eastAsia="ar-SA"/>
              </w:rPr>
              <w:t xml:space="preserve">August </w:t>
            </w:r>
            <w:r w:rsidR="008A7F78">
              <w:rPr>
                <w:rFonts w:asciiTheme="minorHAnsi" w:eastAsiaTheme="minorHAnsi" w:hAnsiTheme="minorHAnsi" w:cstheme="minorHAnsi"/>
                <w:snapToGrid/>
                <w:color w:val="000000" w:themeColor="text1"/>
                <w:szCs w:val="24"/>
                <w:lang w:eastAsia="ar-SA"/>
              </w:rPr>
              <w:t>4, 2023</w:t>
            </w:r>
            <w:r w:rsidRPr="002A4AEE">
              <w:rPr>
                <w:rFonts w:asciiTheme="minorHAnsi" w:eastAsiaTheme="minorHAnsi" w:hAnsiTheme="minorHAnsi" w:cstheme="minorHAnsi"/>
                <w:snapToGrid/>
                <w:color w:val="000000" w:themeColor="text1"/>
                <w:szCs w:val="24"/>
                <w:lang w:eastAsia="ar-SA"/>
              </w:rPr>
              <w:t xml:space="preserve"> </w:t>
            </w:r>
          </w:p>
        </w:tc>
      </w:tr>
      <w:tr w:rsidR="00F54B8F" w:rsidRPr="002A4AEE" w14:paraId="7B82440D" w14:textId="77777777" w:rsidTr="00B82BDE">
        <w:trPr>
          <w:trHeight w:val="285"/>
        </w:trPr>
        <w:tc>
          <w:tcPr>
            <w:tcW w:w="2846" w:type="pct"/>
            <w:tcBorders>
              <w:top w:val="single" w:sz="4" w:space="0" w:color="000000"/>
              <w:left w:val="single" w:sz="4" w:space="0" w:color="000000"/>
              <w:bottom w:val="single" w:sz="4" w:space="0" w:color="000000"/>
              <w:right w:val="nil"/>
            </w:tcBorders>
            <w:hideMark/>
          </w:tcPr>
          <w:p w14:paraId="2D5030CB"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Proposals due to ALTCEW</w:t>
            </w:r>
          </w:p>
        </w:tc>
        <w:tc>
          <w:tcPr>
            <w:tcW w:w="2154" w:type="pct"/>
            <w:tcBorders>
              <w:top w:val="single" w:sz="4" w:space="0" w:color="000000"/>
              <w:left w:val="single" w:sz="4" w:space="0" w:color="000000"/>
              <w:bottom w:val="single" w:sz="4" w:space="0" w:color="000000"/>
              <w:right w:val="single" w:sz="4" w:space="0" w:color="000000"/>
            </w:tcBorders>
            <w:hideMark/>
          </w:tcPr>
          <w:p w14:paraId="786CA852" w14:textId="22C0BB8F" w:rsidR="00F54B8F" w:rsidRPr="002A4AEE" w:rsidRDefault="00C23869"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 xml:space="preserve">September </w:t>
            </w:r>
            <w:r w:rsidR="008A7F78">
              <w:rPr>
                <w:rFonts w:asciiTheme="minorHAnsi" w:eastAsiaTheme="minorHAnsi" w:hAnsiTheme="minorHAnsi" w:cstheme="minorHAnsi"/>
                <w:snapToGrid/>
                <w:szCs w:val="24"/>
                <w:lang w:eastAsia="ar-SA"/>
              </w:rPr>
              <w:t>1</w:t>
            </w:r>
            <w:r w:rsidRPr="002A4AEE">
              <w:rPr>
                <w:rFonts w:asciiTheme="minorHAnsi" w:eastAsiaTheme="minorHAnsi" w:hAnsiTheme="minorHAnsi" w:cstheme="minorHAnsi"/>
                <w:snapToGrid/>
                <w:szCs w:val="24"/>
                <w:lang w:eastAsia="ar-SA"/>
              </w:rPr>
              <w:t>, 20</w:t>
            </w:r>
            <w:r w:rsidR="008A7F78">
              <w:rPr>
                <w:rFonts w:asciiTheme="minorHAnsi" w:eastAsiaTheme="minorHAnsi" w:hAnsiTheme="minorHAnsi" w:cstheme="minorHAnsi"/>
                <w:snapToGrid/>
                <w:szCs w:val="24"/>
                <w:lang w:eastAsia="ar-SA"/>
              </w:rPr>
              <w:t>23</w:t>
            </w:r>
            <w:r w:rsidR="00F54B8F" w:rsidRPr="002A4AEE">
              <w:rPr>
                <w:rFonts w:asciiTheme="minorHAnsi" w:eastAsiaTheme="minorHAnsi" w:hAnsiTheme="minorHAnsi" w:cstheme="minorHAnsi"/>
                <w:snapToGrid/>
                <w:szCs w:val="24"/>
                <w:lang w:eastAsia="ar-SA"/>
              </w:rPr>
              <w:t xml:space="preserve"> at 3:00 pm </w:t>
            </w:r>
          </w:p>
        </w:tc>
      </w:tr>
      <w:tr w:rsidR="00F54B8F" w:rsidRPr="002A4AEE" w14:paraId="14F8499C" w14:textId="77777777" w:rsidTr="00B82BDE">
        <w:trPr>
          <w:trHeight w:val="285"/>
        </w:trPr>
        <w:tc>
          <w:tcPr>
            <w:tcW w:w="2846" w:type="pct"/>
            <w:tcBorders>
              <w:top w:val="single" w:sz="4" w:space="0" w:color="000000"/>
              <w:left w:val="single" w:sz="4" w:space="0" w:color="000000"/>
              <w:bottom w:val="single" w:sz="4" w:space="0" w:color="000000"/>
              <w:right w:val="nil"/>
            </w:tcBorders>
            <w:hideMark/>
          </w:tcPr>
          <w:p w14:paraId="4F79A713"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highlight w:val="yellow"/>
                <w:lang w:eastAsia="ar-SA"/>
              </w:rPr>
            </w:pPr>
            <w:r w:rsidRPr="002A4AEE">
              <w:rPr>
                <w:rFonts w:asciiTheme="minorHAnsi" w:eastAsiaTheme="minorHAnsi" w:hAnsiTheme="minorHAnsi" w:cstheme="minorHAnsi"/>
                <w:snapToGrid/>
                <w:szCs w:val="24"/>
                <w:lang w:eastAsia="ar-SA"/>
              </w:rPr>
              <w:t>Staff evaluation of Proposals</w:t>
            </w:r>
          </w:p>
        </w:tc>
        <w:tc>
          <w:tcPr>
            <w:tcW w:w="2154" w:type="pct"/>
            <w:tcBorders>
              <w:top w:val="single" w:sz="4" w:space="0" w:color="000000"/>
              <w:left w:val="single" w:sz="4" w:space="0" w:color="000000"/>
              <w:bottom w:val="single" w:sz="4" w:space="0" w:color="000000"/>
              <w:right w:val="single" w:sz="4" w:space="0" w:color="000000"/>
            </w:tcBorders>
            <w:hideMark/>
          </w:tcPr>
          <w:p w14:paraId="090B6397" w14:textId="491D921E" w:rsidR="00F54B8F" w:rsidRPr="002A4AEE" w:rsidRDefault="008A7F78" w:rsidP="009D1074">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highlight w:val="yellow"/>
                <w:lang w:eastAsia="ar-SA"/>
              </w:rPr>
            </w:pPr>
            <w:r w:rsidRPr="006434CF">
              <w:rPr>
                <w:rFonts w:ascii="Calibri" w:eastAsiaTheme="minorHAnsi" w:hAnsi="Calibri" w:cs="Calibri"/>
                <w:snapToGrid/>
                <w:color w:val="000000" w:themeColor="text1"/>
                <w:szCs w:val="24"/>
                <w:lang w:eastAsia="ar-SA"/>
              </w:rPr>
              <w:t xml:space="preserve">September 4-8, 2023  </w:t>
            </w:r>
          </w:p>
        </w:tc>
      </w:tr>
      <w:tr w:rsidR="00F54B8F" w:rsidRPr="002A4AEE" w14:paraId="0114E79A" w14:textId="77777777" w:rsidTr="00B82BDE">
        <w:trPr>
          <w:trHeight w:val="285"/>
        </w:trPr>
        <w:tc>
          <w:tcPr>
            <w:tcW w:w="2846" w:type="pct"/>
            <w:tcBorders>
              <w:top w:val="single" w:sz="4" w:space="0" w:color="000000"/>
              <w:left w:val="single" w:sz="4" w:space="0" w:color="000000"/>
              <w:bottom w:val="single" w:sz="4" w:space="0" w:color="000000"/>
              <w:right w:val="nil"/>
            </w:tcBorders>
          </w:tcPr>
          <w:p w14:paraId="142CB087" w14:textId="2BF1AFC8"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Ad Hoc Committee Review</w:t>
            </w:r>
          </w:p>
        </w:tc>
        <w:tc>
          <w:tcPr>
            <w:tcW w:w="2154" w:type="pct"/>
            <w:tcBorders>
              <w:top w:val="single" w:sz="4" w:space="0" w:color="000000"/>
              <w:left w:val="single" w:sz="4" w:space="0" w:color="000000"/>
              <w:bottom w:val="single" w:sz="4" w:space="0" w:color="000000"/>
              <w:right w:val="single" w:sz="4" w:space="0" w:color="000000"/>
            </w:tcBorders>
          </w:tcPr>
          <w:p w14:paraId="117CF021" w14:textId="5916F11B" w:rsidR="00F54B8F" w:rsidRPr="002A4AEE" w:rsidRDefault="006A3842" w:rsidP="00C23869">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bookmarkStart w:id="41" w:name="_Hlk125989222"/>
            <w:r w:rsidRPr="006434CF">
              <w:rPr>
                <w:rFonts w:ascii="Calibri" w:hAnsi="Calibri" w:cs="Calibri"/>
                <w:szCs w:val="24"/>
                <w:lang w:eastAsia="ar-SA"/>
              </w:rPr>
              <w:t>September 29-October 6, 2023</w:t>
            </w:r>
            <w:bookmarkEnd w:id="41"/>
          </w:p>
        </w:tc>
      </w:tr>
      <w:tr w:rsidR="00F54B8F" w:rsidRPr="002A4AEE" w14:paraId="45933B7F" w14:textId="77777777" w:rsidTr="00B82BDE">
        <w:trPr>
          <w:trHeight w:val="285"/>
        </w:trPr>
        <w:tc>
          <w:tcPr>
            <w:tcW w:w="2846" w:type="pct"/>
            <w:tcBorders>
              <w:top w:val="single" w:sz="4" w:space="0" w:color="000000"/>
              <w:left w:val="single" w:sz="4" w:space="0" w:color="000000"/>
              <w:bottom w:val="single" w:sz="4" w:space="0" w:color="000000"/>
              <w:right w:val="nil"/>
            </w:tcBorders>
            <w:hideMark/>
          </w:tcPr>
          <w:p w14:paraId="1A05A89C"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 xml:space="preserve">Ad Hoc presents funding recommendations to PMC </w:t>
            </w:r>
          </w:p>
        </w:tc>
        <w:tc>
          <w:tcPr>
            <w:tcW w:w="2154" w:type="pct"/>
            <w:tcBorders>
              <w:top w:val="single" w:sz="4" w:space="0" w:color="000000"/>
              <w:left w:val="single" w:sz="4" w:space="0" w:color="000000"/>
              <w:bottom w:val="single" w:sz="4" w:space="0" w:color="000000"/>
              <w:right w:val="single" w:sz="4" w:space="0" w:color="000000"/>
            </w:tcBorders>
            <w:hideMark/>
          </w:tcPr>
          <w:p w14:paraId="66221BD9" w14:textId="35EB1CD3" w:rsidR="00F54B8F" w:rsidRPr="002A4AEE" w:rsidRDefault="006A3842"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6434CF">
              <w:rPr>
                <w:rFonts w:ascii="Calibri" w:hAnsi="Calibri" w:cs="Calibri"/>
                <w:szCs w:val="24"/>
                <w:lang w:eastAsia="ar-SA"/>
              </w:rPr>
              <w:t>October 27, 2023</w:t>
            </w:r>
          </w:p>
        </w:tc>
      </w:tr>
      <w:tr w:rsidR="00F54B8F" w:rsidRPr="002A4AEE" w14:paraId="4BDC186D" w14:textId="77777777" w:rsidTr="00B82BDE">
        <w:trPr>
          <w:trHeight w:val="585"/>
        </w:trPr>
        <w:tc>
          <w:tcPr>
            <w:tcW w:w="2846" w:type="pct"/>
            <w:tcBorders>
              <w:top w:val="single" w:sz="4" w:space="0" w:color="000000"/>
              <w:left w:val="single" w:sz="4" w:space="0" w:color="000000"/>
              <w:bottom w:val="single" w:sz="4" w:space="0" w:color="000000"/>
              <w:right w:val="nil"/>
            </w:tcBorders>
            <w:hideMark/>
          </w:tcPr>
          <w:p w14:paraId="3C5E4942"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Announce “Apparent Successful Applicants” and send notification via email to unsuccessful Applicants</w:t>
            </w:r>
          </w:p>
        </w:tc>
        <w:tc>
          <w:tcPr>
            <w:tcW w:w="2154" w:type="pct"/>
            <w:tcBorders>
              <w:top w:val="single" w:sz="4" w:space="0" w:color="000000"/>
              <w:left w:val="single" w:sz="4" w:space="0" w:color="000000"/>
              <w:bottom w:val="single" w:sz="4" w:space="0" w:color="000000"/>
              <w:right w:val="single" w:sz="4" w:space="0" w:color="000000"/>
            </w:tcBorders>
            <w:vAlign w:val="center"/>
            <w:hideMark/>
          </w:tcPr>
          <w:p w14:paraId="082D45D1" w14:textId="2B2488A6" w:rsidR="00F54B8F" w:rsidRPr="002A4AEE" w:rsidRDefault="006A3842" w:rsidP="00C23869">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6434CF">
              <w:rPr>
                <w:rFonts w:ascii="Calibri" w:hAnsi="Calibri" w:cs="Calibri"/>
                <w:szCs w:val="24"/>
                <w:lang w:eastAsia="ar-SA"/>
              </w:rPr>
              <w:t>October 27, 2023</w:t>
            </w:r>
          </w:p>
        </w:tc>
      </w:tr>
      <w:tr w:rsidR="00F54B8F" w:rsidRPr="002A4AEE" w14:paraId="66EB9916" w14:textId="77777777" w:rsidTr="00B82BDE">
        <w:trPr>
          <w:trHeight w:val="285"/>
        </w:trPr>
        <w:tc>
          <w:tcPr>
            <w:tcW w:w="2846" w:type="pct"/>
            <w:tcBorders>
              <w:top w:val="single" w:sz="4" w:space="0" w:color="000000"/>
              <w:left w:val="single" w:sz="4" w:space="0" w:color="000000"/>
              <w:bottom w:val="single" w:sz="4" w:space="0" w:color="000000"/>
              <w:right w:val="nil"/>
            </w:tcBorders>
            <w:hideMark/>
          </w:tcPr>
          <w:p w14:paraId="55A1DB99"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Appeal Period</w:t>
            </w:r>
          </w:p>
        </w:tc>
        <w:tc>
          <w:tcPr>
            <w:tcW w:w="2154" w:type="pct"/>
            <w:tcBorders>
              <w:top w:val="single" w:sz="4" w:space="0" w:color="000000"/>
              <w:left w:val="single" w:sz="4" w:space="0" w:color="000000"/>
              <w:bottom w:val="single" w:sz="4" w:space="0" w:color="000000"/>
              <w:right w:val="single" w:sz="4" w:space="0" w:color="000000"/>
            </w:tcBorders>
            <w:hideMark/>
          </w:tcPr>
          <w:p w14:paraId="3D7259CB" w14:textId="26910693" w:rsidR="00F54B8F" w:rsidRPr="002A4AEE" w:rsidRDefault="006A3842"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6434CF">
              <w:rPr>
                <w:rFonts w:ascii="Calibri" w:hAnsi="Calibri" w:cs="Calibri"/>
                <w:szCs w:val="24"/>
                <w:lang w:eastAsia="ar-SA"/>
              </w:rPr>
              <w:t>October 30-November 3, 2023</w:t>
            </w:r>
          </w:p>
        </w:tc>
      </w:tr>
      <w:tr w:rsidR="00F54B8F" w:rsidRPr="002A4AEE" w14:paraId="19382C8D" w14:textId="77777777" w:rsidTr="00B82BDE">
        <w:trPr>
          <w:trHeight w:val="585"/>
        </w:trPr>
        <w:tc>
          <w:tcPr>
            <w:tcW w:w="2846" w:type="pct"/>
            <w:tcBorders>
              <w:top w:val="single" w:sz="4" w:space="0" w:color="000000"/>
              <w:left w:val="single" w:sz="4" w:space="0" w:color="000000"/>
              <w:bottom w:val="single" w:sz="4" w:space="0" w:color="000000"/>
              <w:right w:val="nil"/>
            </w:tcBorders>
            <w:hideMark/>
          </w:tcPr>
          <w:p w14:paraId="775CC0BF"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PMC presents funding recommendations to Governing Board (GB)</w:t>
            </w:r>
          </w:p>
        </w:tc>
        <w:tc>
          <w:tcPr>
            <w:tcW w:w="2154" w:type="pct"/>
            <w:tcBorders>
              <w:top w:val="single" w:sz="4" w:space="0" w:color="000000"/>
              <w:left w:val="single" w:sz="4" w:space="0" w:color="000000"/>
              <w:bottom w:val="single" w:sz="4" w:space="0" w:color="000000"/>
              <w:right w:val="single" w:sz="4" w:space="0" w:color="000000"/>
            </w:tcBorders>
            <w:vAlign w:val="center"/>
            <w:hideMark/>
          </w:tcPr>
          <w:p w14:paraId="3C5B64D6" w14:textId="06F4CC3B" w:rsidR="00F54B8F" w:rsidRPr="002A4AEE" w:rsidRDefault="006A3842" w:rsidP="00C23869">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6434CF">
              <w:rPr>
                <w:rFonts w:ascii="Calibri" w:hAnsi="Calibri" w:cs="Calibri"/>
                <w:szCs w:val="24"/>
                <w:lang w:eastAsia="ar-SA"/>
              </w:rPr>
              <w:t>November 3, 2023</w:t>
            </w:r>
          </w:p>
        </w:tc>
      </w:tr>
      <w:tr w:rsidR="00F54B8F" w:rsidRPr="002A4AEE" w14:paraId="640A4E01" w14:textId="77777777" w:rsidTr="00B82BDE">
        <w:trPr>
          <w:trHeight w:val="285"/>
        </w:trPr>
        <w:tc>
          <w:tcPr>
            <w:tcW w:w="2846" w:type="pct"/>
            <w:tcBorders>
              <w:top w:val="single" w:sz="4" w:space="0" w:color="000000"/>
              <w:left w:val="single" w:sz="4" w:space="0" w:color="000000"/>
              <w:bottom w:val="single" w:sz="4" w:space="0" w:color="000000"/>
              <w:right w:val="nil"/>
            </w:tcBorders>
            <w:hideMark/>
          </w:tcPr>
          <w:p w14:paraId="1B11E9A7"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Negotiate Contracts</w:t>
            </w:r>
          </w:p>
        </w:tc>
        <w:tc>
          <w:tcPr>
            <w:tcW w:w="2154" w:type="pct"/>
            <w:tcBorders>
              <w:top w:val="single" w:sz="4" w:space="0" w:color="000000"/>
              <w:left w:val="single" w:sz="4" w:space="0" w:color="000000"/>
              <w:bottom w:val="single" w:sz="4" w:space="0" w:color="000000"/>
              <w:right w:val="single" w:sz="4" w:space="0" w:color="000000"/>
            </w:tcBorders>
            <w:hideMark/>
          </w:tcPr>
          <w:p w14:paraId="193D69A3" w14:textId="63326534" w:rsidR="00F54B8F" w:rsidRPr="002A4AEE" w:rsidRDefault="006A3842" w:rsidP="00C23869">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6434CF">
              <w:rPr>
                <w:rFonts w:ascii="Calibri" w:hAnsi="Calibri" w:cs="Calibri"/>
                <w:szCs w:val="24"/>
                <w:lang w:eastAsia="ar-SA"/>
              </w:rPr>
              <w:t>November 3- December 31, 2023</w:t>
            </w:r>
          </w:p>
        </w:tc>
      </w:tr>
    </w:tbl>
    <w:p w14:paraId="7A5F7A9D" w14:textId="77777777" w:rsidR="00F54B8F" w:rsidRPr="002A4AEE" w:rsidRDefault="00F54B8F" w:rsidP="00F54B8F">
      <w:pPr>
        <w:tabs>
          <w:tab w:val="left" w:pos="1080"/>
          <w:tab w:val="left" w:pos="1620"/>
        </w:tabs>
        <w:suppressAutoHyphens/>
        <w:ind w:left="450"/>
        <w:rPr>
          <w:rFonts w:asciiTheme="minorHAnsi" w:hAnsiTheme="minorHAnsi" w:cstheme="minorHAnsi"/>
          <w:snapToGrid/>
          <w:szCs w:val="24"/>
          <w:lang w:eastAsia="ar-SA"/>
        </w:rPr>
      </w:pPr>
    </w:p>
    <w:p w14:paraId="3BEFDBB6" w14:textId="77777777" w:rsidR="00F54B8F" w:rsidRPr="002A4AEE" w:rsidRDefault="00F54B8F" w:rsidP="00F54B8F">
      <w:pPr>
        <w:tabs>
          <w:tab w:val="left" w:pos="1080"/>
          <w:tab w:val="left" w:pos="16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ALTCEW reserves the right to revise the above schedule. Any revisions will be posted on the ALTCEW website.</w:t>
      </w:r>
    </w:p>
    <w:p w14:paraId="7BCCA690" w14:textId="77777777" w:rsidR="00F54B8F" w:rsidRPr="002A4AEE" w:rsidRDefault="00F54B8F" w:rsidP="00F54B8F">
      <w:pPr>
        <w:tabs>
          <w:tab w:val="left" w:pos="1080"/>
          <w:tab w:val="left" w:pos="1620"/>
        </w:tabs>
        <w:suppressAutoHyphens/>
        <w:ind w:left="450"/>
        <w:rPr>
          <w:rFonts w:asciiTheme="minorHAnsi" w:hAnsiTheme="minorHAnsi" w:cstheme="minorHAnsi"/>
          <w:snapToGrid/>
          <w:szCs w:val="24"/>
          <w:lang w:eastAsia="ar-SA"/>
        </w:rPr>
      </w:pPr>
    </w:p>
    <w:p w14:paraId="751ECD28" w14:textId="77777777" w:rsidR="00F54B8F" w:rsidRPr="0061256A" w:rsidRDefault="00F54B8F" w:rsidP="0061256A">
      <w:pPr>
        <w:pStyle w:val="Heading2"/>
        <w:numPr>
          <w:ilvl w:val="1"/>
          <w:numId w:val="99"/>
        </w:numPr>
        <w:rPr>
          <w:rFonts w:asciiTheme="minorHAnsi" w:hAnsiTheme="minorHAnsi"/>
          <w:bCs/>
          <w:sz w:val="24"/>
        </w:rPr>
      </w:pPr>
      <w:r w:rsidRPr="0061256A">
        <w:rPr>
          <w:rFonts w:asciiTheme="minorHAnsi" w:hAnsiTheme="minorHAnsi"/>
          <w:bCs/>
          <w:sz w:val="24"/>
        </w:rPr>
        <w:t xml:space="preserve"> </w:t>
      </w:r>
      <w:bookmarkStart w:id="42" w:name="_Toc515972178"/>
      <w:bookmarkStart w:id="43" w:name="_Toc141255439"/>
      <w:bookmarkStart w:id="44" w:name="_Toc141270024"/>
      <w:r w:rsidRPr="0061256A">
        <w:rPr>
          <w:rFonts w:asciiTheme="minorHAnsi" w:hAnsiTheme="minorHAnsi"/>
          <w:bCs/>
          <w:sz w:val="24"/>
        </w:rPr>
        <w:t>RFP Application Workshop</w:t>
      </w:r>
      <w:bookmarkEnd w:id="42"/>
      <w:bookmarkEnd w:id="43"/>
      <w:bookmarkEnd w:id="44"/>
      <w:r w:rsidRPr="0061256A">
        <w:rPr>
          <w:rFonts w:asciiTheme="minorHAnsi" w:hAnsiTheme="minorHAnsi"/>
          <w:bCs/>
          <w:sz w:val="24"/>
        </w:rPr>
        <w:t xml:space="preserve"> </w:t>
      </w:r>
    </w:p>
    <w:p w14:paraId="39B178A2" w14:textId="77777777" w:rsidR="00F54B8F" w:rsidRPr="002A4AEE" w:rsidRDefault="00F54B8F" w:rsidP="00F54B8F">
      <w:pPr>
        <w:tabs>
          <w:tab w:val="left" w:pos="-180"/>
          <w:tab w:val="left" w:pos="900"/>
          <w:tab w:val="left" w:pos="1260"/>
          <w:tab w:val="left" w:pos="1620"/>
          <w:tab w:val="left" w:pos="1980"/>
          <w:tab w:val="left" w:pos="2340"/>
          <w:tab w:val="left" w:pos="2700"/>
          <w:tab w:val="left" w:pos="3060"/>
          <w:tab w:val="left" w:pos="3420"/>
        </w:tabs>
        <w:suppressAutoHyphens/>
        <w:rPr>
          <w:rFonts w:asciiTheme="minorHAnsi" w:hAnsiTheme="minorHAnsi" w:cstheme="minorHAnsi"/>
          <w:snapToGrid/>
          <w:szCs w:val="24"/>
          <w:lang w:eastAsia="ar-SA"/>
        </w:rPr>
      </w:pPr>
    </w:p>
    <w:p w14:paraId="22735719" w14:textId="77777777" w:rsidR="006A3842" w:rsidRPr="00066ED4" w:rsidRDefault="006A3842" w:rsidP="006A3842">
      <w:pPr>
        <w:tabs>
          <w:tab w:val="left" w:pos="-180"/>
          <w:tab w:val="left" w:pos="1080"/>
          <w:tab w:val="left" w:pos="1267"/>
          <w:tab w:val="left" w:pos="1620"/>
          <w:tab w:val="left" w:pos="1980"/>
          <w:tab w:val="left" w:pos="2340"/>
          <w:tab w:val="left" w:pos="2700"/>
          <w:tab w:val="left" w:pos="3067"/>
          <w:tab w:val="left" w:pos="3427"/>
        </w:tabs>
        <w:suppressAutoHyphens/>
        <w:spacing w:after="200"/>
        <w:ind w:left="450"/>
        <w:rPr>
          <w:rFonts w:ascii="Calibri" w:hAnsi="Calibri" w:cs="Calibri"/>
          <w:b/>
          <w:i/>
          <w:snapToGrid/>
          <w:color w:val="000000" w:themeColor="text1"/>
          <w:szCs w:val="24"/>
          <w:lang w:eastAsia="ar-SA"/>
        </w:rPr>
      </w:pPr>
      <w:r w:rsidRPr="00066ED4">
        <w:rPr>
          <w:rFonts w:ascii="Calibri" w:hAnsi="Calibri" w:cs="Calibri"/>
          <w:snapToGrid/>
          <w:color w:val="000000" w:themeColor="text1"/>
          <w:szCs w:val="24"/>
          <w:lang w:eastAsia="ar-SA"/>
        </w:rPr>
        <w:t xml:space="preserve">A Bidders Conference is scheduled to be held on </w:t>
      </w:r>
      <w:r w:rsidRPr="00FB35FF">
        <w:rPr>
          <w:rFonts w:ascii="Calibri" w:hAnsi="Calibri" w:cs="Calibri"/>
          <w:snapToGrid/>
          <w:color w:val="000000" w:themeColor="text1"/>
          <w:szCs w:val="24"/>
          <w:lang w:eastAsia="ar-SA"/>
        </w:rPr>
        <w:t xml:space="preserve">August 4, 2023, at </w:t>
      </w:r>
      <w:r w:rsidRPr="00FB35FF">
        <w:rPr>
          <w:rFonts w:ascii="Calibri" w:eastAsiaTheme="minorHAnsi" w:hAnsi="Calibri" w:cs="Calibri"/>
          <w:snapToGrid/>
          <w:color w:val="000000" w:themeColor="text1"/>
          <w:szCs w:val="24"/>
          <w:lang w:eastAsia="ar-SA"/>
        </w:rPr>
        <w:t>10:00 am</w:t>
      </w:r>
      <w:r w:rsidRPr="00066ED4">
        <w:rPr>
          <w:rFonts w:ascii="Calibri" w:eastAsiaTheme="minorHAnsi" w:hAnsi="Calibri" w:cs="Calibri"/>
          <w:snapToGrid/>
          <w:color w:val="000000" w:themeColor="text1"/>
          <w:szCs w:val="24"/>
          <w:lang w:eastAsia="ar-SA"/>
        </w:rPr>
        <w:t xml:space="preserve"> with a Technical Assistance Workshop to </w:t>
      </w:r>
      <w:r w:rsidRPr="00066ED4">
        <w:rPr>
          <w:rFonts w:ascii="Calibri" w:eastAsiaTheme="minorHAnsi" w:hAnsi="Calibri" w:cs="Calibri"/>
          <w:snapToGrid/>
          <w:szCs w:val="24"/>
          <w:lang w:eastAsia="ar-SA"/>
        </w:rPr>
        <w:t>follow</w:t>
      </w:r>
      <w:r w:rsidRPr="00066ED4">
        <w:rPr>
          <w:rFonts w:ascii="Calibri" w:hAnsi="Calibri" w:cs="Calibri"/>
          <w:snapToGrid/>
          <w:szCs w:val="24"/>
          <w:lang w:eastAsia="ar-SA"/>
        </w:rPr>
        <w:t xml:space="preserve"> in person at ALTCEW and via Zoom. </w:t>
      </w:r>
      <w:r w:rsidRPr="00066ED4">
        <w:rPr>
          <w:rFonts w:ascii="Calibri" w:hAnsi="Calibri" w:cs="Calibri"/>
          <w:snapToGrid/>
          <w:color w:val="000000" w:themeColor="text1"/>
          <w:szCs w:val="24"/>
          <w:lang w:eastAsia="ar-SA"/>
        </w:rPr>
        <w:t xml:space="preserve">It is highly recommended for RFP applicants to attend the Bidders Conference and Technical Assistance Workshop. It is suggested that attendees bring copies of the RFP to use as a reference during the workshop. The individual(s) attending should be those actively involved in preparing the application.  </w:t>
      </w:r>
    </w:p>
    <w:p w14:paraId="31FD9E99" w14:textId="77777777" w:rsidR="00F54B8F" w:rsidRPr="002A4AEE" w:rsidRDefault="00F54B8F" w:rsidP="00F54B8F">
      <w:pPr>
        <w:tabs>
          <w:tab w:val="left" w:pos="-180"/>
          <w:tab w:val="left" w:pos="450"/>
          <w:tab w:val="left" w:pos="540"/>
          <w:tab w:val="left" w:pos="810"/>
          <w:tab w:val="left" w:pos="1260"/>
          <w:tab w:val="left" w:pos="1620"/>
          <w:tab w:val="left" w:pos="1980"/>
          <w:tab w:val="left" w:pos="2340"/>
          <w:tab w:val="left" w:pos="2700"/>
          <w:tab w:val="left" w:pos="3060"/>
          <w:tab w:val="left" w:pos="3420"/>
        </w:tabs>
        <w:suppressAutoHyphens/>
        <w:ind w:left="180" w:hanging="180"/>
        <w:rPr>
          <w:rFonts w:asciiTheme="minorHAnsi" w:hAnsiTheme="minorHAnsi" w:cstheme="minorHAnsi"/>
          <w:b/>
          <w:snapToGrid/>
          <w:szCs w:val="24"/>
          <w:lang w:eastAsia="ar-SA"/>
        </w:rPr>
      </w:pPr>
    </w:p>
    <w:p w14:paraId="69BA1BD0" w14:textId="77777777" w:rsidR="00F54B8F" w:rsidRPr="0061256A" w:rsidRDefault="00F54B8F" w:rsidP="0061256A">
      <w:pPr>
        <w:pStyle w:val="Heading2"/>
        <w:numPr>
          <w:ilvl w:val="1"/>
          <w:numId w:val="99"/>
        </w:numPr>
        <w:rPr>
          <w:rFonts w:asciiTheme="minorHAnsi" w:hAnsiTheme="minorHAnsi"/>
          <w:bCs/>
          <w:sz w:val="24"/>
        </w:rPr>
      </w:pPr>
      <w:bookmarkStart w:id="45" w:name="_Toc515972179"/>
      <w:bookmarkStart w:id="46" w:name="_Toc141255440"/>
      <w:bookmarkStart w:id="47" w:name="_Toc141270025"/>
      <w:r w:rsidRPr="0061256A">
        <w:rPr>
          <w:rFonts w:asciiTheme="minorHAnsi" w:hAnsiTheme="minorHAnsi"/>
          <w:bCs/>
          <w:sz w:val="24"/>
        </w:rPr>
        <w:t>Preparation and Submission of Proposals</w:t>
      </w:r>
      <w:bookmarkEnd w:id="45"/>
      <w:bookmarkEnd w:id="46"/>
      <w:bookmarkEnd w:id="47"/>
    </w:p>
    <w:p w14:paraId="23C9D84D" w14:textId="77777777" w:rsidR="00F54B8F" w:rsidRPr="002A4AEE" w:rsidRDefault="00F54B8F" w:rsidP="00F54B8F">
      <w:pPr>
        <w:tabs>
          <w:tab w:val="left" w:pos="-720"/>
          <w:tab w:val="left" w:pos="0"/>
        </w:tabs>
        <w:suppressAutoHyphens/>
        <w:rPr>
          <w:rFonts w:asciiTheme="minorHAnsi" w:hAnsiTheme="minorHAnsi" w:cstheme="minorHAnsi"/>
          <w:snapToGrid/>
          <w:szCs w:val="24"/>
          <w:lang w:eastAsia="ar-SA"/>
        </w:rPr>
      </w:pPr>
    </w:p>
    <w:p w14:paraId="117BBE5E" w14:textId="77777777" w:rsidR="00F54B8F" w:rsidRPr="002A4AEE" w:rsidRDefault="00F54B8F" w:rsidP="00F54B8F">
      <w:pPr>
        <w:tabs>
          <w:tab w:val="left" w:pos="-180"/>
          <w:tab w:val="left" w:pos="540"/>
          <w:tab w:val="left" w:pos="1080"/>
          <w:tab w:val="left" w:pos="1260"/>
        </w:tabs>
        <w:suppressAutoHyphens/>
        <w:overflowPunct w:val="0"/>
        <w:autoSpaceDE w:val="0"/>
        <w:ind w:left="450"/>
        <w:textAlignment w:val="baseline"/>
        <w:rPr>
          <w:rFonts w:asciiTheme="minorHAnsi" w:hAnsiTheme="minorHAnsi" w:cstheme="minorHAnsi"/>
          <w:b/>
          <w:snapToGrid/>
          <w:szCs w:val="24"/>
          <w:u w:val="single"/>
          <w:lang w:eastAsia="ar-SA"/>
        </w:rPr>
      </w:pPr>
      <w:r w:rsidRPr="002A4AEE">
        <w:rPr>
          <w:rFonts w:asciiTheme="minorHAnsi" w:hAnsiTheme="minorHAnsi" w:cstheme="minorHAnsi"/>
          <w:b/>
          <w:snapToGrid/>
          <w:szCs w:val="24"/>
          <w:u w:val="single"/>
          <w:lang w:eastAsia="ar-SA"/>
        </w:rPr>
        <w:t xml:space="preserve">Preparation </w:t>
      </w:r>
    </w:p>
    <w:p w14:paraId="5342DF0F" w14:textId="77777777" w:rsidR="00F54B8F" w:rsidRPr="002A4AEE" w:rsidRDefault="00F54B8F" w:rsidP="00F54B8F">
      <w:pPr>
        <w:tabs>
          <w:tab w:val="left" w:pos="540"/>
          <w:tab w:val="left" w:pos="1080"/>
        </w:tabs>
        <w:suppressAutoHyphens/>
        <w:ind w:left="450"/>
        <w:rPr>
          <w:rFonts w:asciiTheme="minorHAnsi" w:hAnsiTheme="minorHAnsi" w:cstheme="minorHAnsi"/>
          <w:snapToGrid/>
          <w:szCs w:val="24"/>
          <w:lang w:eastAsia="ar-SA"/>
        </w:rPr>
      </w:pPr>
    </w:p>
    <w:p w14:paraId="47742428" w14:textId="3C28C4C9" w:rsidR="00F54B8F" w:rsidRPr="002A4AEE" w:rsidRDefault="00F54B8F" w:rsidP="00F54B8F">
      <w:pPr>
        <w:tabs>
          <w:tab w:val="left" w:pos="-180"/>
          <w:tab w:val="left" w:pos="540"/>
          <w:tab w:val="left" w:pos="1080"/>
          <w:tab w:val="left" w:pos="1260"/>
          <w:tab w:val="left" w:pos="1620"/>
        </w:tabs>
        <w:suppressAutoHyphens/>
        <w:ind w:left="450"/>
        <w:rPr>
          <w:rFonts w:asciiTheme="minorHAnsi" w:hAnsiTheme="minorHAnsi" w:cstheme="minorHAnsi"/>
        </w:rPr>
      </w:pPr>
      <w:r w:rsidRPr="002A4AEE">
        <w:rPr>
          <w:rFonts w:asciiTheme="minorHAnsi" w:hAnsiTheme="minorHAnsi" w:cstheme="minorHAnsi"/>
          <w:snapToGrid/>
          <w:szCs w:val="24"/>
          <w:lang w:eastAsia="ar-SA"/>
        </w:rPr>
        <w:t xml:space="preserve">All proposals shall be typed or printed in ink, prepared using the RFP application provided by ALTCEW and available on the ALTCEW web site at </w:t>
      </w:r>
      <w:hyperlink r:id="rId12" w:history="1">
        <w:r w:rsidRPr="002A4AEE">
          <w:rPr>
            <w:rStyle w:val="Hyperlink"/>
            <w:rFonts w:asciiTheme="minorHAnsi" w:hAnsiTheme="minorHAnsi" w:cstheme="minorHAnsi"/>
            <w:snapToGrid/>
            <w:lang w:eastAsia="ar-SA"/>
          </w:rPr>
          <w:t>www.altcew.org</w:t>
        </w:r>
      </w:hyperlink>
      <w:r w:rsidRPr="002A4AEE">
        <w:rPr>
          <w:rFonts w:asciiTheme="minorHAnsi" w:hAnsiTheme="minorHAnsi" w:cstheme="minorHAnsi"/>
        </w:rPr>
        <w:t>.</w:t>
      </w:r>
    </w:p>
    <w:p w14:paraId="59D04470" w14:textId="77777777" w:rsidR="00881D8E" w:rsidRPr="002A4AEE" w:rsidRDefault="00881D8E" w:rsidP="00881D8E">
      <w:pPr>
        <w:widowControl/>
        <w:rPr>
          <w:rFonts w:asciiTheme="minorHAnsi" w:hAnsiTheme="minorHAnsi" w:cstheme="minorHAnsi"/>
          <w:snapToGrid/>
          <w:szCs w:val="24"/>
          <w:lang w:eastAsia="ar-SA"/>
        </w:rPr>
      </w:pPr>
    </w:p>
    <w:p w14:paraId="70F8D37E" w14:textId="44D92794" w:rsidR="00F54B8F" w:rsidRPr="002A4AEE" w:rsidRDefault="00F54B8F" w:rsidP="00881D8E">
      <w:pPr>
        <w:widowControl/>
        <w:ind w:firstLine="446"/>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Proposals shall be submitted using the following format:</w:t>
      </w:r>
    </w:p>
    <w:p w14:paraId="14D67E57" w14:textId="77777777" w:rsidR="00F54B8F" w:rsidRPr="002A4AEE" w:rsidRDefault="00F54B8F" w:rsidP="00192BCD">
      <w:pPr>
        <w:pStyle w:val="ListParagraph"/>
        <w:numPr>
          <w:ilvl w:val="0"/>
          <w:numId w:val="75"/>
        </w:numPr>
        <w:tabs>
          <w:tab w:val="left" w:pos="-720"/>
          <w:tab w:val="left" w:pos="0"/>
          <w:tab w:val="left" w:pos="2160"/>
        </w:tabs>
        <w:suppressAutoHyphens/>
        <w:spacing w:after="12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Eight and one-half by eleven (8 1/2 x 11) inch paper</w:t>
      </w:r>
    </w:p>
    <w:p w14:paraId="03B982EF" w14:textId="77777777" w:rsidR="00F54B8F" w:rsidRPr="002A4AEE" w:rsidRDefault="00F54B8F" w:rsidP="00192BCD">
      <w:pPr>
        <w:pStyle w:val="ListParagraph"/>
        <w:numPr>
          <w:ilvl w:val="0"/>
          <w:numId w:val="75"/>
        </w:numPr>
        <w:tabs>
          <w:tab w:val="left" w:pos="-720"/>
          <w:tab w:val="left" w:pos="0"/>
          <w:tab w:val="left" w:pos="2160"/>
        </w:tabs>
        <w:suppressAutoHyphens/>
        <w:spacing w:after="12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12 point font </w:t>
      </w:r>
    </w:p>
    <w:p w14:paraId="7EE0CE8E" w14:textId="77777777" w:rsidR="00F54B8F" w:rsidRPr="00FB35FF" w:rsidRDefault="00F54B8F" w:rsidP="00192BCD">
      <w:pPr>
        <w:pStyle w:val="ListParagraph"/>
        <w:numPr>
          <w:ilvl w:val="0"/>
          <w:numId w:val="75"/>
        </w:numPr>
        <w:tabs>
          <w:tab w:val="left" w:pos="-720"/>
          <w:tab w:val="left" w:pos="0"/>
          <w:tab w:val="left" w:pos="2160"/>
        </w:tabs>
        <w:suppressAutoHyphens/>
        <w:spacing w:after="120"/>
        <w:rPr>
          <w:rFonts w:asciiTheme="minorHAnsi" w:hAnsiTheme="minorHAnsi" w:cstheme="minorHAnsi"/>
          <w:snapToGrid/>
          <w:szCs w:val="24"/>
          <w:lang w:eastAsia="ar-SA"/>
        </w:rPr>
      </w:pPr>
      <w:r w:rsidRPr="00FB35FF">
        <w:rPr>
          <w:rFonts w:asciiTheme="minorHAnsi" w:hAnsiTheme="minorHAnsi" w:cstheme="minorHAnsi"/>
          <w:snapToGrid/>
          <w:szCs w:val="24"/>
          <w:lang w:eastAsia="ar-SA"/>
        </w:rPr>
        <w:t>One inch margins</w:t>
      </w:r>
    </w:p>
    <w:p w14:paraId="11612595" w14:textId="5C2E9155" w:rsidR="00F54B8F" w:rsidRPr="00FB35FF" w:rsidRDefault="00F54B8F" w:rsidP="00192BCD">
      <w:pPr>
        <w:pStyle w:val="ListParagraph"/>
        <w:numPr>
          <w:ilvl w:val="0"/>
          <w:numId w:val="75"/>
        </w:numPr>
        <w:tabs>
          <w:tab w:val="left" w:pos="-720"/>
          <w:tab w:val="left" w:pos="0"/>
          <w:tab w:val="left" w:pos="2160"/>
        </w:tabs>
        <w:suppressAutoHyphens/>
        <w:spacing w:after="120"/>
        <w:rPr>
          <w:rFonts w:asciiTheme="minorHAnsi" w:hAnsiTheme="minorHAnsi" w:cstheme="minorHAnsi"/>
          <w:snapToGrid/>
          <w:szCs w:val="24"/>
          <w:lang w:eastAsia="ar-SA"/>
        </w:rPr>
      </w:pPr>
      <w:r w:rsidRPr="00FB35FF">
        <w:rPr>
          <w:rFonts w:asciiTheme="minorHAnsi" w:hAnsiTheme="minorHAnsi" w:cstheme="minorHAnsi"/>
          <w:snapToGrid/>
          <w:szCs w:val="24"/>
          <w:lang w:eastAsia="ar-SA"/>
        </w:rPr>
        <w:t xml:space="preserve">Copied on </w:t>
      </w:r>
      <w:r w:rsidR="00F14697">
        <w:rPr>
          <w:rFonts w:asciiTheme="minorHAnsi" w:hAnsiTheme="minorHAnsi" w:cstheme="minorHAnsi"/>
          <w:snapToGrid/>
          <w:szCs w:val="24"/>
          <w:lang w:eastAsia="ar-SA"/>
        </w:rPr>
        <w:t>one</w:t>
      </w:r>
      <w:r w:rsidRPr="00FB35FF">
        <w:rPr>
          <w:rFonts w:asciiTheme="minorHAnsi" w:hAnsiTheme="minorHAnsi" w:cstheme="minorHAnsi"/>
          <w:snapToGrid/>
          <w:szCs w:val="24"/>
          <w:lang w:eastAsia="ar-SA"/>
        </w:rPr>
        <w:t xml:space="preserve"> side</w:t>
      </w:r>
    </w:p>
    <w:p w14:paraId="2AAA9665" w14:textId="0E8B185A" w:rsidR="00F14697" w:rsidRDefault="00F54B8F" w:rsidP="00192BCD">
      <w:pPr>
        <w:pStyle w:val="ListParagraph"/>
        <w:numPr>
          <w:ilvl w:val="0"/>
          <w:numId w:val="75"/>
        </w:numPr>
        <w:tabs>
          <w:tab w:val="left" w:pos="-720"/>
          <w:tab w:val="left" w:pos="0"/>
          <w:tab w:val="left" w:pos="2160"/>
        </w:tabs>
        <w:suppressAutoHyphens/>
        <w:spacing w:after="24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Stapled </w:t>
      </w:r>
    </w:p>
    <w:p w14:paraId="0931DEE2" w14:textId="77777777" w:rsidR="00F14697" w:rsidRDefault="00F14697">
      <w:pPr>
        <w:widowControl/>
        <w:rPr>
          <w:rFonts w:asciiTheme="minorHAnsi" w:hAnsiTheme="minorHAnsi" w:cstheme="minorHAnsi"/>
          <w:snapToGrid/>
          <w:szCs w:val="24"/>
          <w:lang w:eastAsia="ar-SA"/>
        </w:rPr>
      </w:pPr>
      <w:r>
        <w:rPr>
          <w:rFonts w:asciiTheme="minorHAnsi" w:hAnsiTheme="minorHAnsi" w:cstheme="minorHAnsi"/>
          <w:snapToGrid/>
          <w:szCs w:val="24"/>
          <w:lang w:eastAsia="ar-SA"/>
        </w:rPr>
        <w:br w:type="page"/>
      </w:r>
    </w:p>
    <w:p w14:paraId="2666F6FA" w14:textId="77777777" w:rsidR="00F54B8F" w:rsidRPr="002A4AEE" w:rsidRDefault="00F54B8F" w:rsidP="00F54B8F">
      <w:pPr>
        <w:pStyle w:val="BodyText"/>
        <w:tabs>
          <w:tab w:val="clear" w:pos="-1296"/>
          <w:tab w:val="clear" w:pos="-576"/>
          <w:tab w:val="clear" w:pos="145"/>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 w:val="clear" w:pos="18864"/>
          <w:tab w:val="left" w:pos="1260"/>
        </w:tabs>
        <w:ind w:left="450"/>
        <w:jc w:val="left"/>
        <w:rPr>
          <w:rFonts w:asciiTheme="minorHAnsi" w:hAnsiTheme="minorHAnsi" w:cstheme="minorHAnsi"/>
          <w:szCs w:val="24"/>
          <w:u w:val="single"/>
          <w:lang w:eastAsia="ar-SA"/>
        </w:rPr>
      </w:pPr>
      <w:r w:rsidRPr="002A4AEE">
        <w:rPr>
          <w:rFonts w:asciiTheme="minorHAnsi" w:hAnsiTheme="minorHAnsi" w:cstheme="minorHAnsi"/>
          <w:b/>
          <w:szCs w:val="24"/>
          <w:lang w:eastAsia="ar-SA"/>
        </w:rPr>
        <w:t xml:space="preserve">The original document must be signed by an authorized representative for the Applicant in the Letter of Submittal.  </w:t>
      </w:r>
      <w:r w:rsidRPr="002A4AEE">
        <w:rPr>
          <w:rFonts w:asciiTheme="minorHAnsi" w:hAnsiTheme="minorHAnsi" w:cstheme="minorHAnsi"/>
          <w:szCs w:val="24"/>
          <w:lang w:eastAsia="ar-SA"/>
        </w:rPr>
        <w:t xml:space="preserve">There are additional attachments to the Letter of Submittal that need an original signature. </w:t>
      </w:r>
      <w:r w:rsidRPr="002A4AEE">
        <w:rPr>
          <w:rFonts w:asciiTheme="minorHAnsi" w:hAnsiTheme="minorHAnsi" w:cstheme="minorHAnsi"/>
          <w:szCs w:val="24"/>
          <w:u w:val="single"/>
          <w:lang w:eastAsia="ar-SA"/>
        </w:rPr>
        <w:t xml:space="preserve">Submit only </w:t>
      </w:r>
      <w:r w:rsidRPr="002A4AEE">
        <w:rPr>
          <w:rFonts w:asciiTheme="minorHAnsi" w:hAnsiTheme="minorHAnsi" w:cstheme="minorHAnsi"/>
          <w:b/>
          <w:szCs w:val="24"/>
          <w:u w:val="single"/>
          <w:lang w:eastAsia="ar-SA"/>
        </w:rPr>
        <w:t xml:space="preserve">one copy </w:t>
      </w:r>
      <w:r w:rsidRPr="002A4AEE">
        <w:rPr>
          <w:rFonts w:asciiTheme="minorHAnsi" w:hAnsiTheme="minorHAnsi" w:cstheme="minorHAnsi"/>
          <w:szCs w:val="24"/>
          <w:u w:val="single"/>
          <w:lang w:eastAsia="ar-SA"/>
        </w:rPr>
        <w:t>of the Letter of Submittal and attachments.</w:t>
      </w:r>
    </w:p>
    <w:p w14:paraId="571D9F86" w14:textId="77777777" w:rsidR="00F54B8F" w:rsidRPr="002A4AEE"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ind w:left="450"/>
        <w:rPr>
          <w:rFonts w:asciiTheme="minorHAnsi" w:hAnsiTheme="minorHAnsi" w:cstheme="minorHAnsi"/>
          <w:snapToGrid/>
          <w:szCs w:val="24"/>
          <w:lang w:eastAsia="ar-SA"/>
        </w:rPr>
      </w:pPr>
    </w:p>
    <w:p w14:paraId="267DB531" w14:textId="77777777" w:rsidR="00F54B8F" w:rsidRPr="002A4AEE" w:rsidRDefault="00F54B8F" w:rsidP="00F54B8F">
      <w:pPr>
        <w:ind w:left="450"/>
        <w:rPr>
          <w:rFonts w:asciiTheme="minorHAnsi" w:hAnsiTheme="minorHAnsi" w:cstheme="minorHAnsi"/>
          <w:b/>
          <w:u w:val="single"/>
        </w:rPr>
      </w:pPr>
      <w:r w:rsidRPr="002A4AEE">
        <w:rPr>
          <w:rFonts w:asciiTheme="minorHAnsi" w:hAnsiTheme="minorHAnsi" w:cstheme="minorHAnsi"/>
          <w:b/>
          <w:u w:val="single"/>
        </w:rPr>
        <w:t>Questions</w:t>
      </w:r>
    </w:p>
    <w:p w14:paraId="3F9CE6A7" w14:textId="77777777" w:rsidR="00F54B8F" w:rsidRPr="002A4AEE" w:rsidRDefault="00F54B8F" w:rsidP="00F54B8F">
      <w:pPr>
        <w:ind w:left="450"/>
        <w:rPr>
          <w:rFonts w:asciiTheme="minorHAnsi" w:hAnsiTheme="minorHAnsi" w:cstheme="minorHAnsi"/>
        </w:rPr>
      </w:pPr>
    </w:p>
    <w:p w14:paraId="1CBC1E56" w14:textId="77777777" w:rsidR="006A3842" w:rsidRPr="006434CF" w:rsidRDefault="006A3842" w:rsidP="006A3842">
      <w:pPr>
        <w:suppressAutoHyphens/>
        <w:spacing w:after="200"/>
        <w:ind w:left="446" w:right="-234"/>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 xml:space="preserve">Written and emailed questions may be submitted to Erin Williams at </w:t>
      </w:r>
      <w:hyperlink r:id="rId13" w:history="1">
        <w:r w:rsidRPr="006434CF">
          <w:rPr>
            <w:rStyle w:val="Hyperlink"/>
            <w:rFonts w:ascii="Calibri" w:hAnsi="Calibri" w:cs="Calibri"/>
            <w:snapToGrid/>
            <w:szCs w:val="24"/>
            <w:lang w:eastAsia="ar-SA"/>
          </w:rPr>
          <w:t>erin.williams@dshs.wa.gov</w:t>
        </w:r>
        <w:r w:rsidRPr="003D20AB">
          <w:rPr>
            <w:rStyle w:val="Hyperlink"/>
            <w:rFonts w:ascii="Calibri" w:hAnsi="Calibri" w:cs="Calibri"/>
            <w:snapToGrid/>
            <w:color w:val="auto"/>
            <w:szCs w:val="24"/>
            <w:u w:val="none"/>
            <w:lang w:eastAsia="ar-SA"/>
          </w:rPr>
          <w:t>.</w:t>
        </w:r>
      </w:hyperlink>
      <w:r w:rsidRPr="006434CF">
        <w:rPr>
          <w:rFonts w:ascii="Calibri" w:hAnsi="Calibri" w:cs="Calibri"/>
          <w:snapToGrid/>
          <w:color w:val="000000" w:themeColor="text1"/>
          <w:szCs w:val="24"/>
          <w:lang w:eastAsia="ar-SA"/>
        </w:rPr>
        <w:t xml:space="preserve"> Questions and answers will be posted on the ALTCEW website </w:t>
      </w:r>
      <w:hyperlink r:id="rId14" w:history="1">
        <w:r w:rsidRPr="006434CF">
          <w:rPr>
            <w:rStyle w:val="Hyperlink"/>
            <w:rFonts w:ascii="Calibri" w:hAnsi="Calibri" w:cs="Calibri"/>
            <w:snapToGrid/>
            <w:szCs w:val="24"/>
            <w:lang w:eastAsia="ar-SA"/>
          </w:rPr>
          <w:t>www.altcew.org</w:t>
        </w:r>
        <w:r w:rsidRPr="003D20AB">
          <w:rPr>
            <w:rStyle w:val="Hyperlink"/>
            <w:rFonts w:ascii="Calibri" w:hAnsi="Calibri" w:cs="Calibri"/>
            <w:color w:val="auto"/>
            <w:szCs w:val="24"/>
            <w:u w:val="none"/>
          </w:rPr>
          <w:t>.</w:t>
        </w:r>
      </w:hyperlink>
      <w:r w:rsidRPr="006434CF">
        <w:rPr>
          <w:rFonts w:ascii="Calibri" w:hAnsi="Calibri" w:cs="Calibri"/>
          <w:snapToGrid/>
          <w:color w:val="000000" w:themeColor="text1"/>
          <w:szCs w:val="24"/>
          <w:lang w:eastAsia="ar-SA"/>
        </w:rPr>
        <w:t xml:space="preserve"> and updated on a regular basis.  </w:t>
      </w:r>
      <w:r w:rsidRPr="006434CF">
        <w:rPr>
          <w:rFonts w:ascii="Calibri" w:hAnsi="Calibri" w:cs="Calibri"/>
          <w:snapToGrid/>
          <w:color w:val="000000" w:themeColor="text1"/>
          <w:szCs w:val="24"/>
        </w:rPr>
        <w:t xml:space="preserve">If you need further information or have additional questions, please contact Erin Williams at </w:t>
      </w:r>
      <w:hyperlink r:id="rId15" w:history="1">
        <w:r w:rsidRPr="006434CF">
          <w:rPr>
            <w:rStyle w:val="Hyperlink"/>
            <w:rFonts w:ascii="Calibri" w:hAnsi="Calibri" w:cs="Calibri"/>
            <w:snapToGrid/>
            <w:szCs w:val="24"/>
            <w:lang w:eastAsia="ar-SA"/>
          </w:rPr>
          <w:t>erin.williams@dshs.wa.gov</w:t>
        </w:r>
      </w:hyperlink>
      <w:r w:rsidRPr="003D20AB">
        <w:rPr>
          <w:rFonts w:ascii="Calibri" w:hAnsi="Calibri" w:cs="Calibri"/>
          <w:snapToGrid/>
          <w:szCs w:val="24"/>
          <w:lang w:eastAsia="ar-SA"/>
        </w:rPr>
        <w:t>.</w:t>
      </w:r>
    </w:p>
    <w:p w14:paraId="778BF521" w14:textId="77777777" w:rsidR="00F54B8F" w:rsidRPr="002A4AEE" w:rsidRDefault="00F54B8F" w:rsidP="00F54B8F">
      <w:pPr>
        <w:ind w:left="450"/>
        <w:rPr>
          <w:rFonts w:asciiTheme="minorHAnsi" w:hAnsiTheme="minorHAnsi" w:cstheme="minorHAnsi"/>
        </w:rPr>
      </w:pPr>
    </w:p>
    <w:p w14:paraId="4F47F85C" w14:textId="77777777" w:rsidR="00F54B8F" w:rsidRPr="00F14697" w:rsidRDefault="00F54B8F" w:rsidP="00F14697">
      <w:pPr>
        <w:ind w:left="450"/>
        <w:rPr>
          <w:rFonts w:asciiTheme="minorHAnsi" w:hAnsiTheme="minorHAnsi" w:cstheme="minorHAnsi"/>
          <w:b/>
          <w:u w:val="single"/>
        </w:rPr>
      </w:pPr>
      <w:r w:rsidRPr="00F14697">
        <w:rPr>
          <w:rFonts w:asciiTheme="minorHAnsi" w:hAnsiTheme="minorHAnsi" w:cstheme="minorHAnsi"/>
          <w:b/>
          <w:u w:val="single"/>
        </w:rPr>
        <w:t>Submission</w:t>
      </w:r>
    </w:p>
    <w:p w14:paraId="170FD317" w14:textId="77777777" w:rsidR="00F54B8F" w:rsidRPr="00F14697" w:rsidRDefault="00F54B8F" w:rsidP="00F14697">
      <w:pPr>
        <w:ind w:left="450"/>
        <w:rPr>
          <w:rFonts w:asciiTheme="minorHAnsi" w:hAnsiTheme="minorHAnsi" w:cstheme="minorHAnsi"/>
        </w:rPr>
      </w:pPr>
    </w:p>
    <w:p w14:paraId="5574161D" w14:textId="77777777" w:rsidR="006A3842" w:rsidRPr="00FB35FF" w:rsidRDefault="006A3842" w:rsidP="00192BCD">
      <w:pPr>
        <w:pStyle w:val="ListParagraph"/>
        <w:numPr>
          <w:ilvl w:val="0"/>
          <w:numId w:val="78"/>
        </w:numPr>
        <w:tabs>
          <w:tab w:val="left" w:pos="-720"/>
          <w:tab w:val="left" w:pos="0"/>
          <w:tab w:val="left" w:pos="2160"/>
        </w:tabs>
        <w:suppressAutoHyphens/>
        <w:spacing w:after="60"/>
        <w:ind w:left="892" w:hanging="446"/>
        <w:contextualSpacing w:val="0"/>
        <w:rPr>
          <w:rFonts w:ascii="Calibri" w:hAnsi="Calibri" w:cs="Calibri"/>
          <w:b/>
          <w:snapToGrid/>
          <w:color w:val="000000" w:themeColor="text1"/>
          <w:szCs w:val="24"/>
          <w:lang w:eastAsia="ar-SA"/>
        </w:rPr>
      </w:pPr>
      <w:r w:rsidRPr="006434CF">
        <w:rPr>
          <w:rFonts w:ascii="Calibri" w:hAnsi="Calibri" w:cs="Calibri"/>
          <w:b/>
          <w:snapToGrid/>
          <w:color w:val="000000" w:themeColor="text1"/>
          <w:szCs w:val="24"/>
          <w:lang w:eastAsia="ar-SA"/>
        </w:rPr>
        <w:t xml:space="preserve">The deadline to submit proposals (one original printed document) is </w:t>
      </w:r>
      <w:r w:rsidRPr="00FB35FF">
        <w:rPr>
          <w:rFonts w:ascii="Calibri" w:hAnsi="Calibri" w:cs="Calibri"/>
          <w:b/>
          <w:snapToGrid/>
          <w:color w:val="000000" w:themeColor="text1"/>
          <w:szCs w:val="24"/>
          <w:lang w:eastAsia="ar-SA"/>
        </w:rPr>
        <w:t xml:space="preserve">3:00 PM Pacific Daylight Time, September 1, 2023. </w:t>
      </w:r>
    </w:p>
    <w:p w14:paraId="6181316C" w14:textId="77777777" w:rsidR="006A3842" w:rsidRPr="006434CF" w:rsidRDefault="006A3842" w:rsidP="00192BCD">
      <w:pPr>
        <w:pStyle w:val="ListParagraph"/>
        <w:numPr>
          <w:ilvl w:val="0"/>
          <w:numId w:val="78"/>
        </w:numPr>
        <w:tabs>
          <w:tab w:val="left" w:pos="-720"/>
          <w:tab w:val="left" w:pos="0"/>
          <w:tab w:val="left" w:pos="2160"/>
        </w:tabs>
        <w:suppressAutoHyphens/>
        <w:spacing w:after="60"/>
        <w:ind w:left="892" w:hanging="446"/>
        <w:contextualSpacing w:val="0"/>
        <w:rPr>
          <w:rFonts w:ascii="Calibri" w:hAnsi="Calibri" w:cs="Calibri"/>
          <w:snapToGrid/>
          <w:color w:val="000000" w:themeColor="text1"/>
          <w:szCs w:val="24"/>
          <w:lang w:eastAsia="ar-SA"/>
        </w:rPr>
      </w:pPr>
      <w:r w:rsidRPr="00FB35FF">
        <w:rPr>
          <w:rFonts w:ascii="Calibri" w:hAnsi="Calibri" w:cs="Calibri"/>
          <w:snapToGrid/>
          <w:color w:val="000000" w:themeColor="text1"/>
          <w:szCs w:val="24"/>
          <w:lang w:eastAsia="ar-SA"/>
        </w:rPr>
        <w:t xml:space="preserve">In addition, ALTCEW is requesting Applicants to </w:t>
      </w:r>
      <w:r w:rsidRPr="00FB35FF">
        <w:rPr>
          <w:rFonts w:ascii="Calibri" w:hAnsi="Calibri" w:cs="Calibri"/>
          <w:b/>
          <w:snapToGrid/>
          <w:color w:val="000000" w:themeColor="text1"/>
          <w:szCs w:val="24"/>
          <w:lang w:eastAsia="ar-SA"/>
        </w:rPr>
        <w:t>submit an electronic</w:t>
      </w:r>
      <w:r w:rsidRPr="006434CF">
        <w:rPr>
          <w:rFonts w:ascii="Calibri" w:hAnsi="Calibri" w:cs="Calibri"/>
          <w:b/>
          <w:snapToGrid/>
          <w:color w:val="000000" w:themeColor="text1"/>
          <w:szCs w:val="24"/>
          <w:lang w:eastAsia="ar-SA"/>
        </w:rPr>
        <w:t xml:space="preserve"> copy</w:t>
      </w:r>
      <w:r w:rsidRPr="006434CF">
        <w:rPr>
          <w:rFonts w:ascii="Calibri" w:hAnsi="Calibri" w:cs="Calibri"/>
          <w:snapToGrid/>
          <w:color w:val="000000" w:themeColor="text1"/>
          <w:szCs w:val="24"/>
          <w:lang w:eastAsia="ar-SA"/>
        </w:rPr>
        <w:t xml:space="preserve"> of their application with all attachments.  These are to be emailed by the due date to </w:t>
      </w:r>
      <w:hyperlink r:id="rId16" w:history="1">
        <w:r w:rsidRPr="006434CF">
          <w:rPr>
            <w:rStyle w:val="Hyperlink"/>
            <w:rFonts w:ascii="Calibri" w:hAnsi="Calibri" w:cs="Calibri"/>
            <w:snapToGrid/>
            <w:szCs w:val="24"/>
            <w:lang w:eastAsia="ar-SA"/>
          </w:rPr>
          <w:t xml:space="preserve">erin.williams@dshs.wa.gov. </w:t>
        </w:r>
      </w:hyperlink>
      <w:r w:rsidRPr="006434CF">
        <w:rPr>
          <w:rFonts w:ascii="Calibri" w:hAnsi="Calibri" w:cs="Calibri"/>
          <w:snapToGrid/>
          <w:color w:val="000000" w:themeColor="text1"/>
          <w:szCs w:val="24"/>
          <w:lang w:eastAsia="ar-SA"/>
        </w:rPr>
        <w:t xml:space="preserve"> Electronic submissions are not official and do not substitute for the official, hard copy of your application.</w:t>
      </w:r>
    </w:p>
    <w:p w14:paraId="3451E2BD" w14:textId="77777777" w:rsidR="006A3842" w:rsidRPr="006434CF" w:rsidRDefault="006A3842" w:rsidP="00192BCD">
      <w:pPr>
        <w:pStyle w:val="ListParagraph"/>
        <w:numPr>
          <w:ilvl w:val="0"/>
          <w:numId w:val="78"/>
        </w:numPr>
        <w:tabs>
          <w:tab w:val="left" w:pos="-720"/>
          <w:tab w:val="left" w:pos="0"/>
          <w:tab w:val="left" w:pos="2160"/>
        </w:tabs>
        <w:suppressAutoHyphens/>
        <w:spacing w:after="120"/>
        <w:ind w:left="892" w:hanging="446"/>
        <w:contextualSpacing w:val="0"/>
        <w:rPr>
          <w:rFonts w:ascii="Calibri" w:hAnsi="Calibri" w:cs="Calibri"/>
          <w:b/>
          <w:snapToGrid/>
          <w:color w:val="000000" w:themeColor="text1"/>
          <w:szCs w:val="24"/>
          <w:lang w:eastAsia="ar-SA"/>
        </w:rPr>
      </w:pPr>
      <w:r w:rsidRPr="006434CF">
        <w:rPr>
          <w:rFonts w:ascii="Calibri" w:hAnsi="Calibri" w:cs="Calibri"/>
          <w:b/>
          <w:snapToGrid/>
          <w:color w:val="000000" w:themeColor="text1"/>
          <w:szCs w:val="24"/>
          <w:lang w:eastAsia="ar-SA"/>
        </w:rPr>
        <w:t xml:space="preserve">Late proposals will not be accepted. </w:t>
      </w:r>
    </w:p>
    <w:p w14:paraId="447432B8" w14:textId="77777777" w:rsidR="006A3842" w:rsidRPr="006434CF" w:rsidRDefault="006A3842" w:rsidP="00192BCD">
      <w:pPr>
        <w:pStyle w:val="ListParagraph"/>
        <w:numPr>
          <w:ilvl w:val="0"/>
          <w:numId w:val="78"/>
        </w:numPr>
        <w:tabs>
          <w:tab w:val="left" w:pos="-720"/>
          <w:tab w:val="left" w:pos="0"/>
          <w:tab w:val="left" w:pos="2160"/>
        </w:tabs>
        <w:suppressAutoHyphens/>
        <w:spacing w:after="240"/>
        <w:ind w:left="892" w:hanging="446"/>
        <w:contextualSpacing w:val="0"/>
        <w:rPr>
          <w:rFonts w:ascii="Calibri" w:hAnsi="Calibri" w:cs="Calibri"/>
          <w:b/>
          <w:snapToGrid/>
          <w:color w:val="000000" w:themeColor="text1"/>
          <w:szCs w:val="24"/>
          <w:lang w:eastAsia="ar-SA"/>
        </w:rPr>
      </w:pPr>
      <w:r w:rsidRPr="006434CF">
        <w:rPr>
          <w:rFonts w:ascii="Calibri" w:hAnsi="Calibri" w:cs="Calibri"/>
          <w:b/>
          <w:snapToGrid/>
          <w:color w:val="000000" w:themeColor="text1"/>
          <w:szCs w:val="24"/>
          <w:lang w:eastAsia="ar-SA"/>
        </w:rPr>
        <w:t>Changes to proposals are not permitted after the deadline.</w:t>
      </w:r>
    </w:p>
    <w:p w14:paraId="7E02A247" w14:textId="77777777" w:rsidR="00F54B8F" w:rsidRDefault="00F54B8F" w:rsidP="00F14697">
      <w:pPr>
        <w:ind w:left="450"/>
        <w:rPr>
          <w:rFonts w:asciiTheme="minorHAnsi" w:hAnsiTheme="minorHAnsi" w:cstheme="minorHAnsi"/>
          <w:b/>
        </w:rPr>
      </w:pPr>
      <w:r w:rsidRPr="00F14697">
        <w:rPr>
          <w:rFonts w:asciiTheme="minorHAnsi" w:hAnsiTheme="minorHAnsi" w:cstheme="minorHAnsi"/>
          <w:b/>
        </w:rPr>
        <w:t>Submit Proposals to:</w:t>
      </w:r>
    </w:p>
    <w:p w14:paraId="63782D52" w14:textId="77777777" w:rsidR="00F14697" w:rsidRPr="00F14697" w:rsidRDefault="00F14697" w:rsidP="00F14697">
      <w:pPr>
        <w:ind w:left="450"/>
        <w:rPr>
          <w:rFonts w:asciiTheme="minorHAnsi" w:hAnsiTheme="minorHAnsi" w:cstheme="minorHAnsi"/>
          <w:b/>
        </w:rPr>
      </w:pPr>
    </w:p>
    <w:p w14:paraId="092AAB0B" w14:textId="77777777" w:rsidR="006A3842" w:rsidRDefault="006A3842" w:rsidP="006A3842">
      <w:pPr>
        <w:spacing w:after="60"/>
        <w:ind w:left="900"/>
        <w:rPr>
          <w:rFonts w:ascii="Calibri" w:hAnsi="Calibri" w:cs="Calibri"/>
          <w:color w:val="000000" w:themeColor="text1"/>
          <w:szCs w:val="24"/>
        </w:rPr>
      </w:pPr>
      <w:r w:rsidRPr="00066ED4">
        <w:rPr>
          <w:rFonts w:ascii="Calibri" w:hAnsi="Calibri" w:cs="Calibri"/>
          <w:color w:val="000000" w:themeColor="text1"/>
          <w:szCs w:val="24"/>
        </w:rPr>
        <w:t>Erin Williams, Accounting &amp; Contracts Director</w:t>
      </w:r>
      <w:r w:rsidRPr="00066ED4">
        <w:rPr>
          <w:rFonts w:ascii="Calibri" w:hAnsi="Calibri" w:cs="Calibri"/>
          <w:color w:val="000000" w:themeColor="text1"/>
          <w:szCs w:val="24"/>
        </w:rPr>
        <w:br/>
        <w:t>Aging &amp; Long Term Care of Eastern Washington</w:t>
      </w:r>
      <w:r w:rsidRPr="00066ED4">
        <w:rPr>
          <w:rFonts w:ascii="Calibri" w:hAnsi="Calibri" w:cs="Calibri"/>
          <w:color w:val="000000" w:themeColor="text1"/>
          <w:szCs w:val="24"/>
        </w:rPr>
        <w:br/>
        <w:t>1222 North Post Street</w:t>
      </w:r>
      <w:r w:rsidRPr="00066ED4">
        <w:rPr>
          <w:rFonts w:ascii="Calibri" w:hAnsi="Calibri" w:cs="Calibri"/>
          <w:color w:val="000000" w:themeColor="text1"/>
          <w:szCs w:val="24"/>
        </w:rPr>
        <w:br/>
        <w:t>Spokane, WA   99201</w:t>
      </w:r>
    </w:p>
    <w:p w14:paraId="13355A00" w14:textId="77777777" w:rsidR="006A3842" w:rsidRDefault="006A3842" w:rsidP="006A3842">
      <w:pPr>
        <w:spacing w:after="60"/>
        <w:ind w:left="900"/>
        <w:rPr>
          <w:rFonts w:ascii="Calibri" w:hAnsi="Calibri" w:cs="Calibri"/>
          <w:color w:val="000000" w:themeColor="text1"/>
          <w:szCs w:val="24"/>
        </w:rPr>
      </w:pPr>
    </w:p>
    <w:p w14:paraId="0AB4927A" w14:textId="77777777" w:rsidR="00F54B8F" w:rsidRDefault="00F54B8F" w:rsidP="00F54B8F">
      <w:pPr>
        <w:tabs>
          <w:tab w:val="left" w:pos="-180"/>
          <w:tab w:val="left" w:pos="540"/>
          <w:tab w:val="left" w:pos="1080"/>
        </w:tabs>
        <w:suppressAutoHyphens/>
        <w:spacing w:after="120"/>
        <w:ind w:left="446"/>
        <w:rPr>
          <w:rFonts w:asciiTheme="minorHAnsi" w:hAnsiTheme="minorHAnsi" w:cstheme="minorHAnsi"/>
          <w:b/>
          <w:snapToGrid/>
          <w:szCs w:val="24"/>
          <w:lang w:eastAsia="ar-SA"/>
        </w:rPr>
      </w:pPr>
      <w:r w:rsidRPr="002A4AEE">
        <w:rPr>
          <w:rFonts w:asciiTheme="minorHAnsi" w:hAnsiTheme="minorHAnsi" w:cstheme="minorHAnsi"/>
          <w:b/>
          <w:snapToGrid/>
          <w:szCs w:val="24"/>
          <w:lang w:eastAsia="ar-SA"/>
        </w:rPr>
        <w:t xml:space="preserve">NOTE:  Proposals will not be accepted by fax. </w:t>
      </w:r>
    </w:p>
    <w:p w14:paraId="5329F94A" w14:textId="77777777" w:rsidR="006A3842" w:rsidRPr="002A4AEE" w:rsidRDefault="006A3842" w:rsidP="00F54B8F">
      <w:pPr>
        <w:tabs>
          <w:tab w:val="left" w:pos="-180"/>
          <w:tab w:val="left" w:pos="540"/>
          <w:tab w:val="left" w:pos="1080"/>
        </w:tabs>
        <w:suppressAutoHyphens/>
        <w:spacing w:after="120"/>
        <w:ind w:left="446"/>
        <w:rPr>
          <w:rFonts w:asciiTheme="minorHAnsi" w:hAnsiTheme="minorHAnsi" w:cstheme="minorHAnsi"/>
          <w:b/>
          <w:snapToGrid/>
          <w:szCs w:val="24"/>
          <w:lang w:eastAsia="ar-SA"/>
        </w:rPr>
      </w:pPr>
    </w:p>
    <w:p w14:paraId="03AE346A" w14:textId="77777777" w:rsidR="006A3842" w:rsidRPr="00066ED4" w:rsidRDefault="006A3842" w:rsidP="006A3842">
      <w:pPr>
        <w:tabs>
          <w:tab w:val="left" w:pos="-180"/>
          <w:tab w:val="left" w:pos="540"/>
          <w:tab w:val="left" w:pos="1080"/>
          <w:tab w:val="left" w:pos="1260"/>
        </w:tabs>
        <w:suppressAutoHyphens/>
        <w:spacing w:after="200"/>
        <w:ind w:left="450" w:right="126"/>
        <w:rPr>
          <w:rFonts w:ascii="Calibri" w:hAnsi="Calibri" w:cs="Calibri"/>
          <w:snapToGrid/>
          <w:color w:val="000000" w:themeColor="text1"/>
          <w:szCs w:val="24"/>
          <w:lang w:eastAsia="ar-SA"/>
        </w:rPr>
      </w:pPr>
      <w:r w:rsidRPr="00066ED4">
        <w:rPr>
          <w:rFonts w:ascii="Calibri" w:hAnsi="Calibri" w:cs="Calibri"/>
          <w:snapToGrid/>
          <w:color w:val="000000" w:themeColor="text1"/>
          <w:szCs w:val="24"/>
          <w:lang w:eastAsia="ar-SA"/>
        </w:rPr>
        <w:t xml:space="preserve">ALTCEW is not responsible for proposals delivered late. It is the responsibility of the Applicant to be sure the proposals are sent sufficiently ahead of time to be received </w:t>
      </w:r>
      <w:r w:rsidRPr="00FB35FF">
        <w:rPr>
          <w:rFonts w:ascii="Calibri" w:hAnsi="Calibri" w:cs="Calibri"/>
          <w:b/>
          <w:snapToGrid/>
          <w:color w:val="000000" w:themeColor="text1"/>
          <w:szCs w:val="24"/>
          <w:lang w:eastAsia="ar-SA"/>
        </w:rPr>
        <w:t>no later than 3:00 PM Pacific Daylight Time</w:t>
      </w:r>
      <w:r w:rsidRPr="00FB35FF">
        <w:rPr>
          <w:rFonts w:ascii="Calibri" w:hAnsi="Calibri" w:cs="Calibri"/>
          <w:snapToGrid/>
          <w:color w:val="000000" w:themeColor="text1"/>
          <w:szCs w:val="24"/>
          <w:lang w:eastAsia="ar-SA"/>
        </w:rPr>
        <w:t xml:space="preserve"> on </w:t>
      </w:r>
      <w:r w:rsidRPr="00FB35FF">
        <w:rPr>
          <w:rFonts w:ascii="Calibri" w:hAnsi="Calibri" w:cs="Calibri"/>
          <w:b/>
          <w:snapToGrid/>
          <w:color w:val="000000" w:themeColor="text1"/>
          <w:szCs w:val="24"/>
          <w:lang w:eastAsia="ar-SA"/>
        </w:rPr>
        <w:t>September 1, 2023</w:t>
      </w:r>
      <w:r w:rsidRPr="00FB35FF">
        <w:rPr>
          <w:rFonts w:ascii="Calibri" w:hAnsi="Calibri" w:cs="Calibri"/>
          <w:snapToGrid/>
          <w:color w:val="000000" w:themeColor="text1"/>
          <w:szCs w:val="24"/>
          <w:lang w:eastAsia="ar-SA"/>
        </w:rPr>
        <w:t>.</w:t>
      </w:r>
    </w:p>
    <w:p w14:paraId="4D1D8260" w14:textId="77777777" w:rsidR="006A3842" w:rsidRPr="00066ED4" w:rsidRDefault="006A3842" w:rsidP="006A3842">
      <w:pPr>
        <w:tabs>
          <w:tab w:val="left" w:pos="-180"/>
        </w:tabs>
        <w:suppressAutoHyphens/>
        <w:spacing w:after="200"/>
        <w:ind w:left="450"/>
        <w:rPr>
          <w:rFonts w:ascii="Calibri" w:hAnsi="Calibri" w:cs="Calibri"/>
          <w:snapToGrid/>
          <w:color w:val="000000" w:themeColor="text1"/>
          <w:szCs w:val="24"/>
          <w:lang w:eastAsia="ar-SA"/>
        </w:rPr>
      </w:pPr>
      <w:r w:rsidRPr="00066ED4">
        <w:rPr>
          <w:rFonts w:ascii="Calibri" w:hAnsi="Calibri" w:cs="Calibri"/>
          <w:snapToGrid/>
          <w:color w:val="000000" w:themeColor="text1"/>
          <w:szCs w:val="24"/>
          <w:lang w:eastAsia="ar-SA"/>
        </w:rPr>
        <w:t xml:space="preserve">Applicants mailing proposals should allow normal mail delivery time to ensure timely receipt of their proposals. </w:t>
      </w:r>
      <w:r w:rsidRPr="00066ED4">
        <w:rPr>
          <w:rFonts w:ascii="Calibri" w:hAnsi="Calibri" w:cs="Calibri"/>
          <w:b/>
          <w:snapToGrid/>
          <w:color w:val="000000" w:themeColor="text1"/>
          <w:szCs w:val="24"/>
          <w:lang w:eastAsia="ar-SA"/>
        </w:rPr>
        <w:t xml:space="preserve">Applicants are encouraged to hand deliver proposals and to review the application check list provided </w:t>
      </w:r>
      <w:r w:rsidRPr="00066ED4">
        <w:rPr>
          <w:rFonts w:ascii="Calibri" w:hAnsi="Calibri" w:cs="Calibri"/>
          <w:snapToGrid/>
          <w:color w:val="000000" w:themeColor="text1"/>
          <w:szCs w:val="24"/>
          <w:lang w:eastAsia="ar-SA"/>
        </w:rPr>
        <w:t xml:space="preserve">to ensure proposals are complete. Submission of changes, additions, or missing materials will not be accepted after the deadline. Applicants assume the risk for the method of delivery chosen. ALTCEW assumes no responsibility for delays caused by any delivery service. </w:t>
      </w:r>
    </w:p>
    <w:p w14:paraId="0D3FAAEF" w14:textId="77777777" w:rsidR="00D21670" w:rsidRPr="002A4AEE" w:rsidRDefault="00D21670" w:rsidP="00D21670">
      <w:pPr>
        <w:tabs>
          <w:tab w:val="left" w:pos="-180"/>
        </w:tabs>
        <w:suppressAutoHyphens/>
        <w:ind w:left="450"/>
        <w:rPr>
          <w:rFonts w:asciiTheme="minorHAnsi" w:hAnsiTheme="minorHAnsi" w:cstheme="minorHAnsi"/>
          <w:snapToGrid/>
          <w:szCs w:val="24"/>
          <w:lang w:eastAsia="ar-SA"/>
        </w:rPr>
      </w:pPr>
    </w:p>
    <w:p w14:paraId="0062F1A1" w14:textId="77777777" w:rsidR="00F54B8F" w:rsidRPr="0061256A" w:rsidRDefault="00F54B8F" w:rsidP="0061256A">
      <w:pPr>
        <w:pStyle w:val="Heading2"/>
        <w:numPr>
          <w:ilvl w:val="1"/>
          <w:numId w:val="99"/>
        </w:numPr>
        <w:rPr>
          <w:rFonts w:asciiTheme="minorHAnsi" w:hAnsiTheme="minorHAnsi"/>
          <w:bCs/>
          <w:sz w:val="24"/>
        </w:rPr>
      </w:pPr>
      <w:bookmarkStart w:id="48" w:name="_Toc515972180"/>
      <w:bookmarkStart w:id="49" w:name="_Toc141255441"/>
      <w:bookmarkStart w:id="50" w:name="_Toc141270026"/>
      <w:r w:rsidRPr="0061256A">
        <w:rPr>
          <w:rFonts w:asciiTheme="minorHAnsi" w:hAnsiTheme="minorHAnsi"/>
          <w:bCs/>
          <w:sz w:val="24"/>
        </w:rPr>
        <w:t>Proposal Content</w:t>
      </w:r>
      <w:bookmarkEnd w:id="48"/>
      <w:bookmarkEnd w:id="49"/>
      <w:bookmarkEnd w:id="50"/>
    </w:p>
    <w:p w14:paraId="6EDC5CFE" w14:textId="77777777" w:rsidR="00F54B8F" w:rsidRPr="002A4AEE" w:rsidRDefault="00F54B8F" w:rsidP="00F54B8F">
      <w:pPr>
        <w:rPr>
          <w:rFonts w:asciiTheme="minorHAnsi" w:hAnsiTheme="minorHAnsi" w:cstheme="minorHAnsi"/>
          <w:lang w:eastAsia="ar-SA"/>
        </w:rPr>
      </w:pPr>
    </w:p>
    <w:p w14:paraId="16E85C43" w14:textId="77777777" w:rsidR="00F54B8F" w:rsidRPr="006A3842" w:rsidRDefault="00F54B8F" w:rsidP="00F54B8F">
      <w:pPr>
        <w:keepNext/>
        <w:tabs>
          <w:tab w:val="left" w:pos="-360"/>
          <w:tab w:val="left" w:pos="540"/>
          <w:tab w:val="left" w:pos="3240"/>
        </w:tabs>
        <w:suppressAutoHyphens/>
        <w:spacing w:after="240"/>
        <w:ind w:left="450"/>
        <w:rPr>
          <w:rFonts w:asciiTheme="minorHAnsi" w:hAnsiTheme="minorHAnsi" w:cstheme="minorHAnsi"/>
          <w:i/>
          <w:snapToGrid/>
          <w:szCs w:val="24"/>
          <w:lang w:eastAsia="ar-SA"/>
        </w:rPr>
      </w:pPr>
      <w:r w:rsidRPr="006A3842">
        <w:rPr>
          <w:rFonts w:asciiTheme="minorHAnsi" w:hAnsiTheme="minorHAnsi" w:cstheme="minorHAnsi"/>
          <w:snapToGrid/>
          <w:szCs w:val="24"/>
          <w:lang w:eastAsia="ar-SA"/>
        </w:rPr>
        <w:t>Contents of the proposal include the RFP itself and Exhibits A-F. The following are to be submitted in the order noted:</w:t>
      </w:r>
    </w:p>
    <w:p w14:paraId="6B282C10" w14:textId="77777777" w:rsidR="00F54B8F" w:rsidRPr="006A3842"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szCs w:val="24"/>
        </w:rPr>
      </w:pPr>
      <w:r w:rsidRPr="006A3842">
        <w:rPr>
          <w:rFonts w:asciiTheme="minorHAnsi" w:hAnsiTheme="minorHAnsi" w:cstheme="minorHAnsi"/>
          <w:szCs w:val="24"/>
        </w:rPr>
        <w:t>Exhibit A: LETTER OF SUBMITTAL: Signed by a person authorized to bind your organization to a contract.  A list of documents that are required for the proposal is contained in the Letter of Submittal. Staple these documents to your letter of submittal.</w:t>
      </w:r>
    </w:p>
    <w:p w14:paraId="7F2F44B7" w14:textId="77777777" w:rsidR="00F54B8F" w:rsidRPr="006A3842"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szCs w:val="24"/>
        </w:rPr>
      </w:pPr>
      <w:r w:rsidRPr="006A3842">
        <w:rPr>
          <w:rFonts w:asciiTheme="minorHAnsi" w:hAnsiTheme="minorHAnsi" w:cstheme="minorHAnsi"/>
          <w:szCs w:val="24"/>
        </w:rPr>
        <w:t>Exhibit B: TECHNICAL APPLICATION SPECIFICATIONS</w:t>
      </w:r>
    </w:p>
    <w:p w14:paraId="536C17B1" w14:textId="77777777" w:rsidR="00F54B8F" w:rsidRPr="006A3842"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szCs w:val="24"/>
        </w:rPr>
      </w:pPr>
      <w:r w:rsidRPr="006A3842">
        <w:rPr>
          <w:rFonts w:asciiTheme="minorHAnsi" w:hAnsiTheme="minorHAnsi" w:cstheme="minorHAnsi"/>
          <w:szCs w:val="24"/>
        </w:rPr>
        <w:t>Exhibit C: BUDGET APPLICATION SPECIFICATIONS</w:t>
      </w:r>
    </w:p>
    <w:p w14:paraId="74D5BAD6" w14:textId="7150F4B7" w:rsidR="00F54B8F" w:rsidRPr="006A3842"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szCs w:val="24"/>
        </w:rPr>
      </w:pPr>
      <w:r w:rsidRPr="006A3842">
        <w:rPr>
          <w:rFonts w:asciiTheme="minorHAnsi" w:hAnsiTheme="minorHAnsi" w:cstheme="minorHAnsi"/>
          <w:szCs w:val="24"/>
        </w:rPr>
        <w:t>Exhibit D: TECHNICAL AND BUDGET APPLICATION FORMS</w:t>
      </w:r>
    </w:p>
    <w:p w14:paraId="49C8F555" w14:textId="696A7176" w:rsidR="00120520" w:rsidRPr="006A3842" w:rsidRDefault="00120520"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szCs w:val="24"/>
        </w:rPr>
      </w:pPr>
      <w:r w:rsidRPr="006A3842">
        <w:rPr>
          <w:rFonts w:asciiTheme="minorHAnsi" w:hAnsiTheme="minorHAnsi" w:cstheme="minorHAnsi"/>
          <w:szCs w:val="24"/>
        </w:rPr>
        <w:t>Exhibit E: PROGRAM STANDARDS (No submission required)</w:t>
      </w:r>
    </w:p>
    <w:p w14:paraId="466DA644" w14:textId="77777777" w:rsidR="00F54B8F" w:rsidRPr="006A3842" w:rsidRDefault="00F54B8F" w:rsidP="00F54B8F">
      <w:pPr>
        <w:numPr>
          <w:ilvl w:val="0"/>
          <w:numId w:val="4"/>
        </w:numPr>
        <w:tabs>
          <w:tab w:val="left" w:pos="900"/>
        </w:tabs>
        <w:spacing w:after="120"/>
        <w:ind w:left="900" w:hanging="450"/>
        <w:rPr>
          <w:rFonts w:asciiTheme="minorHAnsi" w:hAnsiTheme="minorHAnsi" w:cstheme="minorHAnsi"/>
          <w:szCs w:val="24"/>
        </w:rPr>
      </w:pPr>
      <w:r w:rsidRPr="006A3842">
        <w:rPr>
          <w:rFonts w:asciiTheme="minorHAnsi" w:hAnsiTheme="minorHAnsi" w:cstheme="minorHAnsi"/>
          <w:szCs w:val="24"/>
        </w:rPr>
        <w:t>Exhibit F: SPECIAL CONDITIONS OF AWARD (if applicable)</w:t>
      </w:r>
    </w:p>
    <w:p w14:paraId="779068B9" w14:textId="77777777" w:rsidR="00F54B8F" w:rsidRPr="006A3842" w:rsidRDefault="00F54B8F" w:rsidP="00F54B8F">
      <w:pPr>
        <w:numPr>
          <w:ilvl w:val="0"/>
          <w:numId w:val="4"/>
        </w:numPr>
        <w:tabs>
          <w:tab w:val="left" w:pos="-1080"/>
          <w:tab w:val="left" w:pos="-720"/>
          <w:tab w:val="left" w:pos="0"/>
          <w:tab w:val="left" w:pos="900"/>
          <w:tab w:val="left" w:pos="1080"/>
        </w:tabs>
        <w:suppressAutoHyphens/>
        <w:spacing w:after="240"/>
        <w:ind w:left="892" w:hanging="446"/>
        <w:rPr>
          <w:rFonts w:asciiTheme="minorHAnsi" w:hAnsiTheme="minorHAnsi" w:cstheme="minorHAnsi"/>
          <w:szCs w:val="24"/>
        </w:rPr>
      </w:pPr>
      <w:r w:rsidRPr="006A3842">
        <w:rPr>
          <w:rFonts w:asciiTheme="minorHAnsi" w:hAnsiTheme="minorHAnsi" w:cstheme="minorHAnsi"/>
          <w:szCs w:val="24"/>
        </w:rPr>
        <w:t>Required attachments must be labeled and attached to the appropriate proposals.</w:t>
      </w:r>
    </w:p>
    <w:p w14:paraId="7A0E823B" w14:textId="77777777" w:rsidR="00F54B8F" w:rsidRPr="006A3842" w:rsidRDefault="00F54B8F" w:rsidP="00F54B8F">
      <w:pPr>
        <w:tabs>
          <w:tab w:val="left" w:pos="-360"/>
          <w:tab w:val="left" w:pos="360"/>
          <w:tab w:val="left" w:pos="810"/>
        </w:tabs>
        <w:suppressAutoHyphens/>
        <w:ind w:left="450"/>
        <w:rPr>
          <w:rFonts w:asciiTheme="minorHAnsi" w:hAnsiTheme="minorHAnsi" w:cstheme="minorHAnsi"/>
          <w:snapToGrid/>
          <w:szCs w:val="24"/>
          <w:lang w:eastAsia="ar-SA"/>
        </w:rPr>
      </w:pPr>
      <w:r w:rsidRPr="006A3842">
        <w:rPr>
          <w:rFonts w:asciiTheme="minorHAnsi" w:hAnsiTheme="minorHAnsi" w:cstheme="minorHAnsi"/>
          <w:snapToGrid/>
          <w:szCs w:val="24"/>
          <w:lang w:eastAsia="ar-SA"/>
        </w:rPr>
        <w:t xml:space="preserve">Applicants are to use the forms provided on ALTCEW’s website </w:t>
      </w:r>
      <w:hyperlink r:id="rId17" w:history="1">
        <w:r w:rsidRPr="006A3842">
          <w:rPr>
            <w:rFonts w:asciiTheme="minorHAnsi" w:hAnsiTheme="minorHAnsi" w:cstheme="minorHAnsi"/>
            <w:snapToGrid/>
            <w:color w:val="0000FF"/>
            <w:u w:val="single"/>
            <w:lang w:eastAsia="ar-SA"/>
          </w:rPr>
          <w:t>www.altcew.org</w:t>
        </w:r>
      </w:hyperlink>
      <w:r w:rsidRPr="006A3842">
        <w:rPr>
          <w:rFonts w:asciiTheme="minorHAnsi" w:hAnsiTheme="minorHAnsi" w:cstheme="minorHAnsi"/>
          <w:snapToGrid/>
          <w:szCs w:val="24"/>
          <w:lang w:eastAsia="ar-SA"/>
        </w:rPr>
        <w:t>. Use the proposal checklist as a guide to ensure you have included all required documents. All documents must be submitted with the proposal.</w:t>
      </w:r>
    </w:p>
    <w:p w14:paraId="19A7098C" w14:textId="77777777" w:rsidR="00F54B8F" w:rsidRPr="006A3842" w:rsidRDefault="00F54B8F" w:rsidP="00F54B8F">
      <w:pPr>
        <w:tabs>
          <w:tab w:val="left" w:pos="-360"/>
          <w:tab w:val="left" w:pos="360"/>
          <w:tab w:val="left" w:pos="810"/>
          <w:tab w:val="left" w:pos="1080"/>
          <w:tab w:val="left" w:pos="1440"/>
          <w:tab w:val="left" w:pos="1800"/>
          <w:tab w:val="left" w:pos="2160"/>
          <w:tab w:val="left" w:pos="2520"/>
          <w:tab w:val="left" w:pos="2880"/>
          <w:tab w:val="left" w:pos="3240"/>
        </w:tabs>
        <w:suppressAutoHyphens/>
        <w:ind w:left="450"/>
        <w:rPr>
          <w:rFonts w:asciiTheme="minorHAnsi" w:hAnsiTheme="minorHAnsi" w:cstheme="minorHAnsi"/>
          <w:snapToGrid/>
          <w:szCs w:val="24"/>
          <w:lang w:eastAsia="ar-SA"/>
        </w:rPr>
      </w:pPr>
    </w:p>
    <w:p w14:paraId="3825F9EE" w14:textId="77777777" w:rsidR="00F54B8F" w:rsidRPr="006A384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6A3842">
        <w:rPr>
          <w:rFonts w:asciiTheme="minorHAnsi" w:hAnsiTheme="minorHAnsi" w:cstheme="minorHAnsi"/>
          <w:snapToGrid/>
          <w:szCs w:val="24"/>
          <w:lang w:eastAsia="ar-SA"/>
        </w:rPr>
        <w:t>Proposals must provide information in the same order as presented in this RFP document with the same headings. This will not only be helpful to the evaluators of the proposal, but should assist the Applicant in preparing a thorough response. By signature on the Letter of Submittal, Applicants certify that they comply with all terms and conditions set out in this RFP.</w:t>
      </w:r>
    </w:p>
    <w:p w14:paraId="2EA0D23C" w14:textId="77777777" w:rsidR="00CC7722" w:rsidRPr="002A4AEE" w:rsidRDefault="00CC7722" w:rsidP="003D20AB">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napToGrid/>
          <w:szCs w:val="24"/>
          <w:lang w:eastAsia="ar-SA"/>
        </w:rPr>
      </w:pPr>
    </w:p>
    <w:bookmarkStart w:id="51" w:name="_Toc515972181"/>
    <w:bookmarkStart w:id="52" w:name="_Toc141255442"/>
    <w:p w14:paraId="13A57FC7" w14:textId="719F226D" w:rsidR="00F54B8F" w:rsidRPr="0061256A" w:rsidRDefault="00D14E66" w:rsidP="0061256A">
      <w:pPr>
        <w:pStyle w:val="Heading2"/>
        <w:numPr>
          <w:ilvl w:val="1"/>
          <w:numId w:val="99"/>
        </w:numPr>
        <w:rPr>
          <w:rFonts w:asciiTheme="minorHAnsi" w:hAnsiTheme="minorHAnsi"/>
          <w:bCs/>
          <w:sz w:val="24"/>
        </w:rPr>
      </w:pPr>
      <w:r w:rsidRPr="0061256A">
        <w:rPr>
          <w:rFonts w:asciiTheme="minorHAnsi" w:hAnsiTheme="minorHAnsi"/>
          <w:bCs/>
          <w:sz w:val="24"/>
        </w:rPr>
        <w:fldChar w:fldCharType="begin"/>
      </w:r>
      <w:r w:rsidRPr="0061256A">
        <w:rPr>
          <w:rFonts w:asciiTheme="minorHAnsi" w:hAnsiTheme="minorHAnsi"/>
          <w:bCs/>
          <w:sz w:val="24"/>
        </w:rPr>
        <w:instrText>HYPERLINK  \l "_Proprietary_Information_/"</w:instrText>
      </w:r>
      <w:r w:rsidRPr="0061256A">
        <w:rPr>
          <w:rFonts w:asciiTheme="minorHAnsi" w:hAnsiTheme="minorHAnsi"/>
          <w:bCs/>
          <w:sz w:val="24"/>
        </w:rPr>
      </w:r>
      <w:r w:rsidRPr="0061256A">
        <w:rPr>
          <w:rFonts w:asciiTheme="minorHAnsi" w:hAnsiTheme="minorHAnsi"/>
          <w:bCs/>
          <w:sz w:val="24"/>
        </w:rPr>
        <w:fldChar w:fldCharType="separate"/>
      </w:r>
      <w:bookmarkStart w:id="53" w:name="_Toc141270027"/>
      <w:r w:rsidR="00F54B8F" w:rsidRPr="0061256A">
        <w:rPr>
          <w:rFonts w:asciiTheme="minorHAnsi" w:hAnsiTheme="minorHAnsi"/>
          <w:bCs/>
          <w:sz w:val="24"/>
        </w:rPr>
        <w:t>Proprietary Information / Public Disclosure</w:t>
      </w:r>
      <w:bookmarkEnd w:id="51"/>
      <w:bookmarkEnd w:id="52"/>
      <w:bookmarkEnd w:id="53"/>
      <w:r w:rsidRPr="0061256A">
        <w:rPr>
          <w:rFonts w:asciiTheme="minorHAnsi" w:hAnsiTheme="minorHAnsi"/>
          <w:bCs/>
          <w:sz w:val="24"/>
        </w:rPr>
        <w:fldChar w:fldCharType="end"/>
      </w:r>
    </w:p>
    <w:p w14:paraId="4F23BE1F"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29419A62"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Materials submitted in response to this competitive process shall become the property of ALTCEW.</w:t>
      </w:r>
    </w:p>
    <w:p w14:paraId="54CC6363"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p>
    <w:p w14:paraId="400DB93D" w14:textId="77777777" w:rsidR="00F54B8F" w:rsidRPr="002A4AEE" w:rsidRDefault="00F54B8F" w:rsidP="00F54B8F">
      <w:pPr>
        <w:tabs>
          <w:tab w:val="left" w:pos="-180"/>
          <w:tab w:val="left" w:pos="1080"/>
          <w:tab w:val="left" w:pos="126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All received proposals shall remain confidential until the award of an executed contract has been determined by the ALTCEW Governing Board.  Thereafter, the proposals shall be deemed public records as defined in RCW 42.56, “Public Records.”</w:t>
      </w:r>
    </w:p>
    <w:p w14:paraId="69881EB1"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p>
    <w:p w14:paraId="260E5BB9" w14:textId="77777777" w:rsidR="00F54B8F" w:rsidRPr="002A4AEE" w:rsidRDefault="00F54B8F" w:rsidP="00F54B8F">
      <w:pPr>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Any information in the proposal that the Applicant desires to claim as proprietary and exempt from disclosure under the provisions of state law shall be clearly designated. Each page claimed to be exempt from disclosure must be clearly identified by the word “Confidential” printed on it.  Marking the entire proposal exempt from disclosure will not be honored.</w:t>
      </w:r>
    </w:p>
    <w:p w14:paraId="4B295AAB" w14:textId="77777777" w:rsidR="00F14697" w:rsidRDefault="00F14697">
      <w:pPr>
        <w:widowControl/>
        <w:rPr>
          <w:rFonts w:asciiTheme="minorHAnsi" w:hAnsiTheme="minorHAnsi" w:cstheme="minorHAnsi"/>
          <w:snapToGrid/>
          <w:szCs w:val="24"/>
          <w:lang w:eastAsia="ar-SA"/>
        </w:rPr>
      </w:pPr>
      <w:r>
        <w:rPr>
          <w:rFonts w:asciiTheme="minorHAnsi" w:hAnsiTheme="minorHAnsi" w:cstheme="minorHAnsi"/>
          <w:snapToGrid/>
          <w:szCs w:val="24"/>
          <w:lang w:eastAsia="ar-SA"/>
        </w:rPr>
        <w:br w:type="page"/>
      </w:r>
    </w:p>
    <w:p w14:paraId="58E553A6" w14:textId="49909823" w:rsidR="00F54B8F" w:rsidRPr="002A4AEE" w:rsidRDefault="00F54B8F" w:rsidP="00F54B8F">
      <w:pPr>
        <w:suppressAutoHyphens/>
        <w:spacing w:after="240"/>
        <w:ind w:left="446" w:right="43"/>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ALTCEW will consider an Applicant’s request for exemption from disclosure; however, ALTCEW will make a decision predicated upon state law and regulations. If any information is marked as proprietary in the proposal, it will not be made available until the affected Applicant has been notified of a request and has been given an opportunity to seek a court action regarding the requested disclosure.  </w:t>
      </w:r>
    </w:p>
    <w:p w14:paraId="08F91767" w14:textId="77777777" w:rsidR="002B1E0E" w:rsidRDefault="002B1E0E" w:rsidP="002B1E0E">
      <w:pPr>
        <w:ind w:left="360"/>
      </w:pPr>
      <w:r w:rsidRPr="00390561">
        <w:rPr>
          <w:rFonts w:asciiTheme="minorHAnsi" w:hAnsiTheme="minorHAnsi" w:cstheme="minorHAnsi"/>
          <w:color w:val="000000" w:themeColor="text1"/>
          <w:szCs w:val="24"/>
          <w:lang w:eastAsia="ar-SA"/>
        </w:rPr>
        <w:t>All requests for public disclosure should be directed to Kristi Eppinger, Public Disclosure Coordinator, via email</w:t>
      </w:r>
      <w:r w:rsidRPr="00390561">
        <w:rPr>
          <w:rFonts w:asciiTheme="minorHAnsi" w:hAnsiTheme="minorHAnsi" w:cstheme="minorHAnsi"/>
          <w:color w:val="000000" w:themeColor="text1"/>
        </w:rPr>
        <w:t xml:space="preserve"> </w:t>
      </w:r>
      <w:r w:rsidRPr="00390561">
        <w:rPr>
          <w:rFonts w:asciiTheme="minorHAnsi" w:hAnsiTheme="minorHAnsi" w:cstheme="minorHAnsi"/>
          <w:color w:val="000000" w:themeColor="text1"/>
          <w:szCs w:val="24"/>
          <w:lang w:eastAsia="ar-SA"/>
        </w:rPr>
        <w:t xml:space="preserve">at </w:t>
      </w:r>
      <w:hyperlink r:id="rId18" w:history="1">
        <w:r w:rsidRPr="00390561">
          <w:rPr>
            <w:rStyle w:val="Hyperlink"/>
            <w:rFonts w:asciiTheme="minorHAnsi" w:hAnsiTheme="minorHAnsi" w:cstheme="minorHAnsi"/>
            <w:szCs w:val="24"/>
            <w:lang w:eastAsia="ar-SA"/>
          </w:rPr>
          <w:t>Kristi.Eppinger@dshs.wa.gov</w:t>
        </w:r>
      </w:hyperlink>
      <w:r>
        <w:rPr>
          <w:rFonts w:cstheme="minorHAnsi"/>
          <w:szCs w:val="24"/>
          <w:lang w:eastAsia="ar-SA"/>
        </w:rPr>
        <w:t>.</w:t>
      </w:r>
    </w:p>
    <w:p w14:paraId="1BA6585D" w14:textId="77777777" w:rsidR="00F54B8F" w:rsidRPr="002A4AEE"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rPr>
          <w:rFonts w:asciiTheme="minorHAnsi" w:hAnsiTheme="minorHAnsi" w:cstheme="minorHAnsi"/>
          <w:snapToGrid/>
          <w:szCs w:val="24"/>
          <w:lang w:eastAsia="ar-SA"/>
        </w:rPr>
      </w:pPr>
    </w:p>
    <w:p w14:paraId="57989976" w14:textId="77777777" w:rsidR="00F54B8F" w:rsidRPr="0061256A" w:rsidRDefault="00F54B8F" w:rsidP="0061256A">
      <w:pPr>
        <w:pStyle w:val="Heading2"/>
        <w:numPr>
          <w:ilvl w:val="1"/>
          <w:numId w:val="99"/>
        </w:numPr>
        <w:rPr>
          <w:rFonts w:asciiTheme="minorHAnsi" w:hAnsiTheme="minorHAnsi"/>
          <w:bCs/>
          <w:sz w:val="24"/>
        </w:rPr>
      </w:pPr>
      <w:bookmarkStart w:id="54" w:name="_Toc515972182"/>
      <w:bookmarkStart w:id="55" w:name="_Toc141255443"/>
      <w:bookmarkStart w:id="56" w:name="_Toc141270028"/>
      <w:r w:rsidRPr="0061256A">
        <w:rPr>
          <w:rFonts w:asciiTheme="minorHAnsi" w:hAnsiTheme="minorHAnsi"/>
          <w:bCs/>
          <w:sz w:val="24"/>
        </w:rPr>
        <w:t>Revisions to the RFP</w:t>
      </w:r>
      <w:bookmarkEnd w:id="54"/>
      <w:bookmarkEnd w:id="55"/>
      <w:bookmarkEnd w:id="56"/>
    </w:p>
    <w:p w14:paraId="14442E1E" w14:textId="77777777" w:rsidR="00F54B8F" w:rsidRPr="002A4AEE" w:rsidRDefault="00F54B8F" w:rsidP="00F54B8F">
      <w:pPr>
        <w:rPr>
          <w:rFonts w:asciiTheme="minorHAnsi" w:hAnsiTheme="minorHAnsi" w:cstheme="minorHAnsi"/>
          <w:lang w:eastAsia="ar-SA"/>
        </w:rPr>
      </w:pPr>
    </w:p>
    <w:p w14:paraId="16A9FE1B" w14:textId="77777777" w:rsidR="00F54B8F" w:rsidRPr="002A4AEE" w:rsidRDefault="00F54B8F" w:rsidP="00F54B8F">
      <w:pPr>
        <w:tabs>
          <w:tab w:val="left" w:pos="-180"/>
          <w:tab w:val="left" w:pos="1080"/>
        </w:tabs>
        <w:suppressAutoHyphens/>
        <w:spacing w:after="240"/>
        <w:ind w:left="446" w:right="216"/>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In the event it becomes necessary to revise any part of this RFP, revisions will be posted on the ALTCEW website. Applicants are encouraged to frequently check the website for any changes or new information. ALTCEW also reserves the right to cancel or to reissue the RFP in whole or in part, prior to final award of a contract.</w:t>
      </w:r>
    </w:p>
    <w:p w14:paraId="1286170C" w14:textId="77777777" w:rsidR="00F54B8F" w:rsidRPr="0061256A" w:rsidRDefault="00F54B8F" w:rsidP="0061256A">
      <w:pPr>
        <w:pStyle w:val="Heading2"/>
        <w:numPr>
          <w:ilvl w:val="1"/>
          <w:numId w:val="99"/>
        </w:numPr>
        <w:rPr>
          <w:rFonts w:asciiTheme="minorHAnsi" w:hAnsiTheme="minorHAnsi"/>
          <w:bCs/>
          <w:sz w:val="24"/>
        </w:rPr>
      </w:pPr>
      <w:bookmarkStart w:id="57" w:name="_Toc515972183"/>
      <w:bookmarkStart w:id="58" w:name="_Toc141255444"/>
      <w:bookmarkStart w:id="59" w:name="_Toc141270029"/>
      <w:r w:rsidRPr="0061256A">
        <w:rPr>
          <w:rFonts w:asciiTheme="minorHAnsi" w:hAnsiTheme="minorHAnsi"/>
          <w:bCs/>
          <w:sz w:val="24"/>
        </w:rPr>
        <w:t>Responsiveness to the RFP</w:t>
      </w:r>
      <w:bookmarkEnd w:id="57"/>
      <w:bookmarkEnd w:id="58"/>
      <w:bookmarkEnd w:id="59"/>
    </w:p>
    <w:p w14:paraId="3D2ED48B"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asciiTheme="minorHAnsi" w:hAnsiTheme="minorHAnsi" w:cstheme="minorHAnsi"/>
          <w:snapToGrid/>
          <w:szCs w:val="24"/>
          <w:lang w:eastAsia="ar-SA"/>
        </w:rPr>
      </w:pPr>
    </w:p>
    <w:p w14:paraId="489CA047" w14:textId="07B5AF22" w:rsidR="00F54B8F" w:rsidRPr="002A4AEE" w:rsidRDefault="00F54B8F" w:rsidP="00F54B8F">
      <w:pPr>
        <w:tabs>
          <w:tab w:val="left" w:pos="-180"/>
          <w:tab w:val="left" w:pos="1080"/>
          <w:tab w:val="left" w:pos="1260"/>
          <w:tab w:val="left" w:pos="1620"/>
        </w:tabs>
        <w:suppressAutoHyphens/>
        <w:ind w:left="450" w:right="126"/>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All proposals will be reviewed by the Planning and Management Council </w:t>
      </w:r>
      <w:r w:rsidR="00317DD1" w:rsidRPr="002A4AEE">
        <w:rPr>
          <w:rFonts w:asciiTheme="minorHAnsi" w:hAnsiTheme="minorHAnsi" w:cstheme="minorHAnsi"/>
          <w:snapToGrid/>
          <w:szCs w:val="24"/>
          <w:lang w:eastAsia="ar-SA"/>
        </w:rPr>
        <w:t xml:space="preserve">(PMC) </w:t>
      </w:r>
      <w:r w:rsidRPr="002A4AEE">
        <w:rPr>
          <w:rFonts w:asciiTheme="minorHAnsi" w:hAnsiTheme="minorHAnsi" w:cstheme="minorHAnsi"/>
          <w:snapToGrid/>
          <w:szCs w:val="24"/>
          <w:lang w:eastAsia="ar-SA"/>
        </w:rPr>
        <w:t xml:space="preserve">with the assistance of an Ad Hoc Subcommittee of the PMC to determine compliance with administrative requirements and instructions specified in this RFP. The Applicant is specifically notified that failure to comply with any part of the RFP may result in rejection of the proposal as non-responsive. </w:t>
      </w:r>
    </w:p>
    <w:p w14:paraId="3BBD9E15"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ight="126"/>
        <w:rPr>
          <w:rFonts w:asciiTheme="minorHAnsi" w:hAnsiTheme="minorHAnsi" w:cstheme="minorHAnsi"/>
          <w:snapToGrid/>
          <w:szCs w:val="24"/>
          <w:lang w:eastAsia="ar-SA"/>
        </w:rPr>
      </w:pPr>
    </w:p>
    <w:p w14:paraId="746660BF"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ALTCEW reserves the right at its sole discretion to waive minor administrative irregularities.</w:t>
      </w:r>
    </w:p>
    <w:p w14:paraId="169A666A" w14:textId="77777777" w:rsidR="00F54B8F" w:rsidRPr="002A4AEE" w:rsidRDefault="00F54B8F" w:rsidP="00F54B8F">
      <w:pPr>
        <w:tabs>
          <w:tab w:val="left" w:pos="-180"/>
          <w:tab w:val="left" w:pos="450"/>
          <w:tab w:val="left" w:pos="1260"/>
          <w:tab w:val="left" w:pos="1620"/>
          <w:tab w:val="left" w:pos="1980"/>
          <w:tab w:val="left" w:pos="2340"/>
          <w:tab w:val="left" w:pos="2700"/>
          <w:tab w:val="left" w:pos="3060"/>
          <w:tab w:val="left" w:pos="3420"/>
        </w:tabs>
        <w:suppressAutoHyphens/>
        <w:ind w:left="450" w:hanging="180"/>
        <w:rPr>
          <w:rFonts w:asciiTheme="minorHAnsi" w:hAnsiTheme="minorHAnsi" w:cstheme="minorHAnsi"/>
          <w:b/>
          <w:snapToGrid/>
          <w:szCs w:val="24"/>
          <w:lang w:eastAsia="ar-SA"/>
        </w:rPr>
      </w:pPr>
    </w:p>
    <w:p w14:paraId="3C57C10E" w14:textId="77777777" w:rsidR="00F54B8F" w:rsidRPr="0061256A" w:rsidRDefault="00F54B8F" w:rsidP="0061256A">
      <w:pPr>
        <w:pStyle w:val="Heading2"/>
        <w:numPr>
          <w:ilvl w:val="1"/>
          <w:numId w:val="99"/>
        </w:numPr>
        <w:rPr>
          <w:rFonts w:asciiTheme="minorHAnsi" w:hAnsiTheme="minorHAnsi"/>
          <w:bCs/>
          <w:sz w:val="24"/>
        </w:rPr>
      </w:pPr>
      <w:bookmarkStart w:id="60" w:name="_Toc515972184"/>
      <w:bookmarkStart w:id="61" w:name="_Toc141255445"/>
      <w:bookmarkStart w:id="62" w:name="_Toc141270030"/>
      <w:r w:rsidRPr="0061256A">
        <w:rPr>
          <w:rFonts w:asciiTheme="minorHAnsi" w:hAnsiTheme="minorHAnsi"/>
          <w:bCs/>
          <w:sz w:val="24"/>
        </w:rPr>
        <w:t>Minority &amp; Women-Owned Business Participation</w:t>
      </w:r>
      <w:bookmarkEnd w:id="60"/>
      <w:bookmarkEnd w:id="61"/>
      <w:bookmarkEnd w:id="62"/>
      <w:r w:rsidRPr="0061256A">
        <w:rPr>
          <w:rFonts w:asciiTheme="minorHAnsi" w:hAnsiTheme="minorHAnsi"/>
          <w:bCs/>
          <w:sz w:val="24"/>
        </w:rPr>
        <w:t xml:space="preserve"> </w:t>
      </w:r>
    </w:p>
    <w:p w14:paraId="0D961A0B"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 w:val="18"/>
          <w:szCs w:val="24"/>
          <w:lang w:eastAsia="ar-SA"/>
        </w:rPr>
      </w:pPr>
    </w:p>
    <w:p w14:paraId="5271D74F" w14:textId="77777777" w:rsidR="00F54B8F" w:rsidRPr="002A4AEE" w:rsidRDefault="00F54B8F" w:rsidP="00F54B8F">
      <w:pPr>
        <w:tabs>
          <w:tab w:val="left" w:pos="-180"/>
          <w:tab w:val="left" w:pos="1080"/>
          <w:tab w:val="left" w:pos="1260"/>
        </w:tabs>
        <w:suppressAutoHyphens/>
        <w:ind w:left="450" w:right="126"/>
        <w:rPr>
          <w:rFonts w:asciiTheme="minorHAnsi" w:hAnsiTheme="minorHAnsi" w:cstheme="minorHAnsi"/>
          <w:bCs/>
          <w:snapToGrid/>
          <w:szCs w:val="24"/>
          <w:lang w:eastAsia="ar-SA"/>
        </w:rPr>
      </w:pPr>
      <w:r w:rsidRPr="002A4AEE">
        <w:rPr>
          <w:rFonts w:asciiTheme="minorHAnsi" w:hAnsiTheme="minorHAnsi" w:cstheme="minorHAnsi"/>
          <w:snapToGrid/>
          <w:szCs w:val="24"/>
          <w:lang w:eastAsia="ar-SA"/>
        </w:rPr>
        <w:t>ALTCEW encourages participation in all of its contracts by firms certified by the Washington State Office of Minority and Women’s Business Enterprises (OMWBE). Applicants</w:t>
      </w:r>
      <w:r w:rsidRPr="002A4AEE">
        <w:rPr>
          <w:rFonts w:asciiTheme="minorHAnsi" w:hAnsiTheme="minorHAnsi" w:cstheme="minorHAnsi"/>
          <w:b/>
          <w:snapToGrid/>
          <w:szCs w:val="24"/>
          <w:lang w:eastAsia="ar-SA"/>
        </w:rPr>
        <w:t xml:space="preserve"> </w:t>
      </w:r>
      <w:r w:rsidRPr="002A4AEE">
        <w:rPr>
          <w:rFonts w:asciiTheme="minorHAnsi" w:hAnsiTheme="minorHAnsi" w:cstheme="minorHAnsi"/>
          <w:bCs/>
          <w:snapToGrid/>
          <w:szCs w:val="24"/>
          <w:lang w:eastAsia="ar-SA"/>
        </w:rPr>
        <w:t>may contact OMWBE at 360-753-9693 to obtain information on certified firms.</w:t>
      </w:r>
    </w:p>
    <w:p w14:paraId="745DDE31" w14:textId="77777777" w:rsidR="00F54B8F" w:rsidRPr="002A4AEE" w:rsidRDefault="00F54B8F" w:rsidP="00F54B8F">
      <w:pPr>
        <w:widowControl/>
        <w:rPr>
          <w:rFonts w:asciiTheme="minorHAnsi" w:hAnsiTheme="minorHAnsi" w:cstheme="minorHAnsi"/>
          <w:snapToGrid/>
          <w:szCs w:val="24"/>
          <w:lang w:eastAsia="ar-SA"/>
        </w:rPr>
      </w:pPr>
    </w:p>
    <w:p w14:paraId="5021FE9A"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63" w:name="_Toc515972185"/>
      <w:bookmarkStart w:id="64" w:name="_Toc141255446"/>
      <w:bookmarkStart w:id="65" w:name="_Toc141270031"/>
      <w:r w:rsidRPr="0061256A">
        <w:rPr>
          <w:rFonts w:asciiTheme="minorHAnsi" w:hAnsiTheme="minorHAnsi"/>
          <w:bCs/>
          <w:sz w:val="24"/>
        </w:rPr>
        <w:t>Most Favorable Terms</w:t>
      </w:r>
      <w:bookmarkEnd w:id="63"/>
      <w:bookmarkEnd w:id="64"/>
      <w:bookmarkEnd w:id="65"/>
    </w:p>
    <w:p w14:paraId="43313D13"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asciiTheme="minorHAnsi" w:hAnsiTheme="minorHAnsi" w:cstheme="minorHAnsi"/>
          <w:snapToGrid/>
          <w:sz w:val="18"/>
          <w:szCs w:val="24"/>
          <w:lang w:eastAsia="ar-SA"/>
        </w:rPr>
      </w:pPr>
    </w:p>
    <w:p w14:paraId="0BC19464" w14:textId="77777777" w:rsidR="006A3842" w:rsidRPr="006434CF" w:rsidRDefault="006A3842" w:rsidP="006A3842">
      <w:pPr>
        <w:tabs>
          <w:tab w:val="left" w:pos="1260"/>
          <w:tab w:val="left" w:pos="1620"/>
          <w:tab w:val="left" w:pos="1710"/>
        </w:tabs>
        <w:suppressAutoHyphens/>
        <w:ind w:left="45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ALTCEW reserves the right to make an award without further discussion of the proposal submitted. Therefore, the proposal should be submitted initially on the most favorable terms which the Contractor can propose. There will be no best and final offer procedure. ALTCEW does reserve the right to contact an Applicant for clarification of its proposal.</w:t>
      </w:r>
    </w:p>
    <w:p w14:paraId="1C666B1D" w14:textId="77777777" w:rsidR="006A3842" w:rsidRPr="006434CF" w:rsidRDefault="006A3842" w:rsidP="006A3842">
      <w:pPr>
        <w:widowControl/>
        <w:rPr>
          <w:rFonts w:ascii="Calibri" w:hAnsi="Calibri" w:cs="Calibri"/>
          <w:b/>
          <w:snapToGrid/>
          <w:color w:val="000000" w:themeColor="text1"/>
          <w:szCs w:val="24"/>
          <w:lang w:eastAsia="ar-SA"/>
        </w:rPr>
      </w:pPr>
    </w:p>
    <w:p w14:paraId="20280683" w14:textId="77777777" w:rsidR="006A3842" w:rsidRPr="006434CF" w:rsidRDefault="006A3842" w:rsidP="006A3842">
      <w:pPr>
        <w:suppressAutoHyphens/>
        <w:ind w:left="450"/>
        <w:rPr>
          <w:rFonts w:ascii="Calibri" w:hAnsi="Calibri" w:cs="Calibri"/>
          <w:color w:val="000000" w:themeColor="text1"/>
          <w:szCs w:val="24"/>
        </w:rPr>
      </w:pPr>
      <w:r w:rsidRPr="006434CF">
        <w:rPr>
          <w:rFonts w:ascii="Calibri" w:hAnsi="Calibri" w:cs="Calibri"/>
          <w:snapToGrid/>
          <w:color w:val="000000" w:themeColor="text1"/>
          <w:szCs w:val="24"/>
          <w:lang w:eastAsia="ar-SA"/>
        </w:rPr>
        <w:t xml:space="preserve">The Applicant should be prepared to accept this RFP for incorporation into a contract resulting from this RFP. Contract negotiations may incorporate some or the entire proposal. </w:t>
      </w:r>
      <w:r w:rsidRPr="006434CF">
        <w:rPr>
          <w:rFonts w:ascii="Calibri" w:hAnsi="Calibri" w:cs="Calibri"/>
          <w:color w:val="000000" w:themeColor="text1"/>
          <w:szCs w:val="24"/>
        </w:rPr>
        <w:t>It is understood that the proposal will become a part of the official record of the 2024 RFP procurement without obligation to ALTCEW or to the Washington State Department of Social and Health Services.</w:t>
      </w:r>
    </w:p>
    <w:p w14:paraId="32DDC68D" w14:textId="77777777" w:rsidR="00F54B8F" w:rsidRPr="00F14697" w:rsidRDefault="00F54B8F" w:rsidP="00F14697">
      <w:pPr>
        <w:widowControl/>
        <w:rPr>
          <w:rFonts w:ascii="Calibri" w:hAnsi="Calibri" w:cs="Calibri"/>
          <w:b/>
          <w:snapToGrid/>
          <w:color w:val="000000" w:themeColor="text1"/>
          <w:szCs w:val="24"/>
          <w:lang w:eastAsia="ar-SA"/>
        </w:rPr>
      </w:pPr>
    </w:p>
    <w:p w14:paraId="0116EA7D"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66" w:name="_Toc515972186"/>
      <w:bookmarkStart w:id="67" w:name="_Toc141255447"/>
      <w:bookmarkStart w:id="68" w:name="_Toc141270032"/>
      <w:r w:rsidRPr="0061256A">
        <w:rPr>
          <w:rFonts w:asciiTheme="minorHAnsi" w:hAnsiTheme="minorHAnsi"/>
          <w:bCs/>
          <w:sz w:val="24"/>
        </w:rPr>
        <w:t>Costs to Propose</w:t>
      </w:r>
      <w:bookmarkEnd w:id="66"/>
      <w:bookmarkEnd w:id="67"/>
      <w:bookmarkEnd w:id="68"/>
    </w:p>
    <w:p w14:paraId="672E7A06" w14:textId="77777777" w:rsidR="00F54B8F" w:rsidRPr="00F14697" w:rsidRDefault="00F54B8F" w:rsidP="00F14697">
      <w:pPr>
        <w:widowControl/>
        <w:rPr>
          <w:rFonts w:ascii="Calibri" w:hAnsi="Calibri" w:cs="Calibri"/>
          <w:b/>
          <w:snapToGrid/>
          <w:color w:val="000000" w:themeColor="text1"/>
          <w:szCs w:val="24"/>
          <w:lang w:eastAsia="ar-SA"/>
        </w:rPr>
      </w:pPr>
    </w:p>
    <w:p w14:paraId="7D0C365B" w14:textId="77777777" w:rsidR="00F54B8F" w:rsidRPr="002A4AEE" w:rsidRDefault="00F54B8F" w:rsidP="00F54B8F">
      <w:pPr>
        <w:tabs>
          <w:tab w:val="left" w:pos="54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ALTCEW will not be liable for any costs incurred by the Applicant in preparation of a proposal submitted in response to this RFP, in conduct of a presentation, or any other activities related to responding to this RFP.</w:t>
      </w:r>
    </w:p>
    <w:p w14:paraId="588E483A"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6575CCFB"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69" w:name="_Toc515972187"/>
      <w:bookmarkStart w:id="70" w:name="_Toc141255448"/>
      <w:bookmarkStart w:id="71" w:name="_Toc141270033"/>
      <w:r w:rsidRPr="0061256A">
        <w:rPr>
          <w:rFonts w:asciiTheme="minorHAnsi" w:hAnsiTheme="minorHAnsi"/>
          <w:bCs/>
          <w:sz w:val="24"/>
        </w:rPr>
        <w:t>No Obligation to Contract</w:t>
      </w:r>
      <w:bookmarkEnd w:id="69"/>
      <w:bookmarkEnd w:id="70"/>
      <w:bookmarkEnd w:id="71"/>
    </w:p>
    <w:p w14:paraId="7345B94F" w14:textId="77777777" w:rsidR="00F54B8F" w:rsidRPr="00F14697" w:rsidRDefault="00F54B8F" w:rsidP="00F14697">
      <w:pPr>
        <w:widowControl/>
        <w:rPr>
          <w:rFonts w:ascii="Calibri" w:hAnsi="Calibri" w:cs="Calibri"/>
          <w:b/>
          <w:snapToGrid/>
          <w:color w:val="000000" w:themeColor="text1"/>
          <w:szCs w:val="24"/>
          <w:lang w:eastAsia="ar-SA"/>
        </w:rPr>
      </w:pPr>
    </w:p>
    <w:p w14:paraId="54E2FCC4"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This RFP does not obligate ALTCEW to contract for services specified herein.  If a decision is made to deny contract for services as specified, notice of denial will be provided on the ALTCEW website.</w:t>
      </w:r>
    </w:p>
    <w:p w14:paraId="2307C8CA"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7CAEC233"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72" w:name="_Toc515972188"/>
      <w:bookmarkStart w:id="73" w:name="_Toc141255449"/>
      <w:bookmarkStart w:id="74" w:name="_Toc141270034"/>
      <w:r w:rsidRPr="0061256A">
        <w:rPr>
          <w:rFonts w:asciiTheme="minorHAnsi" w:hAnsiTheme="minorHAnsi"/>
          <w:bCs/>
          <w:sz w:val="24"/>
        </w:rPr>
        <w:t>Rejection of Proposals</w:t>
      </w:r>
      <w:bookmarkEnd w:id="72"/>
      <w:bookmarkEnd w:id="73"/>
      <w:bookmarkEnd w:id="74"/>
    </w:p>
    <w:p w14:paraId="575D100B" w14:textId="77777777" w:rsidR="00F54B8F" w:rsidRPr="002A4AEE" w:rsidRDefault="00F54B8F" w:rsidP="00F54B8F">
      <w:pPr>
        <w:tabs>
          <w:tab w:val="left" w:pos="-180"/>
          <w:tab w:val="left" w:pos="1080"/>
          <w:tab w:val="left" w:pos="1260"/>
        </w:tabs>
        <w:suppressAutoHyphens/>
        <w:ind w:left="540"/>
        <w:rPr>
          <w:rFonts w:asciiTheme="minorHAnsi" w:hAnsiTheme="minorHAnsi" w:cstheme="minorHAnsi"/>
          <w:snapToGrid/>
          <w:szCs w:val="24"/>
          <w:lang w:eastAsia="ar-SA"/>
        </w:rPr>
      </w:pPr>
    </w:p>
    <w:p w14:paraId="283D5708" w14:textId="77777777" w:rsidR="00F54B8F" w:rsidRPr="002A4AEE" w:rsidRDefault="00F54B8F" w:rsidP="00F54B8F">
      <w:pPr>
        <w:tabs>
          <w:tab w:val="left" w:pos="-180"/>
          <w:tab w:val="left" w:pos="1080"/>
          <w:tab w:val="left" w:pos="126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ALTCEW reserves the right at its sole discretion to reject any and all proposals received without penalty and to not issue a contract as a result of this RFP. </w:t>
      </w:r>
    </w:p>
    <w:p w14:paraId="544089FF" w14:textId="77777777" w:rsidR="00F54B8F" w:rsidRPr="00F14697" w:rsidRDefault="00F54B8F" w:rsidP="00F14697">
      <w:pPr>
        <w:widowControl/>
        <w:rPr>
          <w:rFonts w:ascii="Calibri" w:hAnsi="Calibri" w:cs="Calibri"/>
          <w:b/>
          <w:snapToGrid/>
          <w:color w:val="000000" w:themeColor="text1"/>
          <w:szCs w:val="24"/>
          <w:lang w:eastAsia="ar-SA"/>
        </w:rPr>
      </w:pPr>
    </w:p>
    <w:p w14:paraId="4AFAEF67" w14:textId="77777777" w:rsidR="00F54B8F" w:rsidRPr="0061256A" w:rsidRDefault="00F54B8F" w:rsidP="0061256A">
      <w:pPr>
        <w:pStyle w:val="Heading1"/>
        <w:numPr>
          <w:ilvl w:val="0"/>
          <w:numId w:val="99"/>
        </w:numPr>
      </w:pPr>
      <w:bookmarkStart w:id="75" w:name="_Toc515972189"/>
      <w:bookmarkStart w:id="76" w:name="_Toc141255450"/>
      <w:bookmarkStart w:id="77" w:name="_Toc141270035"/>
      <w:r w:rsidRPr="0061256A">
        <w:t>EVALUATION AND CONTRACT AWARD</w:t>
      </w:r>
      <w:bookmarkStart w:id="78" w:name="_Toc141269350"/>
      <w:bookmarkEnd w:id="75"/>
      <w:bookmarkEnd w:id="76"/>
      <w:bookmarkEnd w:id="78"/>
      <w:bookmarkEnd w:id="77"/>
    </w:p>
    <w:p w14:paraId="17BF0E40" w14:textId="77777777" w:rsidR="00F54B8F" w:rsidRPr="002A4AEE" w:rsidRDefault="00F54B8F" w:rsidP="00F54B8F">
      <w:pPr>
        <w:rPr>
          <w:rFonts w:asciiTheme="minorHAnsi" w:hAnsiTheme="minorHAnsi" w:cstheme="minorHAnsi"/>
        </w:rPr>
      </w:pPr>
    </w:p>
    <w:p w14:paraId="179259D6"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79" w:name="_Toc515972190"/>
      <w:bookmarkStart w:id="80" w:name="_Toc141255451"/>
      <w:bookmarkStart w:id="81" w:name="_Toc141270036"/>
      <w:r w:rsidRPr="0061256A">
        <w:rPr>
          <w:rFonts w:asciiTheme="minorHAnsi" w:hAnsiTheme="minorHAnsi"/>
          <w:bCs/>
          <w:sz w:val="24"/>
        </w:rPr>
        <w:t>Evaluation Procedure</w:t>
      </w:r>
      <w:bookmarkEnd w:id="79"/>
      <w:bookmarkEnd w:id="80"/>
      <w:bookmarkEnd w:id="81"/>
    </w:p>
    <w:p w14:paraId="648D1D23"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14A3C2FA" w14:textId="70DE3713" w:rsidR="00F54B8F" w:rsidRPr="002A4AEE" w:rsidRDefault="00F54B8F" w:rsidP="00F54B8F">
      <w:pPr>
        <w:tabs>
          <w:tab w:val="left" w:pos="126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The ALTCEW Planning and Management Council </w:t>
      </w:r>
      <w:r w:rsidR="00317DD1" w:rsidRPr="002A4AEE">
        <w:rPr>
          <w:rFonts w:asciiTheme="minorHAnsi" w:hAnsiTheme="minorHAnsi" w:cstheme="minorHAnsi"/>
          <w:snapToGrid/>
          <w:szCs w:val="24"/>
          <w:lang w:eastAsia="ar-SA"/>
        </w:rPr>
        <w:t xml:space="preserve">(PMC) </w:t>
      </w:r>
      <w:r w:rsidRPr="002A4AEE">
        <w:rPr>
          <w:rFonts w:asciiTheme="minorHAnsi" w:hAnsiTheme="minorHAnsi" w:cstheme="minorHAnsi"/>
          <w:snapToGrid/>
          <w:szCs w:val="24"/>
          <w:lang w:eastAsia="ar-SA"/>
        </w:rPr>
        <w:t xml:space="preserve">is required to review applications and make recommendations to the ALTCEW Governing Board as to the successful proposal. Responsive proposals will be evaluated in accordance with the requirements stated in this solicitation and any addenda issued. Evaluation of proposals shall be accomplished by an Ad Hoc Subcommittee of PMC volunteers and content </w:t>
      </w:r>
      <w:r w:rsidR="003D20AB" w:rsidRPr="002A4AEE">
        <w:rPr>
          <w:rFonts w:asciiTheme="minorHAnsi" w:hAnsiTheme="minorHAnsi" w:cstheme="minorHAnsi"/>
          <w:snapToGrid/>
          <w:szCs w:val="24"/>
          <w:lang w:eastAsia="ar-SA"/>
        </w:rPr>
        <w:t>experts,</w:t>
      </w:r>
      <w:r w:rsidRPr="002A4AEE">
        <w:rPr>
          <w:rFonts w:asciiTheme="minorHAnsi" w:hAnsiTheme="minorHAnsi" w:cstheme="minorHAnsi"/>
          <w:snapToGrid/>
          <w:szCs w:val="24"/>
          <w:lang w:eastAsia="ar-SA"/>
        </w:rPr>
        <w:t xml:space="preserve"> when necessary, which will recommend the ranking of the proposals to the PMC. The PMC then makes recommendations to the Governing Board.</w:t>
      </w:r>
    </w:p>
    <w:p w14:paraId="697B9C94" w14:textId="77777777" w:rsidR="00F54B8F" w:rsidRPr="002A4AEE" w:rsidRDefault="00F54B8F" w:rsidP="00F54B8F">
      <w:pPr>
        <w:tabs>
          <w:tab w:val="left" w:pos="1980"/>
          <w:tab w:val="left" w:pos="2340"/>
        </w:tabs>
        <w:suppressAutoHyphens/>
        <w:ind w:left="450"/>
        <w:rPr>
          <w:rFonts w:asciiTheme="minorHAnsi" w:hAnsiTheme="minorHAnsi" w:cstheme="minorHAnsi"/>
          <w:snapToGrid/>
          <w:szCs w:val="24"/>
          <w:lang w:eastAsia="ar-SA"/>
        </w:rPr>
      </w:pPr>
    </w:p>
    <w:p w14:paraId="22940DCF" w14:textId="4D5A8725" w:rsidR="00F54B8F" w:rsidRPr="002A4AEE" w:rsidRDefault="00F54B8F" w:rsidP="00B82BDE">
      <w:pPr>
        <w:ind w:left="450"/>
        <w:rPr>
          <w:rFonts w:asciiTheme="minorHAnsi" w:hAnsiTheme="minorHAnsi" w:cstheme="minorHAnsi"/>
          <w:b/>
          <w:szCs w:val="24"/>
          <w:lang w:eastAsia="ar-SA"/>
        </w:rPr>
      </w:pPr>
      <w:r w:rsidRPr="002A4AEE">
        <w:rPr>
          <w:rFonts w:asciiTheme="minorHAnsi" w:hAnsiTheme="minorHAnsi" w:cstheme="minorHAnsi"/>
          <w:szCs w:val="24"/>
        </w:rPr>
        <w:t xml:space="preserve">The Department of Social and Health Services, Aging and Long Term Support Administration (ALTSA), reserves the right to review and approve any proposal selected by ALTCEW prior to ALTCEW's issuance of a contract for service provision. The purpose of this review is to assure that all Federal and State requirements are satisfied.  Proposals submitted by for-profit entities require approval from </w:t>
      </w:r>
      <w:r w:rsidR="00317DD1" w:rsidRPr="002A4AEE">
        <w:rPr>
          <w:rFonts w:asciiTheme="minorHAnsi" w:hAnsiTheme="minorHAnsi" w:cstheme="minorHAnsi"/>
          <w:szCs w:val="24"/>
        </w:rPr>
        <w:t>Aging and Long Term Support Administration (</w:t>
      </w:r>
      <w:r w:rsidRPr="002A4AEE">
        <w:rPr>
          <w:rFonts w:asciiTheme="minorHAnsi" w:hAnsiTheme="minorHAnsi" w:cstheme="minorHAnsi"/>
          <w:szCs w:val="24"/>
        </w:rPr>
        <w:t>ALTSA</w:t>
      </w:r>
      <w:r w:rsidR="00317DD1" w:rsidRPr="002A4AEE">
        <w:rPr>
          <w:rFonts w:asciiTheme="minorHAnsi" w:hAnsiTheme="minorHAnsi" w:cstheme="minorHAnsi"/>
          <w:szCs w:val="24"/>
        </w:rPr>
        <w:t>)</w:t>
      </w:r>
      <w:r w:rsidRPr="002A4AEE">
        <w:rPr>
          <w:rFonts w:asciiTheme="minorHAnsi" w:hAnsiTheme="minorHAnsi" w:cstheme="minorHAnsi"/>
          <w:szCs w:val="24"/>
        </w:rPr>
        <w:t xml:space="preserve"> prior to contracting with ALTCEW.  </w:t>
      </w:r>
    </w:p>
    <w:p w14:paraId="24FF644B" w14:textId="77777777" w:rsidR="00B82BDE" w:rsidRPr="002A4AEE" w:rsidRDefault="00B82BDE" w:rsidP="00B82BDE">
      <w:pPr>
        <w:ind w:left="450"/>
        <w:rPr>
          <w:rFonts w:asciiTheme="minorHAnsi" w:hAnsiTheme="minorHAnsi" w:cstheme="minorHAnsi"/>
          <w:szCs w:val="24"/>
        </w:rPr>
      </w:pPr>
    </w:p>
    <w:p w14:paraId="24E28C34"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82" w:name="_Toc515972191"/>
      <w:bookmarkStart w:id="83" w:name="_Toc141255452"/>
      <w:bookmarkStart w:id="84" w:name="_Toc141270037"/>
      <w:r w:rsidRPr="0061256A">
        <w:rPr>
          <w:rFonts w:asciiTheme="minorHAnsi" w:hAnsiTheme="minorHAnsi"/>
          <w:bCs/>
          <w:sz w:val="24"/>
        </w:rPr>
        <w:t>Evaluation Criteria</w:t>
      </w:r>
      <w:bookmarkEnd w:id="82"/>
      <w:bookmarkEnd w:id="83"/>
      <w:bookmarkEnd w:id="84"/>
      <w:r w:rsidRPr="0061256A">
        <w:rPr>
          <w:rFonts w:asciiTheme="minorHAnsi" w:hAnsiTheme="minorHAnsi"/>
          <w:bCs/>
          <w:sz w:val="24"/>
        </w:rPr>
        <w:t xml:space="preserve"> </w:t>
      </w:r>
    </w:p>
    <w:p w14:paraId="22295DBE"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highlight w:val="yellow"/>
          <w:lang w:eastAsia="ar-SA"/>
        </w:rPr>
      </w:pPr>
    </w:p>
    <w:p w14:paraId="27FDF401"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Proposals will be evaluated and selected for funding based upon the criteria as outlined in this RFP, and information provided in the application. All relevant documents will be posted on the website, </w:t>
      </w:r>
      <w:hyperlink r:id="rId19" w:history="1">
        <w:r w:rsidRPr="002A4AEE">
          <w:rPr>
            <w:rFonts w:asciiTheme="minorHAnsi" w:hAnsiTheme="minorHAnsi" w:cstheme="minorHAnsi"/>
            <w:snapToGrid/>
            <w:color w:val="0000FF"/>
            <w:u w:val="single"/>
            <w:lang w:eastAsia="ar-SA"/>
          </w:rPr>
          <w:t>www.altcew.org</w:t>
        </w:r>
      </w:hyperlink>
      <w:r w:rsidRPr="002A4AEE">
        <w:rPr>
          <w:rFonts w:asciiTheme="minorHAnsi" w:hAnsiTheme="minorHAnsi" w:cstheme="minorHAnsi"/>
          <w:snapToGrid/>
          <w:szCs w:val="24"/>
          <w:lang w:eastAsia="ar-SA"/>
        </w:rPr>
        <w:t xml:space="preserve"> and are considered a part of this RFP. The numerical value assigned to each criterion is shown in the Technical Proposal and Budget Proposal.</w:t>
      </w:r>
    </w:p>
    <w:p w14:paraId="4EE5B4DA" w14:textId="77777777" w:rsidR="00F14697" w:rsidRDefault="00F14697">
      <w:pPr>
        <w:widowControl/>
        <w:rPr>
          <w:rFonts w:asciiTheme="minorHAnsi" w:hAnsiTheme="minorHAnsi" w:cstheme="minorHAnsi"/>
          <w:snapToGrid/>
          <w:szCs w:val="24"/>
          <w:highlight w:val="yellow"/>
          <w:lang w:eastAsia="ar-SA"/>
        </w:rPr>
      </w:pPr>
      <w:bookmarkStart w:id="85" w:name="_Toc515972192"/>
      <w:bookmarkStart w:id="86" w:name="_Toc141255453"/>
      <w:r>
        <w:rPr>
          <w:rFonts w:asciiTheme="minorHAnsi" w:hAnsiTheme="minorHAnsi" w:cstheme="minorHAnsi"/>
          <w:b/>
          <w:snapToGrid/>
          <w:szCs w:val="24"/>
          <w:highlight w:val="yellow"/>
          <w:lang w:eastAsia="ar-SA"/>
        </w:rPr>
        <w:br w:type="page"/>
      </w:r>
    </w:p>
    <w:p w14:paraId="4779888F" w14:textId="3D7F1216"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87" w:name="_Toc141270038"/>
      <w:r w:rsidRPr="0061256A">
        <w:rPr>
          <w:rFonts w:asciiTheme="minorHAnsi" w:hAnsiTheme="minorHAnsi"/>
          <w:bCs/>
          <w:sz w:val="24"/>
        </w:rPr>
        <w:t>Site Visits</w:t>
      </w:r>
      <w:bookmarkEnd w:id="85"/>
      <w:bookmarkEnd w:id="86"/>
      <w:bookmarkEnd w:id="87"/>
      <w:r w:rsidRPr="0061256A">
        <w:rPr>
          <w:rFonts w:asciiTheme="minorHAnsi" w:hAnsiTheme="minorHAnsi"/>
          <w:bCs/>
          <w:sz w:val="24"/>
        </w:rPr>
        <w:t xml:space="preserve"> </w:t>
      </w:r>
    </w:p>
    <w:p w14:paraId="1C78C30C"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18C50261" w14:textId="469EEF72" w:rsidR="00E65F00" w:rsidRPr="002A4AEE" w:rsidRDefault="00F54B8F" w:rsidP="00D21670">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Agencies submitting proposals may be contacted by ALTCEW to schedule a site visit. Each Applicant will decide if the site visit will be a presentation or a tour of the site and which staff they will have participate.</w:t>
      </w:r>
    </w:p>
    <w:p w14:paraId="7B156723" w14:textId="77777777" w:rsidR="00F54B8F" w:rsidRPr="002A4AEE"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rPr>
          <w:rFonts w:asciiTheme="minorHAnsi" w:hAnsiTheme="minorHAnsi" w:cstheme="minorHAnsi"/>
          <w:snapToGrid/>
          <w:szCs w:val="24"/>
          <w:lang w:eastAsia="ar-SA"/>
        </w:rPr>
      </w:pPr>
    </w:p>
    <w:p w14:paraId="58F8FEA8"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88" w:name="_Toc515972193"/>
      <w:bookmarkStart w:id="89" w:name="_Toc141255454"/>
      <w:bookmarkStart w:id="90" w:name="_Toc141270039"/>
      <w:r w:rsidRPr="0061256A">
        <w:rPr>
          <w:rFonts w:asciiTheme="minorHAnsi" w:hAnsiTheme="minorHAnsi"/>
          <w:bCs/>
          <w:sz w:val="24"/>
        </w:rPr>
        <w:t>Notification to Applicants</w:t>
      </w:r>
      <w:bookmarkEnd w:id="88"/>
      <w:bookmarkEnd w:id="89"/>
      <w:bookmarkEnd w:id="90"/>
    </w:p>
    <w:p w14:paraId="634E4E71"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4E2435F8"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After the Planning and Management Council award recommendations have been determined, Applicants will be sent a letter telling them of the PMC recommendations via e-mail and hard copy. The PMC recommendations will be presented to the Governing Board at its next meeting.</w:t>
      </w:r>
    </w:p>
    <w:p w14:paraId="5E373AAB"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07D28838"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91" w:name="_Toc515972194"/>
      <w:bookmarkStart w:id="92" w:name="_Toc141255455"/>
      <w:bookmarkStart w:id="93" w:name="_Toc141270040"/>
      <w:r w:rsidRPr="0061256A">
        <w:rPr>
          <w:rFonts w:asciiTheme="minorHAnsi" w:hAnsiTheme="minorHAnsi"/>
          <w:bCs/>
          <w:sz w:val="24"/>
        </w:rPr>
        <w:t>Awards at Reduced Funding Level</w:t>
      </w:r>
      <w:bookmarkEnd w:id="91"/>
      <w:bookmarkEnd w:id="92"/>
      <w:bookmarkEnd w:id="93"/>
      <w:r w:rsidRPr="0061256A">
        <w:rPr>
          <w:rFonts w:asciiTheme="minorHAnsi" w:hAnsiTheme="minorHAnsi"/>
          <w:bCs/>
          <w:sz w:val="24"/>
        </w:rPr>
        <w:t xml:space="preserve"> </w:t>
      </w:r>
    </w:p>
    <w:p w14:paraId="32C07482" w14:textId="77777777" w:rsidR="00F54B8F" w:rsidRPr="002A4AEE" w:rsidRDefault="00F54B8F" w:rsidP="00F54B8F">
      <w:pPr>
        <w:tabs>
          <w:tab w:val="left" w:pos="-360"/>
          <w:tab w:val="left" w:pos="900"/>
          <w:tab w:val="left" w:pos="1080"/>
          <w:tab w:val="left" w:pos="1440"/>
          <w:tab w:val="left" w:pos="1800"/>
          <w:tab w:val="left" w:pos="2160"/>
          <w:tab w:val="left" w:pos="2520"/>
          <w:tab w:val="left" w:pos="2880"/>
          <w:tab w:val="left" w:pos="3240"/>
        </w:tabs>
        <w:suppressAutoHyphens/>
        <w:ind w:left="360"/>
        <w:rPr>
          <w:rFonts w:asciiTheme="minorHAnsi" w:hAnsiTheme="minorHAnsi" w:cstheme="minorHAnsi"/>
          <w:snapToGrid/>
          <w:szCs w:val="24"/>
          <w:lang w:eastAsia="ar-SA"/>
        </w:rPr>
      </w:pPr>
    </w:p>
    <w:p w14:paraId="49D76611" w14:textId="77777777" w:rsidR="00141995" w:rsidRPr="00367516" w:rsidRDefault="00141995" w:rsidP="00141995">
      <w:pPr>
        <w:tabs>
          <w:tab w:val="left" w:pos="-180"/>
          <w:tab w:val="left" w:pos="1080"/>
          <w:tab w:val="left" w:pos="1260"/>
          <w:tab w:val="left" w:pos="3060"/>
        </w:tabs>
        <w:suppressAutoHyphens/>
        <w:ind w:left="450"/>
        <w:rPr>
          <w:rFonts w:asciiTheme="minorHAnsi" w:hAnsiTheme="minorHAnsi" w:cstheme="minorHAnsi"/>
          <w:snapToGrid/>
          <w:color w:val="000000" w:themeColor="text1"/>
          <w:szCs w:val="24"/>
          <w:lang w:eastAsia="ar-SA"/>
        </w:rPr>
      </w:pPr>
      <w:r>
        <w:rPr>
          <w:rFonts w:asciiTheme="minorHAnsi" w:hAnsiTheme="minorHAnsi" w:cstheme="minorHAnsi"/>
          <w:snapToGrid/>
          <w:color w:val="000000" w:themeColor="text1"/>
          <w:szCs w:val="24"/>
          <w:lang w:eastAsia="ar-SA"/>
        </w:rPr>
        <w:t>If an</w:t>
      </w:r>
      <w:r w:rsidRPr="00367516">
        <w:rPr>
          <w:rFonts w:asciiTheme="minorHAnsi" w:hAnsiTheme="minorHAnsi" w:cstheme="minorHAnsi"/>
          <w:snapToGrid/>
          <w:color w:val="000000" w:themeColor="text1"/>
          <w:szCs w:val="24"/>
          <w:lang w:eastAsia="ar-SA"/>
        </w:rPr>
        <w:t xml:space="preserve"> Applicant </w:t>
      </w:r>
      <w:r>
        <w:rPr>
          <w:rFonts w:asciiTheme="minorHAnsi" w:hAnsiTheme="minorHAnsi" w:cstheme="minorHAnsi"/>
          <w:snapToGrid/>
          <w:color w:val="000000" w:themeColor="text1"/>
          <w:szCs w:val="24"/>
          <w:lang w:eastAsia="ar-SA"/>
        </w:rPr>
        <w:t>submits</w:t>
      </w:r>
      <w:r w:rsidRPr="00367516">
        <w:rPr>
          <w:rFonts w:asciiTheme="minorHAnsi" w:hAnsiTheme="minorHAnsi" w:cstheme="minorHAnsi"/>
          <w:snapToGrid/>
          <w:color w:val="000000" w:themeColor="text1"/>
          <w:szCs w:val="24"/>
          <w:lang w:eastAsia="ar-SA"/>
        </w:rPr>
        <w:t xml:space="preserve"> </w:t>
      </w:r>
      <w:r>
        <w:rPr>
          <w:rFonts w:asciiTheme="minorHAnsi" w:hAnsiTheme="minorHAnsi" w:cstheme="minorHAnsi"/>
          <w:snapToGrid/>
          <w:color w:val="000000" w:themeColor="text1"/>
          <w:szCs w:val="24"/>
          <w:lang w:eastAsia="ar-SA"/>
        </w:rPr>
        <w:t>a</w:t>
      </w:r>
      <w:r w:rsidRPr="00367516">
        <w:rPr>
          <w:rFonts w:asciiTheme="minorHAnsi" w:hAnsiTheme="minorHAnsi" w:cstheme="minorHAnsi"/>
          <w:snapToGrid/>
          <w:color w:val="000000" w:themeColor="text1"/>
          <w:szCs w:val="24"/>
          <w:lang w:eastAsia="ar-SA"/>
        </w:rPr>
        <w:t xml:space="preserve"> successful proposal, but </w:t>
      </w:r>
      <w:r>
        <w:rPr>
          <w:rFonts w:asciiTheme="minorHAnsi" w:hAnsiTheme="minorHAnsi" w:cstheme="minorHAnsi"/>
          <w:snapToGrid/>
          <w:color w:val="000000" w:themeColor="text1"/>
          <w:szCs w:val="24"/>
          <w:lang w:eastAsia="ar-SA"/>
        </w:rPr>
        <w:t xml:space="preserve">is </w:t>
      </w:r>
      <w:r w:rsidRPr="00367516">
        <w:rPr>
          <w:rFonts w:asciiTheme="minorHAnsi" w:hAnsiTheme="minorHAnsi" w:cstheme="minorHAnsi"/>
          <w:snapToGrid/>
          <w:color w:val="000000" w:themeColor="text1"/>
          <w:szCs w:val="24"/>
          <w:lang w:eastAsia="ar-SA"/>
        </w:rPr>
        <w:t xml:space="preserve">not funded at </w:t>
      </w:r>
      <w:r>
        <w:rPr>
          <w:rFonts w:asciiTheme="minorHAnsi" w:hAnsiTheme="minorHAnsi" w:cstheme="minorHAnsi"/>
          <w:snapToGrid/>
          <w:color w:val="000000" w:themeColor="text1"/>
          <w:szCs w:val="24"/>
          <w:lang w:eastAsia="ar-SA"/>
        </w:rPr>
        <w:t xml:space="preserve">the full budget request, the Applicant </w:t>
      </w:r>
      <w:r w:rsidRPr="00367516">
        <w:rPr>
          <w:rFonts w:asciiTheme="minorHAnsi" w:hAnsiTheme="minorHAnsi" w:cstheme="minorHAnsi"/>
          <w:snapToGrid/>
          <w:color w:val="000000" w:themeColor="text1"/>
          <w:szCs w:val="24"/>
          <w:lang w:eastAsia="ar-SA"/>
        </w:rPr>
        <w:t>will be required to submit a revised program budget and service model for the amount awarded. Agencies that do not provide a revised budget and service model within 15 working days of notice of award are at risk of forfeiting their award.</w:t>
      </w:r>
    </w:p>
    <w:p w14:paraId="397C7D44"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77DE7C15"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94" w:name="_Toc515972195"/>
      <w:bookmarkStart w:id="95" w:name="_Toc141255456"/>
      <w:bookmarkStart w:id="96" w:name="_Toc141270041"/>
      <w:r w:rsidRPr="0061256A">
        <w:rPr>
          <w:rFonts w:asciiTheme="minorHAnsi" w:hAnsiTheme="minorHAnsi"/>
          <w:bCs/>
          <w:sz w:val="24"/>
        </w:rPr>
        <w:t>Appeal Procedure</w:t>
      </w:r>
      <w:bookmarkEnd w:id="94"/>
      <w:bookmarkEnd w:id="95"/>
      <w:bookmarkEnd w:id="96"/>
    </w:p>
    <w:p w14:paraId="2D4B1E6D"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35DB0B8C"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Following evaluation by the PMC, recommendations for award shall be submitted to the ALTCEW Governing Board.  </w:t>
      </w:r>
      <w:r w:rsidRPr="002A4AEE">
        <w:rPr>
          <w:rFonts w:asciiTheme="minorHAnsi" w:hAnsiTheme="minorHAnsi" w:cstheme="minorHAnsi"/>
          <w:snapToGrid/>
          <w:szCs w:val="24"/>
          <w:u w:val="single"/>
          <w:lang w:eastAsia="ar-SA"/>
        </w:rPr>
        <w:t>Applicants wishing to appeal the PMC recommendations of award</w:t>
      </w:r>
      <w:r w:rsidRPr="002A4AEE">
        <w:rPr>
          <w:rFonts w:asciiTheme="minorHAnsi" w:hAnsiTheme="minorHAnsi" w:cstheme="minorHAnsi"/>
          <w:snapToGrid/>
          <w:szCs w:val="24"/>
          <w:lang w:eastAsia="ar-SA"/>
        </w:rPr>
        <w:t xml:space="preserve"> of the contract must make their appeal before the ALTCEW Governing Board.  Appeals must be submitted in written form to ALTCEW within ten (10) calendar days of the notice of the PMC's recommendations. The Governing Board, following consideration of an appeal, will make the final decision on the recommendations of the PMC.</w:t>
      </w:r>
    </w:p>
    <w:p w14:paraId="2F56CC6F"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p>
    <w:p w14:paraId="2FED783F"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An appeal of PMC recommendations by unsuccessful bidders for competitive proposals can only be based on the following grounds:</w:t>
      </w:r>
    </w:p>
    <w:p w14:paraId="442ACC06"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38E1D26E" w14:textId="77777777" w:rsidR="00F54B8F" w:rsidRPr="002A4AEE" w:rsidRDefault="00F54B8F" w:rsidP="00FA507B">
      <w:pPr>
        <w:numPr>
          <w:ilvl w:val="0"/>
          <w:numId w:val="59"/>
        </w:numPr>
        <w:tabs>
          <w:tab w:val="left" w:pos="-180"/>
          <w:tab w:val="left" w:pos="1080"/>
          <w:tab w:val="left" w:pos="1260"/>
          <w:tab w:val="left" w:pos="1620"/>
          <w:tab w:val="left" w:pos="1980"/>
          <w:tab w:val="left" w:pos="2340"/>
          <w:tab w:val="left" w:pos="2700"/>
          <w:tab w:val="left" w:pos="3060"/>
          <w:tab w:val="left" w:pos="3420"/>
        </w:tabs>
        <w:suppressAutoHyphens/>
        <w:ind w:firstLine="90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Arithmetic error in the scoring by ALTCEW.</w:t>
      </w:r>
    </w:p>
    <w:p w14:paraId="4A528E0B" w14:textId="77777777" w:rsidR="00F54B8F" w:rsidRPr="002A4AEE" w:rsidRDefault="00F54B8F" w:rsidP="00FA507B">
      <w:pPr>
        <w:numPr>
          <w:ilvl w:val="0"/>
          <w:numId w:val="59"/>
        </w:numPr>
        <w:tabs>
          <w:tab w:val="left" w:pos="-180"/>
          <w:tab w:val="left" w:pos="1260"/>
          <w:tab w:val="left" w:pos="1350"/>
          <w:tab w:val="left" w:pos="1620"/>
          <w:tab w:val="left" w:pos="1980"/>
          <w:tab w:val="left" w:pos="2340"/>
          <w:tab w:val="left" w:pos="2700"/>
          <w:tab w:val="left" w:pos="3060"/>
          <w:tab w:val="left" w:pos="3420"/>
        </w:tabs>
        <w:suppressAutoHyphens/>
        <w:ind w:left="-90" w:firstLine="99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Failure to adhere to the procedure outlined in the RFP/RFQ.</w:t>
      </w:r>
    </w:p>
    <w:p w14:paraId="5C200BCB" w14:textId="77777777" w:rsidR="00F54B8F" w:rsidRPr="002A4AEE" w:rsidRDefault="00F54B8F" w:rsidP="00FA507B">
      <w:pPr>
        <w:numPr>
          <w:ilvl w:val="0"/>
          <w:numId w:val="59"/>
        </w:numPr>
        <w:tabs>
          <w:tab w:val="left" w:pos="-180"/>
          <w:tab w:val="left" w:pos="1260"/>
          <w:tab w:val="left" w:pos="1350"/>
          <w:tab w:val="left" w:pos="1620"/>
          <w:tab w:val="left" w:pos="1980"/>
          <w:tab w:val="left" w:pos="2340"/>
          <w:tab w:val="left" w:pos="2700"/>
          <w:tab w:val="left" w:pos="3060"/>
          <w:tab w:val="left" w:pos="3420"/>
        </w:tabs>
        <w:suppressAutoHyphens/>
        <w:ind w:left="-90" w:firstLine="99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Bias discrimination or conflict of interest by an evaluator.</w:t>
      </w:r>
    </w:p>
    <w:p w14:paraId="547155BE"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1AF3428D"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An appeal of the PMC recommendation will be heard at the next regularly scheduled Governing Board meeting following receipt of the written appeal.  ALTCEW reserves the right to set a different appeal date following receipt of the appeal.  Written notice of the scheduling of the appeal hearing and the appellant's procedural rights will be sent to the appellant at least ten days prior to the appeal.  The Governing Board will issue a written decision within fifteen (15) days after the hearing.  The appellant will be informed of the right to appeal the final decision of the Governing Board at the State level, pursuant to Federal and State regulations.</w:t>
      </w:r>
    </w:p>
    <w:p w14:paraId="014CDD9D"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7CDE80F6" w14:textId="77777777" w:rsidR="00F54B8F" w:rsidRPr="0061256A" w:rsidRDefault="00F54B8F" w:rsidP="0061256A">
      <w:pPr>
        <w:pStyle w:val="Heading1"/>
        <w:numPr>
          <w:ilvl w:val="0"/>
          <w:numId w:val="99"/>
        </w:numPr>
      </w:pPr>
      <w:bookmarkStart w:id="97" w:name="_Toc515972196"/>
      <w:bookmarkStart w:id="98" w:name="_Toc141255457"/>
      <w:bookmarkStart w:id="99" w:name="_Toc141270042"/>
      <w:r w:rsidRPr="0061256A">
        <w:t>CONTRACT TERMS</w:t>
      </w:r>
      <w:bookmarkStart w:id="100" w:name="_Toc141269357"/>
      <w:bookmarkEnd w:id="97"/>
      <w:bookmarkEnd w:id="98"/>
      <w:bookmarkEnd w:id="100"/>
      <w:bookmarkEnd w:id="99"/>
    </w:p>
    <w:p w14:paraId="7F064EA8" w14:textId="77777777" w:rsidR="00F54B8F" w:rsidRPr="002A4AEE" w:rsidRDefault="00F54B8F" w:rsidP="00F54B8F">
      <w:pPr>
        <w:rPr>
          <w:rFonts w:asciiTheme="minorHAnsi" w:hAnsiTheme="minorHAnsi" w:cstheme="minorHAnsi"/>
          <w:szCs w:val="24"/>
        </w:rPr>
      </w:pPr>
    </w:p>
    <w:p w14:paraId="300480FD" w14:textId="77777777" w:rsidR="00F54B8F" w:rsidRPr="002A4AEE" w:rsidRDefault="00F54B8F" w:rsidP="00F54B8F">
      <w:pPr>
        <w:ind w:left="450"/>
        <w:rPr>
          <w:rFonts w:asciiTheme="minorHAnsi" w:hAnsiTheme="minorHAnsi" w:cstheme="minorHAnsi"/>
        </w:rPr>
      </w:pPr>
      <w:r w:rsidRPr="002A4AEE">
        <w:rPr>
          <w:rFonts w:asciiTheme="minorHAnsi" w:hAnsiTheme="minorHAnsi" w:cstheme="minorHAnsi"/>
        </w:rPr>
        <w:t xml:space="preserve">The Applicant selected by ALTCEW will be expected to sign a contract. Any contract resulting from this RFP will incorporate the RFP, Federal, State and ALTCEW requirements. </w:t>
      </w:r>
    </w:p>
    <w:p w14:paraId="37D52A6D" w14:textId="77777777" w:rsidR="00F54B8F" w:rsidRPr="002A4AEE" w:rsidRDefault="00F54B8F" w:rsidP="00F54B8F">
      <w:pPr>
        <w:ind w:left="450"/>
        <w:rPr>
          <w:rFonts w:asciiTheme="minorHAnsi" w:hAnsiTheme="minorHAnsi" w:cstheme="minorHAnsi"/>
          <w:szCs w:val="24"/>
        </w:rPr>
      </w:pPr>
    </w:p>
    <w:p w14:paraId="07C95A23" w14:textId="77777777" w:rsidR="00F54B8F" w:rsidRPr="002A4AEE" w:rsidRDefault="00F54B8F" w:rsidP="00F54B8F">
      <w:pPr>
        <w:ind w:left="450"/>
        <w:rPr>
          <w:rFonts w:asciiTheme="minorHAnsi" w:hAnsiTheme="minorHAnsi" w:cstheme="minorHAnsi"/>
          <w:szCs w:val="24"/>
        </w:rPr>
      </w:pPr>
      <w:r w:rsidRPr="002A4AEE">
        <w:rPr>
          <w:rFonts w:asciiTheme="minorHAnsi" w:hAnsiTheme="minorHAnsi" w:cstheme="minorHAnsi"/>
          <w:b/>
          <w:szCs w:val="24"/>
        </w:rPr>
        <w:t>Service Agreement:</w:t>
      </w:r>
      <w:r w:rsidRPr="002A4AEE">
        <w:rPr>
          <w:rFonts w:asciiTheme="minorHAnsi" w:hAnsiTheme="minorHAnsi" w:cstheme="minorHAnsi"/>
          <w:szCs w:val="24"/>
        </w:rPr>
        <w:t xml:space="preserve"> The Service Agreement awards a defined sum of money to a contractor for a set period of time for the performance of a specific service within a defined geographic area.  The agreement defines the service, identifies the population to which the service is delivered, projects the number of persons to be served and units of services to be delivered, identifies how the contractor plans to administer and staff the service, and specifies in a line item budget how the funds for the project are to be expended. The Service Agreement also defines the contractor's reporting responsibilities, how the agency will be paid by ALTCEW, and specifies the agency's obligation for the procurement of non-Federal matching resources. The Service Agreement includes General and Special Terms and Conditions.</w:t>
      </w:r>
    </w:p>
    <w:p w14:paraId="5293AF94" w14:textId="77777777" w:rsidR="00F54B8F" w:rsidRPr="002A4AEE" w:rsidRDefault="00F54B8F" w:rsidP="00F54B8F">
      <w:pPr>
        <w:tabs>
          <w:tab w:val="left" w:pos="-180"/>
          <w:tab w:val="left" w:pos="1620"/>
        </w:tabs>
        <w:suppressAutoHyphens/>
        <w:spacing w:line="240" w:lineRule="atLeast"/>
        <w:rPr>
          <w:rFonts w:asciiTheme="minorHAnsi" w:hAnsiTheme="minorHAnsi" w:cstheme="minorHAnsi"/>
          <w:bCs/>
          <w:snapToGrid/>
          <w:spacing w:val="-3"/>
          <w:szCs w:val="24"/>
          <w:lang w:eastAsia="ar-SA"/>
        </w:rPr>
      </w:pPr>
    </w:p>
    <w:p w14:paraId="06C3A9D2"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01" w:name="_Toc515972197"/>
      <w:bookmarkStart w:id="102" w:name="_Toc141255458"/>
      <w:bookmarkStart w:id="103" w:name="_Toc141270043"/>
      <w:r w:rsidRPr="0061256A">
        <w:rPr>
          <w:rFonts w:asciiTheme="minorHAnsi" w:hAnsiTheme="minorHAnsi"/>
          <w:bCs/>
          <w:sz w:val="24"/>
        </w:rPr>
        <w:t>Conflict of Interest</w:t>
      </w:r>
      <w:bookmarkEnd w:id="101"/>
      <w:bookmarkEnd w:id="102"/>
      <w:bookmarkEnd w:id="103"/>
    </w:p>
    <w:p w14:paraId="1B5683BB" w14:textId="77777777" w:rsidR="00F54B8F" w:rsidRPr="002A4AEE" w:rsidRDefault="00F54B8F" w:rsidP="00F54B8F">
      <w:pPr>
        <w:tabs>
          <w:tab w:val="left" w:pos="-180"/>
          <w:tab w:val="left" w:pos="1620"/>
        </w:tabs>
        <w:suppressAutoHyphens/>
        <w:spacing w:line="240" w:lineRule="atLeast"/>
        <w:ind w:left="540"/>
        <w:rPr>
          <w:rFonts w:asciiTheme="minorHAnsi" w:hAnsiTheme="minorHAnsi" w:cstheme="minorHAnsi"/>
          <w:bCs/>
          <w:snapToGrid/>
          <w:spacing w:val="-3"/>
          <w:szCs w:val="24"/>
          <w:lang w:eastAsia="ar-SA"/>
        </w:rPr>
      </w:pPr>
    </w:p>
    <w:p w14:paraId="61085760" w14:textId="77777777" w:rsidR="00F54B8F" w:rsidRPr="002A4AEE"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No officer, volunteer (including any outside individual), or employee of ALTCEW, having the power or duty to perform an official act or action related to this contract shall have or acquire any interest in the contract, or have solicited, accepted or granted a present or future gift, favor, service or other thing of value from or to any person involved in the contract.</w:t>
      </w:r>
    </w:p>
    <w:p w14:paraId="180CF1CB" w14:textId="77777777" w:rsidR="00F54B8F" w:rsidRPr="002A4AEE" w:rsidRDefault="00F54B8F" w:rsidP="00F54B8F">
      <w:pPr>
        <w:tabs>
          <w:tab w:val="left" w:pos="-180"/>
          <w:tab w:val="left" w:pos="1620"/>
        </w:tabs>
        <w:suppressAutoHyphens/>
        <w:spacing w:line="240" w:lineRule="atLeast"/>
        <w:rPr>
          <w:rFonts w:asciiTheme="minorHAnsi" w:hAnsiTheme="minorHAnsi" w:cstheme="minorHAnsi"/>
          <w:bCs/>
          <w:snapToGrid/>
          <w:spacing w:val="-3"/>
          <w:szCs w:val="24"/>
          <w:lang w:eastAsia="ar-SA"/>
        </w:rPr>
      </w:pPr>
    </w:p>
    <w:p w14:paraId="43A4AC26"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04" w:name="_Toc515972198"/>
      <w:bookmarkStart w:id="105" w:name="_Toc141255459"/>
      <w:bookmarkStart w:id="106" w:name="_Toc141270044"/>
      <w:r w:rsidRPr="0061256A">
        <w:rPr>
          <w:rFonts w:asciiTheme="minorHAnsi" w:hAnsiTheme="minorHAnsi"/>
          <w:bCs/>
          <w:sz w:val="24"/>
        </w:rPr>
        <w:t>Assignment</w:t>
      </w:r>
      <w:bookmarkEnd w:id="104"/>
      <w:bookmarkEnd w:id="105"/>
      <w:bookmarkEnd w:id="106"/>
    </w:p>
    <w:p w14:paraId="1F6CF883" w14:textId="77777777" w:rsidR="00F54B8F" w:rsidRPr="002A4AEE" w:rsidRDefault="00F54B8F" w:rsidP="00F54B8F">
      <w:pPr>
        <w:tabs>
          <w:tab w:val="left" w:pos="-180"/>
          <w:tab w:val="left" w:pos="1620"/>
        </w:tabs>
        <w:suppressAutoHyphens/>
        <w:spacing w:line="240" w:lineRule="atLeast"/>
        <w:ind w:left="540"/>
        <w:rPr>
          <w:rFonts w:asciiTheme="minorHAnsi" w:hAnsiTheme="minorHAnsi" w:cstheme="minorHAnsi"/>
          <w:bCs/>
          <w:snapToGrid/>
          <w:spacing w:val="-3"/>
          <w:szCs w:val="24"/>
          <w:lang w:eastAsia="ar-SA"/>
        </w:rPr>
      </w:pPr>
    </w:p>
    <w:p w14:paraId="328670BD" w14:textId="77777777" w:rsidR="00F54B8F" w:rsidRPr="002A4AEE"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The successful Applicant Agency shall not assign, transfer or subcontract its interest, in whole or in part, without the prior written consent of the authorizing official for ALTCEW.</w:t>
      </w:r>
    </w:p>
    <w:p w14:paraId="6A9FD082" w14:textId="77777777" w:rsidR="00F54B8F" w:rsidRPr="002A4AEE" w:rsidRDefault="00F54B8F" w:rsidP="00F54B8F">
      <w:pPr>
        <w:tabs>
          <w:tab w:val="left" w:pos="-180"/>
          <w:tab w:val="left" w:pos="450"/>
          <w:tab w:val="left" w:pos="810"/>
        </w:tabs>
        <w:suppressAutoHyphens/>
        <w:spacing w:line="240" w:lineRule="atLeast"/>
        <w:ind w:left="180" w:hanging="180"/>
        <w:rPr>
          <w:rFonts w:asciiTheme="minorHAnsi" w:hAnsiTheme="minorHAnsi" w:cstheme="minorHAnsi"/>
          <w:b/>
          <w:bCs/>
          <w:snapToGrid/>
          <w:spacing w:val="-3"/>
          <w:szCs w:val="24"/>
          <w:lang w:eastAsia="ar-SA"/>
        </w:rPr>
      </w:pPr>
    </w:p>
    <w:p w14:paraId="100F00DE"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07" w:name="_Toc515972199"/>
      <w:bookmarkStart w:id="108" w:name="_Toc141255460"/>
      <w:bookmarkStart w:id="109" w:name="_Toc141270045"/>
      <w:r w:rsidRPr="0061256A">
        <w:rPr>
          <w:rFonts w:asciiTheme="minorHAnsi" w:hAnsiTheme="minorHAnsi"/>
          <w:bCs/>
          <w:sz w:val="24"/>
        </w:rPr>
        <w:t>Non-Waiver</w:t>
      </w:r>
      <w:bookmarkEnd w:id="107"/>
      <w:bookmarkEnd w:id="108"/>
      <w:bookmarkEnd w:id="109"/>
    </w:p>
    <w:p w14:paraId="2AA0FEDF" w14:textId="77777777" w:rsidR="00F54B8F" w:rsidRPr="002A4AEE" w:rsidRDefault="00F54B8F" w:rsidP="00F54B8F">
      <w:pPr>
        <w:tabs>
          <w:tab w:val="left" w:pos="-180"/>
          <w:tab w:val="left" w:pos="1620"/>
        </w:tabs>
        <w:suppressAutoHyphens/>
        <w:spacing w:line="240" w:lineRule="atLeast"/>
        <w:ind w:left="540"/>
        <w:rPr>
          <w:rFonts w:asciiTheme="minorHAnsi" w:hAnsiTheme="minorHAnsi" w:cstheme="minorHAnsi"/>
          <w:bCs/>
          <w:snapToGrid/>
          <w:spacing w:val="-3"/>
          <w:szCs w:val="24"/>
          <w:lang w:eastAsia="ar-SA"/>
        </w:rPr>
      </w:pPr>
    </w:p>
    <w:p w14:paraId="7D5E69A7" w14:textId="77777777" w:rsidR="00F54B8F" w:rsidRPr="002A4AEE"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No delay or waiver, by either party, to exercise any contractual right shall be considered as a waiver of such right or any other right.</w:t>
      </w:r>
    </w:p>
    <w:p w14:paraId="2A083829" w14:textId="77777777" w:rsidR="00F54B8F" w:rsidRPr="002A4AEE" w:rsidRDefault="00F54B8F" w:rsidP="00F54B8F">
      <w:pPr>
        <w:tabs>
          <w:tab w:val="left" w:pos="1620"/>
        </w:tabs>
        <w:suppressAutoHyphens/>
        <w:spacing w:line="240" w:lineRule="atLeast"/>
        <w:ind w:left="540"/>
        <w:rPr>
          <w:rFonts w:asciiTheme="minorHAnsi" w:hAnsiTheme="minorHAnsi" w:cstheme="minorHAnsi"/>
          <w:bCs/>
          <w:snapToGrid/>
          <w:spacing w:val="-3"/>
          <w:szCs w:val="24"/>
          <w:lang w:eastAsia="ar-SA"/>
        </w:rPr>
      </w:pPr>
    </w:p>
    <w:p w14:paraId="185F468D"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10" w:name="_Toc515972200"/>
      <w:bookmarkStart w:id="111" w:name="_Toc141255461"/>
      <w:bookmarkStart w:id="112" w:name="_Toc141270046"/>
      <w:r w:rsidRPr="0061256A">
        <w:rPr>
          <w:rFonts w:asciiTheme="minorHAnsi" w:hAnsiTheme="minorHAnsi"/>
          <w:bCs/>
          <w:sz w:val="24"/>
        </w:rPr>
        <w:t>Severability</w:t>
      </w:r>
      <w:bookmarkEnd w:id="110"/>
      <w:bookmarkEnd w:id="111"/>
      <w:bookmarkEnd w:id="112"/>
    </w:p>
    <w:p w14:paraId="1A2257E8" w14:textId="77777777" w:rsidR="00F54B8F" w:rsidRPr="00F14697" w:rsidRDefault="00F54B8F" w:rsidP="00F14697">
      <w:pPr>
        <w:tabs>
          <w:tab w:val="left" w:pos="-173"/>
          <w:tab w:val="left" w:pos="1620"/>
        </w:tabs>
        <w:suppressAutoHyphens/>
        <w:spacing w:line="240" w:lineRule="atLeast"/>
        <w:ind w:left="540"/>
        <w:rPr>
          <w:rFonts w:asciiTheme="minorHAnsi" w:hAnsiTheme="minorHAnsi" w:cstheme="minorHAnsi"/>
          <w:bCs/>
          <w:snapToGrid/>
          <w:spacing w:val="-3"/>
          <w:szCs w:val="24"/>
          <w:lang w:eastAsia="ar-SA"/>
        </w:rPr>
      </w:pPr>
    </w:p>
    <w:p w14:paraId="32931A1A" w14:textId="77777777" w:rsidR="00F54B8F" w:rsidRPr="002A4AEE"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In the event any provision of a contract resulting from this RFP should become invalid, the rest of the contract shall remain in full force and effect.</w:t>
      </w:r>
    </w:p>
    <w:p w14:paraId="505D2179" w14:textId="77777777" w:rsidR="00F54B8F" w:rsidRPr="002A4AEE"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p>
    <w:p w14:paraId="1FDA0A7B"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13" w:name="_Toc515972201"/>
      <w:bookmarkStart w:id="114" w:name="_Toc141255462"/>
      <w:bookmarkStart w:id="115" w:name="_Toc141270047"/>
      <w:r w:rsidRPr="0061256A">
        <w:rPr>
          <w:rFonts w:asciiTheme="minorHAnsi" w:hAnsiTheme="minorHAnsi"/>
          <w:bCs/>
          <w:sz w:val="24"/>
        </w:rPr>
        <w:t>Disputes</w:t>
      </w:r>
      <w:bookmarkEnd w:id="113"/>
      <w:bookmarkEnd w:id="114"/>
      <w:bookmarkEnd w:id="115"/>
    </w:p>
    <w:p w14:paraId="0AD0DD44" w14:textId="77777777" w:rsidR="00F54B8F" w:rsidRPr="002A4AEE" w:rsidRDefault="00F54B8F" w:rsidP="00F54B8F">
      <w:pPr>
        <w:rPr>
          <w:rFonts w:asciiTheme="minorHAnsi" w:hAnsiTheme="minorHAnsi" w:cstheme="minorHAnsi"/>
          <w:lang w:eastAsia="ar-SA"/>
        </w:rPr>
      </w:pPr>
    </w:p>
    <w:p w14:paraId="78216055" w14:textId="5FF4630E" w:rsidR="00F54B8F" w:rsidRPr="002A4AEE" w:rsidRDefault="00F54B8F" w:rsidP="00E65F00">
      <w:pPr>
        <w:tabs>
          <w:tab w:val="left" w:pos="-180"/>
          <w:tab w:val="left" w:pos="1620"/>
        </w:tabs>
        <w:suppressAutoHyphens/>
        <w:spacing w:line="240" w:lineRule="atLeast"/>
        <w:ind w:left="450"/>
        <w:rPr>
          <w:rFonts w:asciiTheme="minorHAnsi" w:hAnsiTheme="minorHAnsi" w:cstheme="minorHAnsi"/>
          <w:b/>
          <w:snapToGrid/>
          <w:spacing w:val="-3"/>
          <w:szCs w:val="24"/>
          <w:lang w:eastAsia="ar-SA"/>
        </w:rPr>
      </w:pPr>
      <w:r w:rsidRPr="002A4AEE">
        <w:rPr>
          <w:rFonts w:asciiTheme="minorHAnsi" w:hAnsiTheme="minorHAnsi" w:cstheme="minorHAnsi"/>
          <w:bCs/>
          <w:snapToGrid/>
          <w:spacing w:val="-3"/>
          <w:szCs w:val="24"/>
          <w:lang w:eastAsia="ar-SA"/>
        </w:rPr>
        <w:t>This contract shall be performed under the laws of Washington State. Any litigation to enforce this contract or any of its provisions shall be brought in Spokane County, Washington.</w:t>
      </w:r>
    </w:p>
    <w:p w14:paraId="0D2A4831" w14:textId="77777777" w:rsidR="00F14697" w:rsidRDefault="00F14697">
      <w:pPr>
        <w:widowControl/>
        <w:rPr>
          <w:rFonts w:asciiTheme="minorHAnsi" w:hAnsiTheme="minorHAnsi" w:cstheme="minorHAnsi"/>
          <w:bCs/>
          <w:snapToGrid/>
          <w:spacing w:val="-3"/>
          <w:szCs w:val="24"/>
          <w:lang w:eastAsia="ar-SA"/>
        </w:rPr>
      </w:pPr>
      <w:bookmarkStart w:id="116" w:name="_Toc515972202"/>
      <w:bookmarkStart w:id="117" w:name="_Toc141255463"/>
      <w:r>
        <w:rPr>
          <w:rFonts w:asciiTheme="minorHAnsi" w:hAnsiTheme="minorHAnsi" w:cstheme="minorHAnsi"/>
          <w:b/>
          <w:bCs/>
          <w:snapToGrid/>
          <w:spacing w:val="-3"/>
          <w:szCs w:val="24"/>
          <w:lang w:eastAsia="ar-SA"/>
        </w:rPr>
        <w:br w:type="page"/>
      </w:r>
    </w:p>
    <w:p w14:paraId="10290C55" w14:textId="036D24D2"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18" w:name="_Toc141270048"/>
      <w:r w:rsidRPr="0061256A">
        <w:rPr>
          <w:rFonts w:asciiTheme="minorHAnsi" w:hAnsiTheme="minorHAnsi"/>
          <w:bCs/>
          <w:sz w:val="24"/>
        </w:rPr>
        <w:t>Nondiscrimination</w:t>
      </w:r>
      <w:bookmarkEnd w:id="116"/>
      <w:bookmarkEnd w:id="117"/>
      <w:bookmarkEnd w:id="118"/>
    </w:p>
    <w:p w14:paraId="11CAC7CA" w14:textId="77777777" w:rsidR="00F54B8F" w:rsidRPr="00F14697" w:rsidRDefault="00F54B8F" w:rsidP="00F14697">
      <w:pPr>
        <w:rPr>
          <w:rFonts w:asciiTheme="minorHAnsi" w:hAnsiTheme="minorHAnsi" w:cstheme="minorHAnsi"/>
          <w:lang w:eastAsia="ar-SA"/>
        </w:rPr>
      </w:pPr>
    </w:p>
    <w:p w14:paraId="7F0BF3FD" w14:textId="07C97675" w:rsidR="00E65F00" w:rsidRPr="002A4AEE" w:rsidRDefault="00F54B8F" w:rsidP="00D21670">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 xml:space="preserve">No individual shall be excluded from participation in, denied the benefit of, subjected to discrimination under, or denied employment in the administration of or in connection with this agreement because of age, sex, race, color, religion, creed, marital status, familial status, sexual orientation, national origin, honorably discharged veteran or military status, the presence of any sensory, mental or physical disability, or use of a service animal by a person with disabilities.   </w:t>
      </w:r>
    </w:p>
    <w:p w14:paraId="10D885D7" w14:textId="77777777" w:rsidR="00F54B8F" w:rsidRPr="002A4AEE" w:rsidRDefault="00F54B8F" w:rsidP="00F54B8F">
      <w:pPr>
        <w:tabs>
          <w:tab w:val="left" w:pos="-180"/>
          <w:tab w:val="left" w:pos="1620"/>
        </w:tabs>
        <w:suppressAutoHyphens/>
        <w:spacing w:line="240" w:lineRule="atLeast"/>
        <w:ind w:left="540"/>
        <w:rPr>
          <w:rFonts w:asciiTheme="minorHAnsi" w:hAnsiTheme="minorHAnsi" w:cstheme="minorHAnsi"/>
          <w:bCs/>
          <w:snapToGrid/>
          <w:spacing w:val="-3"/>
          <w:szCs w:val="24"/>
          <w:lang w:eastAsia="ar-SA"/>
        </w:rPr>
      </w:pPr>
    </w:p>
    <w:p w14:paraId="089C3503"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r w:rsidRPr="0061256A">
        <w:rPr>
          <w:rFonts w:asciiTheme="minorHAnsi" w:hAnsiTheme="minorHAnsi"/>
          <w:bCs/>
          <w:sz w:val="24"/>
        </w:rPr>
        <w:t xml:space="preserve"> </w:t>
      </w:r>
      <w:bookmarkStart w:id="119" w:name="_Toc515972203"/>
      <w:bookmarkStart w:id="120" w:name="_Toc141255464"/>
      <w:bookmarkStart w:id="121" w:name="_Toc141270049"/>
      <w:r w:rsidRPr="0061256A">
        <w:rPr>
          <w:rFonts w:asciiTheme="minorHAnsi" w:hAnsiTheme="minorHAnsi"/>
          <w:bCs/>
          <w:sz w:val="24"/>
        </w:rPr>
        <w:t>Liability</w:t>
      </w:r>
      <w:bookmarkEnd w:id="119"/>
      <w:bookmarkEnd w:id="120"/>
      <w:bookmarkEnd w:id="121"/>
    </w:p>
    <w:p w14:paraId="6BAA708E" w14:textId="77777777" w:rsidR="00F54B8F" w:rsidRPr="002A4AEE" w:rsidRDefault="00F54B8F" w:rsidP="00F54B8F">
      <w:pPr>
        <w:tabs>
          <w:tab w:val="left" w:pos="-180"/>
          <w:tab w:val="left" w:pos="1620"/>
        </w:tabs>
        <w:suppressAutoHyphens/>
        <w:spacing w:line="240" w:lineRule="atLeast"/>
        <w:ind w:left="540"/>
        <w:rPr>
          <w:rFonts w:asciiTheme="minorHAnsi" w:hAnsiTheme="minorHAnsi" w:cstheme="minorHAnsi"/>
          <w:snapToGrid/>
          <w:spacing w:val="-3"/>
          <w:szCs w:val="24"/>
          <w:lang w:eastAsia="ar-SA"/>
        </w:rPr>
      </w:pPr>
    </w:p>
    <w:p w14:paraId="04ACE7D5" w14:textId="77777777" w:rsidR="00F54B8F" w:rsidRPr="002A4AEE" w:rsidRDefault="00F54B8F" w:rsidP="00F54B8F">
      <w:pPr>
        <w:tabs>
          <w:tab w:val="left" w:pos="360"/>
          <w:tab w:val="left" w:pos="450"/>
        </w:tabs>
        <w:suppressAutoHyphens/>
        <w:spacing w:line="240" w:lineRule="atLeast"/>
        <w:ind w:left="450"/>
        <w:rPr>
          <w:rFonts w:asciiTheme="minorHAnsi" w:hAnsiTheme="minorHAnsi" w:cstheme="minorHAnsi"/>
          <w:snapToGrid/>
          <w:szCs w:val="24"/>
          <w:lang w:eastAsia="ar-SA"/>
        </w:rPr>
      </w:pPr>
      <w:r w:rsidRPr="002A4AEE">
        <w:rPr>
          <w:rFonts w:asciiTheme="minorHAnsi" w:hAnsiTheme="minorHAnsi" w:cstheme="minorHAnsi"/>
          <w:bCs/>
          <w:snapToGrid/>
          <w:spacing w:val="-3"/>
          <w:szCs w:val="24"/>
          <w:lang w:eastAsia="ar-SA"/>
        </w:rPr>
        <w:t>The successful Applicant will be considered an independent contractor and the Agency, its officers, employees, agents, or subcontractors shall not be considered to be employees or agents of ALTCEW. The Agency shall defend, indemnify and hold harmless ALTCEW from all loss, liability, damage, death, or injury to any person or property, arising from the performance or omission of the Agency, its agents, or employees arising directly or indirectly, as a consequence of a contract.</w:t>
      </w:r>
      <w:r w:rsidRPr="002A4AEE">
        <w:rPr>
          <w:rFonts w:asciiTheme="minorHAnsi" w:hAnsiTheme="minorHAnsi" w:cstheme="minorHAnsi"/>
          <w:bCs/>
          <w:snapToGrid/>
          <w:spacing w:val="-3"/>
          <w:szCs w:val="24"/>
          <w:lang w:eastAsia="ar-SA"/>
        </w:rPr>
        <w:br/>
      </w:r>
    </w:p>
    <w:p w14:paraId="78468DBF" w14:textId="1701FAA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22" w:name="_Toc515972204"/>
      <w:bookmarkStart w:id="123" w:name="_Toc141255465"/>
      <w:bookmarkStart w:id="124" w:name="_Toc141270050"/>
      <w:r w:rsidRPr="0061256A">
        <w:rPr>
          <w:rFonts w:asciiTheme="minorHAnsi" w:hAnsiTheme="minorHAnsi"/>
          <w:bCs/>
          <w:sz w:val="24"/>
        </w:rPr>
        <w:t>Internal Accounting Control</w:t>
      </w:r>
      <w:bookmarkEnd w:id="122"/>
      <w:bookmarkEnd w:id="123"/>
      <w:bookmarkEnd w:id="124"/>
    </w:p>
    <w:p w14:paraId="1F84C1F7" w14:textId="77777777" w:rsidR="007F4108" w:rsidRPr="007F4108" w:rsidRDefault="007F4108" w:rsidP="007F4108">
      <w:pPr>
        <w:tabs>
          <w:tab w:val="left" w:pos="-180"/>
          <w:tab w:val="left" w:pos="1620"/>
        </w:tabs>
        <w:suppressAutoHyphens/>
        <w:spacing w:line="240" w:lineRule="atLeast"/>
        <w:ind w:left="540"/>
        <w:rPr>
          <w:rFonts w:asciiTheme="minorHAnsi" w:hAnsiTheme="minorHAnsi" w:cstheme="minorHAnsi"/>
          <w:snapToGrid/>
          <w:spacing w:val="-3"/>
          <w:szCs w:val="24"/>
          <w:lang w:eastAsia="ar-SA"/>
        </w:rPr>
      </w:pPr>
    </w:p>
    <w:p w14:paraId="45B8E181" w14:textId="77777777" w:rsidR="00F54B8F" w:rsidRPr="002A4AEE" w:rsidRDefault="00F54B8F" w:rsidP="00F54B8F">
      <w:pPr>
        <w:tabs>
          <w:tab w:val="left" w:pos="-360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The Applicant shall establish and maintain a system of internal accounting control which complies with applicable generally accepted accounting principles and governmental accounting and financial reporting standards. A copy of the Agency’s most recent audited financial statement shall be kept on file at ALTCEW. ALTCEW has the right to audit the finances of the successful Applicant to ensure that actual expenditures remain consistent with the spirit and intent of this contract. The Executive Director or his/her designee may inspect and audit all records and other materials and the Agency shall make such available upon request.</w:t>
      </w:r>
    </w:p>
    <w:p w14:paraId="60AFFB49" w14:textId="77777777" w:rsidR="00F54B8F" w:rsidRPr="002A4AEE" w:rsidRDefault="00F54B8F" w:rsidP="00F54B8F">
      <w:pPr>
        <w:tabs>
          <w:tab w:val="left" w:pos="450"/>
        </w:tabs>
        <w:suppressAutoHyphens/>
        <w:ind w:left="180" w:hanging="180"/>
        <w:rPr>
          <w:rFonts w:asciiTheme="minorHAnsi" w:hAnsiTheme="minorHAnsi" w:cstheme="minorHAnsi"/>
          <w:b/>
          <w:bCs/>
          <w:snapToGrid/>
          <w:spacing w:val="-3"/>
          <w:szCs w:val="24"/>
          <w:lang w:eastAsia="ar-SA"/>
        </w:rPr>
      </w:pPr>
    </w:p>
    <w:p w14:paraId="5A480F29"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25" w:name="_Toc515972205"/>
      <w:bookmarkStart w:id="126" w:name="_Toc141255466"/>
      <w:bookmarkStart w:id="127" w:name="_Toc141270051"/>
      <w:r w:rsidRPr="0061256A">
        <w:rPr>
          <w:rFonts w:asciiTheme="minorHAnsi" w:hAnsiTheme="minorHAnsi"/>
          <w:bCs/>
          <w:sz w:val="24"/>
        </w:rPr>
        <w:t>Financial Reporting and Payment Provisions</w:t>
      </w:r>
      <w:bookmarkEnd w:id="125"/>
      <w:bookmarkEnd w:id="126"/>
      <w:bookmarkEnd w:id="127"/>
    </w:p>
    <w:p w14:paraId="197A8A76" w14:textId="77777777" w:rsidR="00F54B8F" w:rsidRPr="002A4AEE" w:rsidRDefault="00F54B8F" w:rsidP="00F54B8F">
      <w:pPr>
        <w:tabs>
          <w:tab w:val="left" w:pos="360"/>
          <w:tab w:val="left" w:pos="1800"/>
        </w:tabs>
        <w:rPr>
          <w:rFonts w:asciiTheme="minorHAnsi" w:hAnsiTheme="minorHAnsi" w:cstheme="minorHAnsi"/>
          <w:szCs w:val="24"/>
        </w:rPr>
      </w:pPr>
    </w:p>
    <w:p w14:paraId="633612A2" w14:textId="0962C09A" w:rsidR="00CE0034" w:rsidRPr="006C4F1A" w:rsidRDefault="00CE0034" w:rsidP="00CE0034">
      <w:pPr>
        <w:ind w:left="450"/>
        <w:rPr>
          <w:rFonts w:asciiTheme="minorHAnsi" w:hAnsiTheme="minorHAnsi" w:cstheme="minorHAnsi"/>
          <w:szCs w:val="24"/>
        </w:rPr>
      </w:pPr>
      <w:r w:rsidRPr="006C4F1A">
        <w:rPr>
          <w:rFonts w:asciiTheme="minorHAnsi" w:hAnsiTheme="minorHAnsi" w:cstheme="minorHAnsi"/>
          <w:szCs w:val="24"/>
        </w:rPr>
        <w:t xml:space="preserve">ALTCEW service contracts are either </w:t>
      </w:r>
      <w:r w:rsidRPr="006C4F1A">
        <w:rPr>
          <w:rFonts w:asciiTheme="minorHAnsi" w:hAnsiTheme="minorHAnsi" w:cstheme="minorHAnsi"/>
          <w:b/>
          <w:szCs w:val="24"/>
        </w:rPr>
        <w:t>cost-reimbursement</w:t>
      </w:r>
      <w:r w:rsidRPr="006C4F1A">
        <w:rPr>
          <w:rFonts w:asciiTheme="minorHAnsi" w:hAnsiTheme="minorHAnsi" w:cstheme="minorHAnsi"/>
          <w:szCs w:val="24"/>
        </w:rPr>
        <w:t xml:space="preserve"> or </w:t>
      </w:r>
      <w:r w:rsidRPr="006C4F1A">
        <w:rPr>
          <w:rFonts w:asciiTheme="minorHAnsi" w:hAnsiTheme="minorHAnsi" w:cstheme="minorHAnsi"/>
          <w:b/>
          <w:szCs w:val="24"/>
        </w:rPr>
        <w:t xml:space="preserve">unit rate </w:t>
      </w:r>
      <w:r w:rsidRPr="006C4F1A">
        <w:rPr>
          <w:rFonts w:asciiTheme="minorHAnsi" w:hAnsiTheme="minorHAnsi" w:cstheme="minorHAnsi"/>
          <w:szCs w:val="24"/>
        </w:rPr>
        <w:t xml:space="preserve">contracts.  A contract resulting from this RFP will be </w:t>
      </w:r>
      <w:r w:rsidRPr="006C4F1A">
        <w:rPr>
          <w:rFonts w:asciiTheme="minorHAnsi" w:hAnsiTheme="minorHAnsi" w:cstheme="minorHAnsi"/>
          <w:b/>
          <w:szCs w:val="24"/>
        </w:rPr>
        <w:t xml:space="preserve">cost-reimbursement </w:t>
      </w:r>
      <w:r w:rsidRPr="006C4F1A">
        <w:rPr>
          <w:rFonts w:asciiTheme="minorHAnsi" w:hAnsiTheme="minorHAnsi" w:cstheme="minorHAnsi"/>
          <w:szCs w:val="24"/>
        </w:rPr>
        <w:t xml:space="preserve">for Family Caregiver Support, and </w:t>
      </w:r>
      <w:r w:rsidR="008F039C">
        <w:rPr>
          <w:rFonts w:asciiTheme="minorHAnsi" w:hAnsiTheme="minorHAnsi" w:cstheme="minorHAnsi"/>
          <w:szCs w:val="24"/>
        </w:rPr>
        <w:t>Medicaid Transformation Project</w:t>
      </w:r>
      <w:r w:rsidRPr="006C4F1A">
        <w:rPr>
          <w:rFonts w:asciiTheme="minorHAnsi" w:hAnsiTheme="minorHAnsi" w:cstheme="minorHAnsi"/>
          <w:szCs w:val="24"/>
        </w:rPr>
        <w:t xml:space="preserve"> services. Contractors are paid based on actual expenditures (allowable/allocable costs) for cost-reimbursement. Contracts include detailed budgets with estimated line item expenditures. Only minimal variances are allowed within the approved contract budget. Contracts also include projected number of units and persons to be served. </w:t>
      </w:r>
      <w:r w:rsidRPr="006C4F1A">
        <w:rPr>
          <w:rFonts w:asciiTheme="minorHAnsi" w:hAnsiTheme="minorHAnsi" w:cstheme="minorHAnsi"/>
        </w:rPr>
        <w:t xml:space="preserve">Only minimal variances from these projections are allowed. </w:t>
      </w:r>
      <w:r w:rsidRPr="006C4F1A">
        <w:rPr>
          <w:rFonts w:asciiTheme="minorHAnsi" w:hAnsiTheme="minorHAnsi" w:cstheme="minorHAnsi"/>
          <w:szCs w:val="24"/>
        </w:rPr>
        <w:t xml:space="preserve">ALTCEW acknowledges that variances from these projections </w:t>
      </w:r>
      <w:r>
        <w:rPr>
          <w:rFonts w:asciiTheme="minorHAnsi" w:hAnsiTheme="minorHAnsi" w:cstheme="minorHAnsi"/>
          <w:szCs w:val="24"/>
        </w:rPr>
        <w:t>can</w:t>
      </w:r>
      <w:r w:rsidRPr="006C4F1A">
        <w:rPr>
          <w:rFonts w:asciiTheme="minorHAnsi" w:hAnsiTheme="minorHAnsi" w:cstheme="minorHAnsi"/>
          <w:szCs w:val="24"/>
        </w:rPr>
        <w:t xml:space="preserve"> be </w:t>
      </w:r>
      <w:r>
        <w:rPr>
          <w:rFonts w:asciiTheme="minorHAnsi" w:hAnsiTheme="minorHAnsi" w:cstheme="minorHAnsi"/>
          <w:szCs w:val="24"/>
        </w:rPr>
        <w:t xml:space="preserve">  re-</w:t>
      </w:r>
      <w:r w:rsidRPr="006C4F1A">
        <w:rPr>
          <w:rFonts w:asciiTheme="minorHAnsi" w:hAnsiTheme="minorHAnsi" w:cstheme="minorHAnsi"/>
          <w:szCs w:val="24"/>
        </w:rPr>
        <w:t>negotiated with ALTCEW.</w:t>
      </w:r>
    </w:p>
    <w:p w14:paraId="446EECCA" w14:textId="77777777" w:rsidR="00B82BDE" w:rsidRPr="002A4AEE" w:rsidRDefault="00B82BDE" w:rsidP="00B82BDE">
      <w:pPr>
        <w:ind w:left="450"/>
        <w:rPr>
          <w:rFonts w:asciiTheme="minorHAnsi" w:hAnsiTheme="minorHAnsi" w:cstheme="minorHAnsi"/>
          <w:szCs w:val="24"/>
        </w:rPr>
      </w:pPr>
    </w:p>
    <w:p w14:paraId="4CBFB72F" w14:textId="6E04AD08" w:rsidR="00F54B8F" w:rsidRPr="002A4AEE" w:rsidRDefault="00F54B8F" w:rsidP="00B82BDE">
      <w:pPr>
        <w:ind w:left="450"/>
        <w:rPr>
          <w:rFonts w:asciiTheme="minorHAnsi" w:hAnsiTheme="minorHAnsi" w:cstheme="minorHAnsi"/>
          <w:szCs w:val="24"/>
        </w:rPr>
      </w:pPr>
      <w:r w:rsidRPr="002A4AEE">
        <w:rPr>
          <w:rFonts w:asciiTheme="minorHAnsi" w:hAnsiTheme="minorHAnsi" w:cstheme="minorHAnsi"/>
          <w:szCs w:val="24"/>
        </w:rPr>
        <w:t>The contractor shall submit all requests for reimbursement no later than the seventh (7</w:t>
      </w:r>
      <w:r w:rsidRPr="002A4AEE">
        <w:rPr>
          <w:rFonts w:asciiTheme="minorHAnsi" w:hAnsiTheme="minorHAnsi" w:cstheme="minorHAnsi"/>
          <w:szCs w:val="24"/>
          <w:vertAlign w:val="superscript"/>
        </w:rPr>
        <w:t>th</w:t>
      </w:r>
      <w:r w:rsidRPr="002A4AEE">
        <w:rPr>
          <w:rFonts w:asciiTheme="minorHAnsi" w:hAnsiTheme="minorHAnsi" w:cstheme="minorHAnsi"/>
          <w:szCs w:val="24"/>
        </w:rPr>
        <w:t>) working day of the month following the month of service. Final closeout invoices shall be submitted no later than the 20</w:t>
      </w:r>
      <w:r w:rsidRPr="002A4AEE">
        <w:rPr>
          <w:rFonts w:asciiTheme="minorHAnsi" w:hAnsiTheme="minorHAnsi" w:cstheme="minorHAnsi"/>
          <w:szCs w:val="24"/>
          <w:vertAlign w:val="superscript"/>
        </w:rPr>
        <w:t>th</w:t>
      </w:r>
      <w:r w:rsidRPr="002A4AEE">
        <w:rPr>
          <w:rFonts w:asciiTheme="minorHAnsi" w:hAnsiTheme="minorHAnsi" w:cstheme="minorHAnsi"/>
          <w:szCs w:val="24"/>
        </w:rPr>
        <w:t xml:space="preserve"> of the month following the final month of the budget. The contractor shall use forms provided by ALTCEW for reports and billings.</w:t>
      </w:r>
    </w:p>
    <w:p w14:paraId="71E36D19" w14:textId="77777777" w:rsidR="00F54B8F" w:rsidRPr="002A4AEE" w:rsidRDefault="00F54B8F" w:rsidP="00F54B8F">
      <w:pPr>
        <w:ind w:left="450" w:right="-378"/>
        <w:rPr>
          <w:rFonts w:asciiTheme="minorHAnsi" w:hAnsiTheme="minorHAnsi" w:cstheme="minorHAnsi"/>
          <w:bCs/>
          <w:snapToGrid/>
          <w:spacing w:val="-3"/>
          <w:szCs w:val="24"/>
          <w:lang w:eastAsia="ar-SA"/>
        </w:rPr>
      </w:pPr>
    </w:p>
    <w:p w14:paraId="3CDD4EEB" w14:textId="2050240F"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28" w:name="_Toc141255467"/>
      <w:bookmarkStart w:id="129" w:name="_Toc515972206"/>
      <w:bookmarkStart w:id="130" w:name="_Toc141270052"/>
      <w:r w:rsidRPr="0061256A">
        <w:rPr>
          <w:rFonts w:asciiTheme="minorHAnsi" w:hAnsiTheme="minorHAnsi"/>
          <w:bCs/>
          <w:sz w:val="24"/>
        </w:rPr>
        <w:t>Reporting Requirements</w:t>
      </w:r>
      <w:bookmarkEnd w:id="128"/>
      <w:bookmarkEnd w:id="129"/>
      <w:bookmarkEnd w:id="130"/>
    </w:p>
    <w:p w14:paraId="11296A83" w14:textId="77777777" w:rsidR="00F54B8F" w:rsidRPr="002A4AEE" w:rsidRDefault="00F54B8F" w:rsidP="00F54B8F">
      <w:pPr>
        <w:tabs>
          <w:tab w:val="left" w:pos="-720"/>
        </w:tabs>
        <w:suppressAutoHyphens/>
        <w:spacing w:line="240" w:lineRule="atLeast"/>
        <w:rPr>
          <w:rFonts w:asciiTheme="minorHAnsi" w:hAnsiTheme="minorHAnsi" w:cstheme="minorHAnsi"/>
          <w:bCs/>
          <w:snapToGrid/>
          <w:spacing w:val="-3"/>
          <w:szCs w:val="24"/>
          <w:lang w:eastAsia="ar-SA"/>
        </w:rPr>
      </w:pPr>
    </w:p>
    <w:p w14:paraId="7CE7CE98" w14:textId="77777777" w:rsidR="00F54B8F" w:rsidRPr="002A4AEE" w:rsidRDefault="00F54B8F" w:rsidP="00F54B8F">
      <w:pPr>
        <w:ind w:left="450"/>
        <w:rPr>
          <w:rFonts w:asciiTheme="minorHAnsi" w:hAnsiTheme="minorHAnsi" w:cstheme="minorHAnsi"/>
        </w:rPr>
      </w:pPr>
      <w:r w:rsidRPr="002A4AEE">
        <w:rPr>
          <w:rFonts w:asciiTheme="minorHAnsi" w:hAnsiTheme="minorHAnsi" w:cstheme="minorHAnsi"/>
        </w:rPr>
        <w:t xml:space="preserve">Contractors must be prepared to keep records on program operations and to submit periodic reports to ALTCEW. At a minimum, ALTCEW requires the completion of the following reporting forms on a monthly basis: </w:t>
      </w:r>
    </w:p>
    <w:p w14:paraId="63EDA776" w14:textId="77777777" w:rsidR="00F54B8F" w:rsidRPr="002A4AEE" w:rsidRDefault="00F54B8F" w:rsidP="00F54B8F">
      <w:pPr>
        <w:ind w:left="450"/>
        <w:rPr>
          <w:rFonts w:asciiTheme="minorHAnsi" w:hAnsiTheme="minorHAnsi" w:cstheme="minorHAnsi"/>
        </w:rPr>
      </w:pPr>
    </w:p>
    <w:p w14:paraId="2F3E38A7" w14:textId="368B9192" w:rsidR="00F54B8F" w:rsidRPr="00DA44DB" w:rsidRDefault="00F54B8F" w:rsidP="00192BCD">
      <w:pPr>
        <w:pStyle w:val="ListParagraph"/>
        <w:numPr>
          <w:ilvl w:val="0"/>
          <w:numId w:val="76"/>
        </w:numPr>
        <w:suppressAutoHyphens/>
        <w:spacing w:after="120"/>
        <w:rPr>
          <w:rFonts w:asciiTheme="minorHAnsi" w:hAnsiTheme="minorHAnsi" w:cstheme="minorHAnsi"/>
        </w:rPr>
      </w:pPr>
      <w:r w:rsidRPr="00DA44DB">
        <w:rPr>
          <w:rFonts w:asciiTheme="minorHAnsi" w:hAnsiTheme="minorHAnsi" w:cstheme="minorHAnsi"/>
        </w:rPr>
        <w:t>Participant Information for each new client served during the reporting period</w:t>
      </w:r>
      <w:r w:rsidR="00DA44DB">
        <w:rPr>
          <w:rFonts w:asciiTheme="minorHAnsi" w:hAnsiTheme="minorHAnsi" w:cstheme="minorHAnsi"/>
        </w:rPr>
        <w:t>.</w:t>
      </w:r>
    </w:p>
    <w:p w14:paraId="01102FE5" w14:textId="08A9EE0A" w:rsidR="00F54B8F" w:rsidRPr="00DA44DB" w:rsidRDefault="00F54B8F" w:rsidP="00192BCD">
      <w:pPr>
        <w:pStyle w:val="ListParagraph"/>
        <w:numPr>
          <w:ilvl w:val="0"/>
          <w:numId w:val="76"/>
        </w:numPr>
        <w:suppressAutoHyphens/>
        <w:spacing w:after="120"/>
        <w:rPr>
          <w:rFonts w:asciiTheme="minorHAnsi" w:hAnsiTheme="minorHAnsi" w:cstheme="minorHAnsi"/>
        </w:rPr>
      </w:pPr>
      <w:r w:rsidRPr="00DA44DB">
        <w:rPr>
          <w:rFonts w:asciiTheme="minorHAnsi" w:hAnsiTheme="minorHAnsi" w:cstheme="minorHAnsi"/>
        </w:rPr>
        <w:t>A list, by name, of the individuals served during the reporting period</w:t>
      </w:r>
      <w:r w:rsidR="00DA44DB">
        <w:rPr>
          <w:rFonts w:asciiTheme="minorHAnsi" w:hAnsiTheme="minorHAnsi" w:cstheme="minorHAnsi"/>
        </w:rPr>
        <w:t>.</w:t>
      </w:r>
    </w:p>
    <w:p w14:paraId="650A13C5" w14:textId="7A1DA8F5" w:rsidR="00F54B8F" w:rsidRPr="00DA44DB" w:rsidRDefault="00F54B8F" w:rsidP="00192BCD">
      <w:pPr>
        <w:pStyle w:val="ListParagraph"/>
        <w:numPr>
          <w:ilvl w:val="0"/>
          <w:numId w:val="76"/>
        </w:numPr>
        <w:suppressAutoHyphens/>
        <w:spacing w:after="240"/>
        <w:rPr>
          <w:rFonts w:asciiTheme="minorHAnsi" w:hAnsiTheme="minorHAnsi" w:cstheme="minorHAnsi"/>
        </w:rPr>
      </w:pPr>
      <w:r w:rsidRPr="00DA44DB">
        <w:rPr>
          <w:rFonts w:asciiTheme="minorHAnsi" w:hAnsiTheme="minorHAnsi" w:cstheme="minorHAnsi"/>
        </w:rPr>
        <w:t>The number of services rendered to each individual during that period</w:t>
      </w:r>
      <w:r w:rsidR="00DA44DB">
        <w:rPr>
          <w:rFonts w:asciiTheme="minorHAnsi" w:hAnsiTheme="minorHAnsi" w:cstheme="minorHAnsi"/>
        </w:rPr>
        <w:t>.</w:t>
      </w:r>
    </w:p>
    <w:p w14:paraId="4EA55385" w14:textId="77777777" w:rsidR="00F54B8F" w:rsidRPr="002A4AEE" w:rsidRDefault="00F54B8F" w:rsidP="00F54B8F">
      <w:pPr>
        <w:tabs>
          <w:tab w:val="left" w:pos="-18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ALTCEW will determine all reporting requirements and schedules as part of the contract between ALTCEW and successful Applicants. The contractor is responsible for having staff utilize the CLC/Get Care reporting system to input client data, demographics, and service utilization using the terms identified by ALTCEW.  ALTCEW will provide licenses to access the CLC/GetCare software.</w:t>
      </w:r>
    </w:p>
    <w:p w14:paraId="3781EA49" w14:textId="77777777" w:rsidR="00F54B8F" w:rsidRPr="002A4AEE" w:rsidRDefault="00F54B8F" w:rsidP="00F54B8F">
      <w:pPr>
        <w:tabs>
          <w:tab w:val="left" w:pos="-180"/>
        </w:tabs>
        <w:suppressAutoHyphens/>
        <w:spacing w:line="240" w:lineRule="atLeast"/>
        <w:ind w:left="450"/>
        <w:rPr>
          <w:rFonts w:asciiTheme="minorHAnsi" w:hAnsiTheme="minorHAnsi" w:cstheme="minorHAnsi"/>
          <w:bCs/>
          <w:snapToGrid/>
          <w:spacing w:val="-3"/>
          <w:szCs w:val="24"/>
          <w:lang w:eastAsia="ar-SA"/>
        </w:rPr>
      </w:pPr>
    </w:p>
    <w:p w14:paraId="0E05CB9D" w14:textId="71926525" w:rsidR="00F54B8F" w:rsidRPr="0061256A" w:rsidRDefault="00F54B8F" w:rsidP="0061256A">
      <w:pPr>
        <w:pStyle w:val="Heading1"/>
        <w:numPr>
          <w:ilvl w:val="0"/>
          <w:numId w:val="99"/>
        </w:numPr>
      </w:pPr>
      <w:bookmarkStart w:id="131" w:name="_Toc515972207"/>
      <w:bookmarkStart w:id="132" w:name="_Toc141255468"/>
      <w:bookmarkStart w:id="133" w:name="_Toc141270053"/>
      <w:r w:rsidRPr="0061256A">
        <w:t>BUDGET SPECIFICATIONS</w:t>
      </w:r>
      <w:bookmarkStart w:id="134" w:name="_Toc141269368"/>
      <w:bookmarkEnd w:id="131"/>
      <w:bookmarkEnd w:id="132"/>
      <w:bookmarkEnd w:id="134"/>
      <w:bookmarkEnd w:id="133"/>
    </w:p>
    <w:p w14:paraId="0F60F864" w14:textId="77777777" w:rsidR="00F54B8F" w:rsidRPr="007F4108" w:rsidRDefault="00F54B8F" w:rsidP="007F4108">
      <w:pPr>
        <w:ind w:left="450"/>
        <w:rPr>
          <w:rFonts w:asciiTheme="minorHAnsi" w:hAnsiTheme="minorHAnsi" w:cstheme="minorHAnsi"/>
        </w:rPr>
      </w:pPr>
    </w:p>
    <w:p w14:paraId="1625CA34"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35" w:name="_Toc490135412"/>
      <w:bookmarkStart w:id="136" w:name="_Toc490135476"/>
      <w:bookmarkStart w:id="137" w:name="_Toc490135540"/>
      <w:bookmarkStart w:id="138" w:name="_Toc490135671"/>
      <w:bookmarkStart w:id="139" w:name="_Toc515540211"/>
      <w:bookmarkStart w:id="140" w:name="_Toc515633517"/>
      <w:bookmarkStart w:id="141" w:name="_Toc515633582"/>
      <w:bookmarkStart w:id="142" w:name="_Toc515633647"/>
      <w:bookmarkStart w:id="143" w:name="_Toc515972208"/>
      <w:bookmarkStart w:id="144" w:name="_Toc141255469"/>
      <w:bookmarkStart w:id="145" w:name="_Toc141270054"/>
      <w:bookmarkEnd w:id="135"/>
      <w:bookmarkEnd w:id="136"/>
      <w:bookmarkEnd w:id="137"/>
      <w:bookmarkEnd w:id="138"/>
      <w:bookmarkEnd w:id="139"/>
      <w:bookmarkEnd w:id="140"/>
      <w:bookmarkEnd w:id="141"/>
      <w:bookmarkEnd w:id="142"/>
      <w:r w:rsidRPr="0061256A">
        <w:rPr>
          <w:rFonts w:asciiTheme="minorHAnsi" w:hAnsiTheme="minorHAnsi"/>
          <w:bCs/>
          <w:sz w:val="24"/>
        </w:rPr>
        <w:t>Federal and State Regulations</w:t>
      </w:r>
      <w:bookmarkEnd w:id="143"/>
      <w:bookmarkEnd w:id="144"/>
      <w:bookmarkEnd w:id="145"/>
    </w:p>
    <w:p w14:paraId="42CAF75F" w14:textId="10FB6AD1" w:rsidR="00F54B8F" w:rsidRPr="007F4108" w:rsidRDefault="00F54B8F" w:rsidP="007F4108">
      <w:pPr>
        <w:ind w:left="450"/>
        <w:rPr>
          <w:rFonts w:asciiTheme="minorHAnsi" w:hAnsiTheme="minorHAnsi" w:cstheme="minorHAnsi"/>
        </w:rPr>
      </w:pPr>
    </w:p>
    <w:p w14:paraId="7F80C01D" w14:textId="77777777" w:rsidR="00F54B8F" w:rsidRPr="002A4AEE" w:rsidRDefault="00F54B8F" w:rsidP="00F54B8F">
      <w:pPr>
        <w:tabs>
          <w:tab w:val="left" w:pos="-1440"/>
        </w:tabs>
        <w:snapToGrid w:val="0"/>
        <w:ind w:left="450" w:hanging="450"/>
        <w:rPr>
          <w:rFonts w:asciiTheme="minorHAnsi" w:hAnsiTheme="minorHAnsi" w:cstheme="minorHAnsi"/>
          <w:snapToGrid/>
          <w:szCs w:val="24"/>
        </w:rPr>
      </w:pPr>
      <w:r w:rsidRPr="002A4AEE">
        <w:rPr>
          <w:rFonts w:asciiTheme="minorHAnsi" w:hAnsiTheme="minorHAnsi" w:cstheme="minorHAnsi"/>
          <w:snapToGrid/>
          <w:szCs w:val="24"/>
        </w:rPr>
        <w:tab/>
        <w:t xml:space="preserve">The applicant is required to follow the </w:t>
      </w:r>
      <w:r w:rsidRPr="002A4AEE">
        <w:rPr>
          <w:rFonts w:asciiTheme="minorHAnsi" w:hAnsiTheme="minorHAnsi" w:cstheme="minorHAnsi"/>
          <w:b/>
          <w:snapToGrid/>
          <w:szCs w:val="24"/>
        </w:rPr>
        <w:t>WASHINGTON STATE BUDGETING, ACCOUNTING, AND REPORTING SYSTEM</w:t>
      </w:r>
      <w:r w:rsidRPr="002A4AEE">
        <w:rPr>
          <w:rFonts w:asciiTheme="minorHAnsi" w:hAnsiTheme="minorHAnsi" w:cstheme="minorHAnsi"/>
          <w:snapToGrid/>
          <w:szCs w:val="24"/>
        </w:rPr>
        <w:t xml:space="preserve"> (BARS) policies, procedures, and codes in accounting and fiscal reporting for ALTCEW contracts.  In addition, the following Federal and State guidelines and regulations are applicable to fiscal operations for ALTCEW contracted services:</w:t>
      </w:r>
    </w:p>
    <w:p w14:paraId="0957191E" w14:textId="77777777" w:rsidR="00F54B8F" w:rsidRPr="002A4AEE" w:rsidRDefault="00F54B8F" w:rsidP="00F54B8F">
      <w:pPr>
        <w:tabs>
          <w:tab w:val="left" w:pos="-1440"/>
        </w:tabs>
        <w:snapToGrid w:val="0"/>
        <w:ind w:left="450" w:hanging="450"/>
        <w:rPr>
          <w:rFonts w:asciiTheme="minorHAnsi" w:hAnsiTheme="minorHAnsi" w:cstheme="minorHAnsi"/>
          <w:b/>
          <w:snapToGrid/>
          <w:szCs w:val="24"/>
        </w:rPr>
      </w:pPr>
    </w:p>
    <w:p w14:paraId="6D6B3BAF" w14:textId="77777777" w:rsidR="00F54B8F" w:rsidRPr="002A4AEE" w:rsidRDefault="00F54B8F" w:rsidP="00FA507B">
      <w:pPr>
        <w:pStyle w:val="ListParagraph"/>
        <w:numPr>
          <w:ilvl w:val="1"/>
          <w:numId w:val="7"/>
        </w:numPr>
        <w:snapToGrid w:val="0"/>
        <w:ind w:left="1440"/>
        <w:rPr>
          <w:rFonts w:asciiTheme="minorHAnsi" w:hAnsiTheme="minorHAnsi" w:cstheme="minorHAnsi"/>
          <w:snapToGrid/>
          <w:szCs w:val="24"/>
        </w:rPr>
      </w:pPr>
      <w:r w:rsidRPr="002A4AEE">
        <w:rPr>
          <w:rFonts w:asciiTheme="minorHAnsi" w:hAnsiTheme="minorHAnsi" w:cstheme="minorHAnsi"/>
          <w:snapToGrid/>
          <w:szCs w:val="24"/>
        </w:rPr>
        <w:t>Uniform Administrative Requirements Cost Principles and Audit Requirements for Federal Awards-Federal Register 2 CFR 200.</w:t>
      </w:r>
    </w:p>
    <w:p w14:paraId="45DD93B9" w14:textId="77777777" w:rsidR="00F54B8F" w:rsidRPr="002A4AEE" w:rsidRDefault="00F54B8F" w:rsidP="00F54B8F">
      <w:pPr>
        <w:pStyle w:val="ListParagraph"/>
        <w:snapToGrid w:val="0"/>
        <w:ind w:left="1440"/>
        <w:rPr>
          <w:rFonts w:asciiTheme="minorHAnsi" w:hAnsiTheme="minorHAnsi" w:cstheme="minorHAnsi"/>
          <w:snapToGrid/>
          <w:szCs w:val="24"/>
        </w:rPr>
      </w:pPr>
    </w:p>
    <w:p w14:paraId="6078F074" w14:textId="77777777" w:rsidR="00F54B8F" w:rsidRPr="002A4AEE" w:rsidRDefault="00F54B8F" w:rsidP="00FA507B">
      <w:pPr>
        <w:pStyle w:val="ListParagraph"/>
        <w:numPr>
          <w:ilvl w:val="1"/>
          <w:numId w:val="7"/>
        </w:numPr>
        <w:snapToGrid w:val="0"/>
        <w:ind w:left="1440" w:right="-180"/>
        <w:rPr>
          <w:rFonts w:asciiTheme="minorHAnsi" w:hAnsiTheme="minorHAnsi" w:cstheme="minorHAnsi"/>
          <w:snapToGrid/>
          <w:szCs w:val="24"/>
        </w:rPr>
      </w:pPr>
      <w:r w:rsidRPr="002A4AEE">
        <w:rPr>
          <w:rFonts w:asciiTheme="minorHAnsi" w:hAnsiTheme="minorHAnsi" w:cstheme="minorHAnsi"/>
          <w:snapToGrid/>
          <w:szCs w:val="24"/>
        </w:rPr>
        <w:t>Government Auditing Standards</w:t>
      </w:r>
      <w:r w:rsidRPr="002A4AEE">
        <w:rPr>
          <w:rFonts w:asciiTheme="minorHAnsi" w:hAnsiTheme="minorHAnsi" w:cstheme="minorHAnsi"/>
          <w:snapToGrid/>
          <w:szCs w:val="24"/>
          <w:u w:val="single"/>
        </w:rPr>
        <w:t xml:space="preserve"> </w:t>
      </w:r>
      <w:r w:rsidRPr="002A4AEE">
        <w:rPr>
          <w:rFonts w:asciiTheme="minorHAnsi" w:hAnsiTheme="minorHAnsi" w:cstheme="minorHAnsi"/>
          <w:snapToGrid/>
          <w:szCs w:val="24"/>
        </w:rPr>
        <w:t>by the Comptroller General of the United States (The Yellow Book) 2011 revision.</w:t>
      </w:r>
    </w:p>
    <w:p w14:paraId="1AAD8096" w14:textId="77777777" w:rsidR="00F54B8F" w:rsidRPr="002A4AEE" w:rsidRDefault="00F54B8F" w:rsidP="00F54B8F">
      <w:pPr>
        <w:snapToGrid w:val="0"/>
        <w:ind w:right="-180"/>
        <w:rPr>
          <w:rFonts w:asciiTheme="minorHAnsi" w:hAnsiTheme="minorHAnsi" w:cstheme="minorHAnsi"/>
          <w:snapToGrid/>
          <w:szCs w:val="24"/>
        </w:rPr>
      </w:pPr>
    </w:p>
    <w:p w14:paraId="0D2ACA4B" w14:textId="77777777" w:rsidR="00F54B8F" w:rsidRPr="002A4AEE" w:rsidRDefault="00F54B8F" w:rsidP="00FA507B">
      <w:pPr>
        <w:pStyle w:val="ListParagraph"/>
        <w:numPr>
          <w:ilvl w:val="1"/>
          <w:numId w:val="7"/>
        </w:numPr>
        <w:snapToGrid w:val="0"/>
        <w:ind w:left="1440"/>
        <w:rPr>
          <w:rFonts w:asciiTheme="minorHAnsi" w:hAnsiTheme="minorHAnsi" w:cstheme="minorHAnsi"/>
          <w:snapToGrid/>
          <w:szCs w:val="24"/>
        </w:rPr>
      </w:pPr>
      <w:r w:rsidRPr="002A4AEE">
        <w:rPr>
          <w:rFonts w:asciiTheme="minorHAnsi" w:hAnsiTheme="minorHAnsi" w:cstheme="minorHAnsi"/>
          <w:snapToGrid/>
          <w:szCs w:val="24"/>
        </w:rPr>
        <w:t>Older Americans Act of 1965, as amended in 2016.</w:t>
      </w:r>
    </w:p>
    <w:p w14:paraId="3D9F63E2" w14:textId="77777777" w:rsidR="00F54B8F" w:rsidRPr="002A4AEE" w:rsidRDefault="00F54B8F" w:rsidP="00F54B8F">
      <w:pPr>
        <w:snapToGrid w:val="0"/>
        <w:rPr>
          <w:rFonts w:asciiTheme="minorHAnsi" w:hAnsiTheme="minorHAnsi" w:cstheme="minorHAnsi"/>
          <w:snapToGrid/>
          <w:szCs w:val="24"/>
        </w:rPr>
      </w:pPr>
    </w:p>
    <w:p w14:paraId="26C79744" w14:textId="77777777" w:rsidR="00F54B8F" w:rsidRPr="002A4AEE" w:rsidRDefault="00F54B8F" w:rsidP="00FA507B">
      <w:pPr>
        <w:pStyle w:val="ListParagraph"/>
        <w:numPr>
          <w:ilvl w:val="1"/>
          <w:numId w:val="7"/>
        </w:numPr>
        <w:snapToGrid w:val="0"/>
        <w:ind w:left="1440"/>
        <w:rPr>
          <w:rFonts w:asciiTheme="minorHAnsi" w:hAnsiTheme="minorHAnsi" w:cstheme="minorHAnsi"/>
          <w:snapToGrid/>
          <w:szCs w:val="24"/>
        </w:rPr>
      </w:pPr>
      <w:r w:rsidRPr="002A4AEE">
        <w:rPr>
          <w:rFonts w:asciiTheme="minorHAnsi" w:hAnsiTheme="minorHAnsi" w:cstheme="minorHAnsi"/>
          <w:snapToGrid/>
          <w:szCs w:val="24"/>
        </w:rPr>
        <w:t>Department of Health and Human Services Regulations:</w:t>
      </w:r>
    </w:p>
    <w:p w14:paraId="5202CE17" w14:textId="77777777" w:rsidR="00F54B8F" w:rsidRPr="002A4AEE" w:rsidRDefault="00F54B8F" w:rsidP="00F54B8F">
      <w:pPr>
        <w:tabs>
          <w:tab w:val="left" w:pos="-1440"/>
        </w:tabs>
        <w:snapToGrid w:val="0"/>
        <w:ind w:left="1440"/>
        <w:rPr>
          <w:rFonts w:asciiTheme="minorHAnsi" w:hAnsiTheme="minorHAnsi" w:cstheme="minorHAnsi"/>
          <w:snapToGrid/>
          <w:szCs w:val="24"/>
        </w:rPr>
      </w:pPr>
      <w:r w:rsidRPr="002A4AEE">
        <w:rPr>
          <w:rFonts w:asciiTheme="minorHAnsi" w:hAnsiTheme="minorHAnsi" w:cstheme="minorHAnsi"/>
          <w:snapToGrid/>
          <w:szCs w:val="24"/>
        </w:rPr>
        <w:tab/>
        <w:t>Administration of Grants, 45 CFR Part 74</w:t>
      </w:r>
    </w:p>
    <w:p w14:paraId="50A91FA5" w14:textId="77777777" w:rsidR="00F54B8F" w:rsidRPr="002A4AEE" w:rsidRDefault="00F54B8F" w:rsidP="00F54B8F">
      <w:pPr>
        <w:snapToGrid w:val="0"/>
        <w:ind w:left="1440" w:right="-468" w:firstLine="720"/>
        <w:rPr>
          <w:rFonts w:asciiTheme="minorHAnsi" w:hAnsiTheme="minorHAnsi" w:cstheme="minorHAnsi"/>
          <w:snapToGrid/>
          <w:szCs w:val="24"/>
        </w:rPr>
      </w:pPr>
      <w:r w:rsidRPr="002A4AEE">
        <w:rPr>
          <w:rFonts w:asciiTheme="minorHAnsi" w:hAnsiTheme="minorHAnsi" w:cstheme="minorHAnsi"/>
          <w:snapToGrid/>
          <w:szCs w:val="24"/>
        </w:rPr>
        <w:t>Uniform Administrative Requirements for Grants and Cooperative</w:t>
      </w:r>
    </w:p>
    <w:p w14:paraId="032FEE3D" w14:textId="77777777" w:rsidR="00F54B8F" w:rsidRPr="002A4AEE" w:rsidRDefault="00F54B8F" w:rsidP="00F54B8F">
      <w:pPr>
        <w:snapToGrid w:val="0"/>
        <w:ind w:left="1440" w:firstLine="720"/>
        <w:rPr>
          <w:rFonts w:asciiTheme="minorHAnsi" w:hAnsiTheme="minorHAnsi" w:cstheme="minorHAnsi"/>
          <w:snapToGrid/>
          <w:szCs w:val="24"/>
        </w:rPr>
      </w:pPr>
      <w:r w:rsidRPr="002A4AEE">
        <w:rPr>
          <w:rFonts w:asciiTheme="minorHAnsi" w:hAnsiTheme="minorHAnsi" w:cstheme="minorHAnsi"/>
          <w:snapToGrid/>
          <w:szCs w:val="24"/>
        </w:rPr>
        <w:t>Agreements to State and Local Governments, 45 CFR Part 92</w:t>
      </w:r>
    </w:p>
    <w:p w14:paraId="60D33FD9" w14:textId="77777777" w:rsidR="00F54B8F" w:rsidRPr="002A4AEE" w:rsidRDefault="00F54B8F" w:rsidP="00F54B8F">
      <w:pPr>
        <w:tabs>
          <w:tab w:val="left" w:pos="-1440"/>
        </w:tabs>
        <w:snapToGrid w:val="0"/>
        <w:ind w:left="1440" w:right="-558"/>
        <w:rPr>
          <w:rFonts w:asciiTheme="minorHAnsi" w:hAnsiTheme="minorHAnsi" w:cstheme="minorHAnsi"/>
          <w:snapToGrid/>
          <w:szCs w:val="24"/>
        </w:rPr>
      </w:pPr>
      <w:r w:rsidRPr="002A4AEE">
        <w:rPr>
          <w:rFonts w:asciiTheme="minorHAnsi" w:hAnsiTheme="minorHAnsi" w:cstheme="minorHAnsi"/>
          <w:snapToGrid/>
          <w:szCs w:val="24"/>
        </w:rPr>
        <w:tab/>
        <w:t xml:space="preserve">Grants for State and Community Programs on Aging, 45 CFR Part 1321 </w:t>
      </w:r>
    </w:p>
    <w:p w14:paraId="23454FB0" w14:textId="77777777" w:rsidR="00F54B8F" w:rsidRPr="002A4AEE" w:rsidRDefault="00F54B8F" w:rsidP="00F54B8F">
      <w:pPr>
        <w:tabs>
          <w:tab w:val="left" w:pos="-1440"/>
        </w:tabs>
        <w:snapToGrid w:val="0"/>
        <w:ind w:right="-558"/>
        <w:rPr>
          <w:rFonts w:asciiTheme="minorHAnsi" w:hAnsiTheme="minorHAnsi" w:cstheme="minorHAnsi"/>
          <w:snapToGrid/>
          <w:szCs w:val="24"/>
        </w:rPr>
      </w:pPr>
    </w:p>
    <w:p w14:paraId="350ED3FA" w14:textId="77777777" w:rsidR="00F54B8F" w:rsidRPr="002A4AEE" w:rsidRDefault="00F54B8F" w:rsidP="00FA507B">
      <w:pPr>
        <w:pStyle w:val="ListParagraph"/>
        <w:numPr>
          <w:ilvl w:val="1"/>
          <w:numId w:val="7"/>
        </w:numPr>
        <w:snapToGrid w:val="0"/>
        <w:ind w:left="1440"/>
        <w:rPr>
          <w:rFonts w:asciiTheme="minorHAnsi" w:hAnsiTheme="minorHAnsi" w:cstheme="minorHAnsi"/>
          <w:snapToGrid/>
          <w:szCs w:val="24"/>
        </w:rPr>
      </w:pPr>
      <w:r w:rsidRPr="002A4AEE">
        <w:rPr>
          <w:rFonts w:asciiTheme="minorHAnsi" w:hAnsiTheme="minorHAnsi" w:cstheme="minorHAnsi"/>
          <w:snapToGrid/>
          <w:szCs w:val="24"/>
        </w:rPr>
        <w:t>Department of Social and Health Services Administrative Policy 16.01</w:t>
      </w:r>
    </w:p>
    <w:p w14:paraId="14E6EAC6" w14:textId="77777777" w:rsidR="00F54B8F" w:rsidRDefault="00F54B8F" w:rsidP="00FA507B">
      <w:pPr>
        <w:pStyle w:val="ListParagraph"/>
        <w:numPr>
          <w:ilvl w:val="1"/>
          <w:numId w:val="7"/>
        </w:numPr>
        <w:snapToGrid w:val="0"/>
        <w:ind w:left="1440"/>
        <w:rPr>
          <w:rFonts w:asciiTheme="minorHAnsi" w:hAnsiTheme="minorHAnsi" w:cstheme="minorHAnsi"/>
          <w:snapToGrid/>
          <w:szCs w:val="24"/>
        </w:rPr>
      </w:pPr>
      <w:r w:rsidRPr="002A4AEE">
        <w:rPr>
          <w:rFonts w:asciiTheme="minorHAnsi" w:hAnsiTheme="minorHAnsi" w:cstheme="minorHAnsi"/>
          <w:snapToGrid/>
          <w:szCs w:val="24"/>
        </w:rPr>
        <w:t>Revised Code of Washington (RCW) Citations:</w:t>
      </w:r>
    </w:p>
    <w:p w14:paraId="53F45A99" w14:textId="77777777" w:rsidR="003D20AB" w:rsidRPr="002A4AEE" w:rsidRDefault="003D20AB" w:rsidP="003D20AB">
      <w:pPr>
        <w:pStyle w:val="ListParagraph"/>
        <w:snapToGrid w:val="0"/>
        <w:ind w:left="1440"/>
        <w:rPr>
          <w:rFonts w:asciiTheme="minorHAnsi" w:hAnsiTheme="minorHAnsi" w:cstheme="minorHAnsi"/>
          <w:snapToGrid/>
          <w:szCs w:val="24"/>
        </w:rPr>
      </w:pPr>
    </w:p>
    <w:p w14:paraId="79C9764F" w14:textId="77777777" w:rsidR="00F54B8F" w:rsidRPr="002A4AEE" w:rsidRDefault="00F54B8F" w:rsidP="00F54B8F">
      <w:pPr>
        <w:pStyle w:val="ListParagraph"/>
        <w:tabs>
          <w:tab w:val="left" w:pos="-1440"/>
          <w:tab w:val="left" w:pos="180"/>
          <w:tab w:val="left" w:pos="1170"/>
        </w:tabs>
        <w:snapToGrid w:val="0"/>
        <w:ind w:left="1440"/>
        <w:rPr>
          <w:rFonts w:asciiTheme="minorHAnsi" w:hAnsiTheme="minorHAnsi" w:cstheme="minorHAnsi"/>
          <w:snapToGrid/>
          <w:szCs w:val="24"/>
        </w:rPr>
      </w:pPr>
      <w:r w:rsidRPr="002A4AEE">
        <w:rPr>
          <w:rFonts w:asciiTheme="minorHAnsi" w:hAnsiTheme="minorHAnsi" w:cstheme="minorHAnsi"/>
          <w:snapToGrid/>
          <w:szCs w:val="24"/>
        </w:rPr>
        <w:t>County Advances 39.34.020, 150, and 160</w:t>
      </w:r>
    </w:p>
    <w:p w14:paraId="40CCA05F" w14:textId="77777777" w:rsidR="00F54B8F" w:rsidRPr="002A4AEE" w:rsidRDefault="00F54B8F" w:rsidP="00F54B8F">
      <w:pPr>
        <w:pStyle w:val="ListParagraph"/>
        <w:tabs>
          <w:tab w:val="left" w:pos="-1440"/>
          <w:tab w:val="left" w:pos="180"/>
          <w:tab w:val="left" w:pos="1170"/>
        </w:tabs>
        <w:snapToGrid w:val="0"/>
        <w:ind w:left="1440"/>
        <w:rPr>
          <w:rFonts w:asciiTheme="minorHAnsi" w:hAnsiTheme="minorHAnsi" w:cstheme="minorHAnsi"/>
          <w:snapToGrid/>
          <w:szCs w:val="24"/>
        </w:rPr>
      </w:pPr>
      <w:r w:rsidRPr="002A4AEE">
        <w:rPr>
          <w:rFonts w:asciiTheme="minorHAnsi" w:hAnsiTheme="minorHAnsi" w:cstheme="minorHAnsi"/>
          <w:snapToGrid/>
          <w:szCs w:val="24"/>
        </w:rPr>
        <w:t>Respite 74.41</w:t>
      </w:r>
    </w:p>
    <w:p w14:paraId="0531371B" w14:textId="77777777" w:rsidR="00F54B8F" w:rsidRPr="002A4AEE" w:rsidRDefault="00F54B8F" w:rsidP="00F54B8F">
      <w:pPr>
        <w:pStyle w:val="ListParagraph"/>
        <w:tabs>
          <w:tab w:val="left" w:pos="900"/>
          <w:tab w:val="left" w:pos="1170"/>
        </w:tabs>
        <w:snapToGrid w:val="0"/>
        <w:ind w:left="1440"/>
        <w:rPr>
          <w:rFonts w:asciiTheme="minorHAnsi" w:hAnsiTheme="minorHAnsi" w:cstheme="minorHAnsi"/>
          <w:snapToGrid/>
          <w:szCs w:val="24"/>
        </w:rPr>
      </w:pPr>
      <w:r w:rsidRPr="002A4AEE">
        <w:rPr>
          <w:rFonts w:asciiTheme="minorHAnsi" w:hAnsiTheme="minorHAnsi" w:cstheme="minorHAnsi"/>
          <w:snapToGrid/>
          <w:szCs w:val="24"/>
        </w:rPr>
        <w:t>Senior Citizens’ Services Act 74.38</w:t>
      </w:r>
    </w:p>
    <w:p w14:paraId="4C1BAB13" w14:textId="77777777" w:rsidR="00F54B8F" w:rsidRPr="002A4AEE" w:rsidRDefault="00F54B8F" w:rsidP="00F54B8F">
      <w:pPr>
        <w:tabs>
          <w:tab w:val="left" w:pos="810"/>
        </w:tabs>
        <w:snapToGrid w:val="0"/>
        <w:ind w:left="450" w:hanging="450"/>
        <w:rPr>
          <w:rFonts w:asciiTheme="minorHAnsi" w:hAnsiTheme="minorHAnsi" w:cstheme="minorHAnsi"/>
          <w:snapToGrid/>
          <w:szCs w:val="24"/>
        </w:rPr>
      </w:pPr>
    </w:p>
    <w:p w14:paraId="5C7ECE71" w14:textId="4A14E276"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46" w:name="_Toc515972209"/>
      <w:bookmarkStart w:id="147" w:name="_Toc141255470"/>
      <w:bookmarkStart w:id="148" w:name="_Toc141270055"/>
      <w:r w:rsidRPr="0061256A">
        <w:rPr>
          <w:rFonts w:asciiTheme="minorHAnsi" w:hAnsiTheme="minorHAnsi"/>
          <w:bCs/>
          <w:sz w:val="24"/>
        </w:rPr>
        <w:t>Matching Funding</w:t>
      </w:r>
      <w:bookmarkEnd w:id="146"/>
      <w:r w:rsidR="00134AAF" w:rsidRPr="0061256A">
        <w:rPr>
          <w:rFonts w:asciiTheme="minorHAnsi" w:hAnsiTheme="minorHAnsi"/>
          <w:bCs/>
          <w:sz w:val="24"/>
        </w:rPr>
        <w:t>:</w:t>
      </w:r>
      <w:bookmarkEnd w:id="147"/>
      <w:bookmarkEnd w:id="148"/>
      <w:r w:rsidR="00134AAF" w:rsidRPr="0061256A">
        <w:rPr>
          <w:rFonts w:asciiTheme="minorHAnsi" w:hAnsiTheme="minorHAnsi"/>
          <w:bCs/>
          <w:sz w:val="24"/>
        </w:rPr>
        <w:t xml:space="preserve">  </w:t>
      </w:r>
    </w:p>
    <w:p w14:paraId="5CD19E82" w14:textId="774595F0" w:rsidR="00EE0053" w:rsidRPr="002A4AEE" w:rsidRDefault="00EE0053" w:rsidP="00EE0053">
      <w:pPr>
        <w:rPr>
          <w:rFonts w:asciiTheme="minorHAnsi" w:hAnsiTheme="minorHAnsi" w:cstheme="minorHAnsi"/>
        </w:rPr>
      </w:pPr>
    </w:p>
    <w:p w14:paraId="21BD5DF8" w14:textId="2732D8D7" w:rsidR="00EE0053" w:rsidRPr="002A4AEE" w:rsidRDefault="00EE0053" w:rsidP="00EE0053">
      <w:pPr>
        <w:pStyle w:val="Default"/>
        <w:ind w:left="360"/>
        <w:rPr>
          <w:rFonts w:asciiTheme="minorHAnsi" w:hAnsiTheme="minorHAnsi" w:cstheme="minorHAnsi"/>
        </w:rPr>
      </w:pPr>
      <w:r w:rsidRPr="002A4AEE">
        <w:rPr>
          <w:rFonts w:asciiTheme="minorHAnsi" w:hAnsiTheme="minorHAnsi" w:cstheme="minorHAnsi"/>
        </w:rPr>
        <w:t xml:space="preserve">If the funding for the program is through Title III Older Americans Act (OAA), then it must be matched with local resources (cash, in-kind, or state grant funds) contributed to the cost of the project by the applicant.  </w:t>
      </w:r>
      <w:r w:rsidRPr="002A4AEE">
        <w:rPr>
          <w:rFonts w:asciiTheme="minorHAnsi" w:hAnsiTheme="minorHAnsi" w:cstheme="minorHAnsi"/>
          <w:u w:val="single"/>
        </w:rPr>
        <w:t>The minimum matching ratio is 85% OAA - 15% local resources and/or in-kind</w:t>
      </w:r>
      <w:r w:rsidRPr="002A4AEE">
        <w:rPr>
          <w:rFonts w:asciiTheme="minorHAnsi" w:hAnsiTheme="minorHAnsi" w:cstheme="minorHAnsi"/>
        </w:rPr>
        <w:t xml:space="preserve">. </w:t>
      </w:r>
      <w:r w:rsidR="005B1BC8" w:rsidRPr="002A4AEE">
        <w:rPr>
          <w:rFonts w:asciiTheme="minorHAnsi" w:hAnsiTheme="minorHAnsi" w:cstheme="minorHAnsi"/>
          <w:i/>
        </w:rPr>
        <w:t xml:space="preserve">(Note that minimum matching ratio for OAA Title IIIE is 75% OAA – 25% local resources and/or in-kind.)  </w:t>
      </w:r>
      <w:r w:rsidRPr="002A4AEE">
        <w:rPr>
          <w:rFonts w:asciiTheme="minorHAnsi" w:hAnsiTheme="minorHAnsi" w:cstheme="minorHAnsi"/>
        </w:rPr>
        <w:t xml:space="preserve">In valuing In-kind contributions, the amount claimed will be considered reasonable to the extent that it is consistent with the value placed on similar work or services performed within the </w:t>
      </w:r>
      <w:r w:rsidRPr="002A4AEE">
        <w:rPr>
          <w:rFonts w:asciiTheme="minorHAnsi" w:hAnsiTheme="minorHAnsi" w:cstheme="minorHAnsi"/>
          <w:color w:val="auto"/>
        </w:rPr>
        <w:t>Applicant</w:t>
      </w:r>
      <w:r w:rsidRPr="002A4AEE">
        <w:rPr>
          <w:rFonts w:asciiTheme="minorHAnsi" w:hAnsiTheme="minorHAnsi" w:cstheme="minorHAnsi"/>
          <w:color w:val="FF0000"/>
        </w:rPr>
        <w:t xml:space="preserve"> </w:t>
      </w:r>
      <w:r w:rsidRPr="002A4AEE">
        <w:rPr>
          <w:rFonts w:asciiTheme="minorHAnsi" w:hAnsiTheme="minorHAnsi" w:cstheme="minorHAnsi"/>
        </w:rPr>
        <w:t xml:space="preserve">agency. In cases where the type of service provided is not found within the agency, the amount claimed will be considered reasonable to the extent that it is comparable to that paid for similar services in the labor market in which the agency competes for the service involved. In computing the match amount, a common mistake is to assume that the match is 15% of the OAA funds. The proper method to calculate a 15% match follows:  </w:t>
      </w:r>
    </w:p>
    <w:p w14:paraId="78CAB0AF" w14:textId="77777777" w:rsidR="00EE0053" w:rsidRPr="002A4AEE" w:rsidRDefault="00EE0053" w:rsidP="00EE0053">
      <w:pPr>
        <w:tabs>
          <w:tab w:val="left" w:pos="-1440"/>
        </w:tabs>
        <w:snapToGrid w:val="0"/>
        <w:ind w:left="810"/>
        <w:rPr>
          <w:rFonts w:asciiTheme="minorHAnsi" w:hAnsiTheme="minorHAnsi" w:cstheme="minorHAnsi"/>
          <w:snapToGrid/>
          <w:szCs w:val="24"/>
        </w:rPr>
      </w:pPr>
    </w:p>
    <w:p w14:paraId="12E90F41" w14:textId="77777777" w:rsidR="00EE0053" w:rsidRPr="002A4AEE" w:rsidRDefault="00EE0053" w:rsidP="00EE0053">
      <w:pPr>
        <w:tabs>
          <w:tab w:val="left" w:pos="-1440"/>
          <w:tab w:val="left" w:pos="900"/>
        </w:tabs>
        <w:snapToGrid w:val="0"/>
        <w:ind w:left="900"/>
        <w:rPr>
          <w:rFonts w:asciiTheme="minorHAnsi" w:hAnsiTheme="minorHAnsi" w:cstheme="minorHAnsi"/>
          <w:snapToGrid/>
          <w:szCs w:val="24"/>
        </w:rPr>
      </w:pPr>
      <w:r w:rsidRPr="002A4AEE">
        <w:rPr>
          <w:rFonts w:asciiTheme="minorHAnsi" w:hAnsiTheme="minorHAnsi" w:cstheme="minorHAnsi"/>
          <w:b/>
          <w:snapToGrid/>
          <w:szCs w:val="24"/>
        </w:rPr>
        <w:t xml:space="preserve">Example: </w:t>
      </w:r>
      <w:r w:rsidRPr="002A4AEE">
        <w:rPr>
          <w:rFonts w:asciiTheme="minorHAnsi" w:hAnsiTheme="minorHAnsi" w:cstheme="minorHAnsi"/>
          <w:snapToGrid/>
          <w:szCs w:val="24"/>
        </w:rPr>
        <w:t xml:space="preserve"> Assume a program requests $10,000 in OAA funds from ALTCEW.  To secure this amount, additional matching funds of at least 15% are required.  Therefore, the amount of OAA funds ($10,000) represents only 85% of the total funds for the ALTCEW contract.  To calculate the amount of the match:</w:t>
      </w:r>
    </w:p>
    <w:p w14:paraId="11FAF6D3" w14:textId="77777777" w:rsidR="00EE0053" w:rsidRPr="002A4AEE" w:rsidRDefault="00EE0053" w:rsidP="00EE0053">
      <w:pPr>
        <w:tabs>
          <w:tab w:val="left" w:pos="1170"/>
          <w:tab w:val="left" w:pos="1260"/>
        </w:tabs>
        <w:snapToGrid w:val="0"/>
        <w:ind w:left="810"/>
        <w:rPr>
          <w:rFonts w:asciiTheme="minorHAnsi" w:hAnsiTheme="minorHAnsi" w:cstheme="minorHAnsi"/>
          <w:snapToGrid/>
          <w:szCs w:val="24"/>
        </w:rPr>
      </w:pPr>
    </w:p>
    <w:p w14:paraId="63DBB7B2" w14:textId="77777777" w:rsidR="00EE0053" w:rsidRPr="002A4AEE" w:rsidRDefault="00EE0053" w:rsidP="00FA507B">
      <w:pPr>
        <w:pStyle w:val="ListParagraph"/>
        <w:numPr>
          <w:ilvl w:val="0"/>
          <w:numId w:val="55"/>
        </w:numPr>
        <w:tabs>
          <w:tab w:val="left" w:pos="1800"/>
        </w:tabs>
        <w:snapToGrid w:val="0"/>
        <w:spacing w:after="60"/>
        <w:rPr>
          <w:rFonts w:asciiTheme="minorHAnsi" w:hAnsiTheme="minorHAnsi" w:cstheme="minorHAnsi"/>
          <w:snapToGrid/>
          <w:szCs w:val="24"/>
        </w:rPr>
      </w:pPr>
      <w:r w:rsidRPr="002A4AEE">
        <w:rPr>
          <w:rFonts w:asciiTheme="minorHAnsi" w:hAnsiTheme="minorHAnsi" w:cstheme="minorHAnsi"/>
          <w:snapToGrid/>
          <w:szCs w:val="24"/>
        </w:rPr>
        <w:t>$10,000 / 0.85  =  $11,765 (Rounded to nearest $)</w:t>
      </w:r>
    </w:p>
    <w:p w14:paraId="7F230698" w14:textId="77777777" w:rsidR="00EE0053" w:rsidRPr="002A4AEE" w:rsidRDefault="00EE0053" w:rsidP="00FA507B">
      <w:pPr>
        <w:pStyle w:val="ListParagraph"/>
        <w:numPr>
          <w:ilvl w:val="0"/>
          <w:numId w:val="55"/>
        </w:numPr>
        <w:tabs>
          <w:tab w:val="left" w:pos="-1440"/>
          <w:tab w:val="left" w:pos="1800"/>
        </w:tabs>
        <w:snapToGrid w:val="0"/>
        <w:rPr>
          <w:rFonts w:asciiTheme="minorHAnsi" w:hAnsiTheme="minorHAnsi" w:cstheme="minorHAnsi"/>
          <w:snapToGrid/>
          <w:szCs w:val="24"/>
        </w:rPr>
      </w:pPr>
      <w:r w:rsidRPr="002A4AEE">
        <w:rPr>
          <w:rFonts w:asciiTheme="minorHAnsi" w:hAnsiTheme="minorHAnsi" w:cstheme="minorHAnsi"/>
          <w:snapToGrid/>
          <w:szCs w:val="24"/>
        </w:rPr>
        <w:t>$11,765  -  $10,000  =  $1,765 (Match amount)</w:t>
      </w:r>
    </w:p>
    <w:p w14:paraId="7DC0FABD" w14:textId="77777777" w:rsidR="00EE0053" w:rsidRPr="002A4AEE" w:rsidRDefault="00EE0053" w:rsidP="00EE0053">
      <w:pPr>
        <w:tabs>
          <w:tab w:val="left" w:pos="-1440"/>
          <w:tab w:val="left" w:pos="720"/>
        </w:tabs>
        <w:snapToGrid w:val="0"/>
        <w:ind w:left="810"/>
        <w:rPr>
          <w:rFonts w:asciiTheme="minorHAnsi" w:hAnsiTheme="minorHAnsi" w:cstheme="minorHAnsi"/>
          <w:snapToGrid/>
          <w:szCs w:val="24"/>
        </w:rPr>
      </w:pPr>
    </w:p>
    <w:p w14:paraId="54A718B9" w14:textId="604473E0" w:rsidR="00EE0053" w:rsidRPr="002A4AEE" w:rsidRDefault="00EE0053" w:rsidP="003D20AB">
      <w:pPr>
        <w:tabs>
          <w:tab w:val="left" w:pos="-1440"/>
        </w:tabs>
        <w:snapToGrid w:val="0"/>
        <w:ind w:left="360"/>
        <w:rPr>
          <w:rFonts w:asciiTheme="minorHAnsi" w:hAnsiTheme="minorHAnsi" w:cstheme="minorHAnsi"/>
          <w:snapToGrid/>
          <w:szCs w:val="24"/>
        </w:rPr>
      </w:pPr>
      <w:r w:rsidRPr="002A4AEE">
        <w:rPr>
          <w:rFonts w:asciiTheme="minorHAnsi" w:hAnsiTheme="minorHAnsi" w:cstheme="minorHAnsi"/>
          <w:snapToGrid/>
          <w:szCs w:val="24"/>
        </w:rPr>
        <w:t>For $10,000 in OAA funds, an additional $1,765 in match (cash, in-kind, or state grant funds) is required.  The total ALTCEW Contract budget amount is therefore $11,765, of which 85% ($10,000) is OAA funds and 15% (1,765) is the minimum match required.  If state grant funds are used for the match, the ALTCEW Contract budget amount remains at $10,000.</w:t>
      </w:r>
    </w:p>
    <w:p w14:paraId="3C98C53C" w14:textId="77777777" w:rsidR="00EE0053" w:rsidRPr="002A4AEE" w:rsidRDefault="00EE0053" w:rsidP="00EE0053">
      <w:pPr>
        <w:tabs>
          <w:tab w:val="left" w:pos="900"/>
        </w:tabs>
        <w:snapToGrid w:val="0"/>
        <w:rPr>
          <w:rFonts w:asciiTheme="minorHAnsi" w:hAnsiTheme="minorHAnsi" w:cstheme="minorHAnsi"/>
          <w:snapToGrid/>
          <w:szCs w:val="24"/>
        </w:rPr>
      </w:pPr>
    </w:p>
    <w:p w14:paraId="4BD3712D" w14:textId="77777777" w:rsidR="00EE0053" w:rsidRPr="0061256A" w:rsidRDefault="00EE0053" w:rsidP="0061256A">
      <w:pPr>
        <w:pStyle w:val="Heading2"/>
        <w:numPr>
          <w:ilvl w:val="1"/>
          <w:numId w:val="99"/>
        </w:numPr>
        <w:tabs>
          <w:tab w:val="clear" w:pos="4752"/>
        </w:tabs>
        <w:ind w:left="900" w:hanging="540"/>
        <w:rPr>
          <w:rFonts w:asciiTheme="minorHAnsi" w:hAnsiTheme="minorHAnsi"/>
          <w:bCs/>
          <w:sz w:val="24"/>
        </w:rPr>
      </w:pPr>
      <w:bookmarkStart w:id="149" w:name="_Toc141255471"/>
      <w:bookmarkStart w:id="150" w:name="_Toc141270056"/>
      <w:r w:rsidRPr="0061256A">
        <w:rPr>
          <w:rFonts w:asciiTheme="minorHAnsi" w:hAnsiTheme="minorHAnsi"/>
          <w:bCs/>
          <w:sz w:val="24"/>
        </w:rPr>
        <w:t>Program Income (Donations and Fees)</w:t>
      </w:r>
      <w:bookmarkEnd w:id="149"/>
      <w:bookmarkEnd w:id="150"/>
    </w:p>
    <w:p w14:paraId="09A9B826" w14:textId="77777777" w:rsidR="00EE0053" w:rsidRPr="002A4AEE" w:rsidRDefault="00EE0053" w:rsidP="00EE0053">
      <w:pPr>
        <w:ind w:left="450" w:hanging="450"/>
        <w:rPr>
          <w:rFonts w:asciiTheme="minorHAnsi" w:hAnsiTheme="minorHAnsi" w:cstheme="minorHAnsi"/>
          <w:b/>
          <w:szCs w:val="24"/>
        </w:rPr>
      </w:pPr>
    </w:p>
    <w:p w14:paraId="4F0A3364" w14:textId="77777777" w:rsidR="00EE0053" w:rsidRPr="002A4AEE" w:rsidRDefault="00EE0053" w:rsidP="00EE0053">
      <w:pPr>
        <w:ind w:left="360"/>
        <w:rPr>
          <w:rFonts w:asciiTheme="minorHAnsi" w:hAnsiTheme="minorHAnsi" w:cstheme="minorHAnsi"/>
          <w:szCs w:val="24"/>
        </w:rPr>
      </w:pPr>
      <w:r w:rsidRPr="002A4AEE">
        <w:rPr>
          <w:rFonts w:asciiTheme="minorHAnsi" w:hAnsiTheme="minorHAnsi" w:cstheme="minorHAnsi"/>
          <w:szCs w:val="24"/>
        </w:rPr>
        <w:t xml:space="preserve">Program income is gross income received by a contractor directly generated by federal funds or a federal grant supported activity or earned as the result of the grant and/or a federal contract.  </w:t>
      </w:r>
    </w:p>
    <w:p w14:paraId="556255E6" w14:textId="77777777" w:rsidR="00EE0053" w:rsidRPr="002A4AEE" w:rsidRDefault="00EE0053" w:rsidP="00EE0053">
      <w:pPr>
        <w:ind w:left="810" w:hanging="360"/>
        <w:rPr>
          <w:rFonts w:asciiTheme="minorHAnsi" w:hAnsiTheme="minorHAnsi" w:cstheme="minorHAnsi"/>
          <w:szCs w:val="24"/>
        </w:rPr>
      </w:pPr>
    </w:p>
    <w:p w14:paraId="388638D7" w14:textId="77777777" w:rsidR="00EE0053" w:rsidRPr="002A4AEE" w:rsidRDefault="00EE0053" w:rsidP="00EE0053">
      <w:pPr>
        <w:ind w:left="810" w:hanging="450"/>
        <w:rPr>
          <w:rFonts w:asciiTheme="minorHAnsi" w:hAnsiTheme="minorHAnsi" w:cstheme="minorHAnsi"/>
          <w:szCs w:val="24"/>
        </w:rPr>
      </w:pPr>
      <w:r w:rsidRPr="002A4AEE">
        <w:rPr>
          <w:rFonts w:asciiTheme="minorHAnsi" w:hAnsiTheme="minorHAnsi" w:cstheme="minorHAnsi"/>
          <w:szCs w:val="24"/>
        </w:rPr>
        <w:t xml:space="preserve">Program Income may include, but is not limited to, income from:  </w:t>
      </w:r>
    </w:p>
    <w:p w14:paraId="103F533F" w14:textId="77777777" w:rsidR="00EE0053" w:rsidRPr="002A4AEE" w:rsidRDefault="00EE0053" w:rsidP="00EE0053">
      <w:pPr>
        <w:ind w:left="810" w:hanging="450"/>
        <w:rPr>
          <w:rFonts w:asciiTheme="minorHAnsi" w:hAnsiTheme="minorHAnsi" w:cstheme="minorHAnsi"/>
          <w:szCs w:val="24"/>
        </w:rPr>
      </w:pPr>
    </w:p>
    <w:p w14:paraId="686941C5" w14:textId="77777777" w:rsidR="00EE0053" w:rsidRPr="002A4AEE" w:rsidRDefault="00EE0053" w:rsidP="00FA507B">
      <w:pPr>
        <w:pStyle w:val="ListParagraph"/>
        <w:numPr>
          <w:ilvl w:val="0"/>
          <w:numId w:val="58"/>
        </w:numPr>
        <w:ind w:left="1080"/>
        <w:rPr>
          <w:rFonts w:asciiTheme="minorHAnsi" w:hAnsiTheme="minorHAnsi" w:cstheme="minorHAnsi"/>
          <w:szCs w:val="24"/>
        </w:rPr>
      </w:pPr>
      <w:r w:rsidRPr="002A4AEE">
        <w:rPr>
          <w:rFonts w:asciiTheme="minorHAnsi" w:hAnsiTheme="minorHAnsi" w:cstheme="minorHAnsi"/>
          <w:szCs w:val="24"/>
        </w:rPr>
        <w:t>Fees for services performed.</w:t>
      </w:r>
    </w:p>
    <w:p w14:paraId="290D1103" w14:textId="77777777" w:rsidR="00EE0053" w:rsidRPr="002A4AEE" w:rsidRDefault="00EE0053" w:rsidP="00EE0053">
      <w:pPr>
        <w:pStyle w:val="ListParagraph"/>
        <w:ind w:left="1080" w:hanging="360"/>
        <w:rPr>
          <w:rFonts w:asciiTheme="minorHAnsi" w:hAnsiTheme="minorHAnsi" w:cstheme="minorHAnsi"/>
          <w:szCs w:val="24"/>
        </w:rPr>
      </w:pPr>
    </w:p>
    <w:p w14:paraId="75526FE3" w14:textId="77777777" w:rsidR="00EE0053" w:rsidRPr="002A4AEE" w:rsidRDefault="00EE0053" w:rsidP="00FA507B">
      <w:pPr>
        <w:pStyle w:val="ListParagraph"/>
        <w:numPr>
          <w:ilvl w:val="0"/>
          <w:numId w:val="58"/>
        </w:numPr>
        <w:ind w:left="1080"/>
        <w:rPr>
          <w:rFonts w:asciiTheme="minorHAnsi" w:hAnsiTheme="minorHAnsi" w:cstheme="minorHAnsi"/>
          <w:szCs w:val="24"/>
        </w:rPr>
      </w:pPr>
      <w:r w:rsidRPr="002A4AEE">
        <w:rPr>
          <w:rFonts w:asciiTheme="minorHAnsi" w:hAnsiTheme="minorHAnsi" w:cstheme="minorHAnsi"/>
          <w:szCs w:val="24"/>
        </w:rPr>
        <w:t xml:space="preserve">Proceeds from the sale, lease, or rent of assets which were acquired using federal funds.  (Income from sale of commodity items.)  </w:t>
      </w:r>
    </w:p>
    <w:p w14:paraId="769B4276" w14:textId="77777777" w:rsidR="00EE0053" w:rsidRPr="002A4AEE" w:rsidRDefault="00EE0053" w:rsidP="00EE0053">
      <w:pPr>
        <w:ind w:left="1080" w:hanging="360"/>
        <w:rPr>
          <w:rFonts w:asciiTheme="minorHAnsi" w:hAnsiTheme="minorHAnsi" w:cstheme="minorHAnsi"/>
          <w:szCs w:val="24"/>
        </w:rPr>
      </w:pPr>
    </w:p>
    <w:p w14:paraId="3D519165" w14:textId="77777777" w:rsidR="00EE0053" w:rsidRPr="002A4AEE" w:rsidRDefault="00EE0053" w:rsidP="00FA507B">
      <w:pPr>
        <w:pStyle w:val="ListParagraph"/>
        <w:numPr>
          <w:ilvl w:val="0"/>
          <w:numId w:val="58"/>
        </w:numPr>
        <w:ind w:left="1080"/>
        <w:rPr>
          <w:rFonts w:asciiTheme="minorHAnsi" w:hAnsiTheme="minorHAnsi" w:cstheme="minorHAnsi"/>
          <w:szCs w:val="24"/>
        </w:rPr>
      </w:pPr>
      <w:r w:rsidRPr="002A4AEE">
        <w:rPr>
          <w:rFonts w:asciiTheme="minorHAnsi" w:hAnsiTheme="minorHAnsi" w:cstheme="minorHAnsi"/>
          <w:szCs w:val="24"/>
        </w:rPr>
        <w:t>Contributions/donations from clients.</w:t>
      </w:r>
    </w:p>
    <w:p w14:paraId="7D439226" w14:textId="77777777" w:rsidR="00EE0053" w:rsidRPr="002A4AEE" w:rsidRDefault="00EE0053" w:rsidP="00EE0053">
      <w:pPr>
        <w:ind w:left="1080" w:hanging="360"/>
        <w:rPr>
          <w:rFonts w:asciiTheme="minorHAnsi" w:hAnsiTheme="minorHAnsi" w:cstheme="minorHAnsi"/>
          <w:szCs w:val="24"/>
        </w:rPr>
      </w:pPr>
    </w:p>
    <w:p w14:paraId="244AC06E" w14:textId="77777777" w:rsidR="00EE0053" w:rsidRPr="002A4AEE" w:rsidRDefault="00EE0053" w:rsidP="00FA507B">
      <w:pPr>
        <w:pStyle w:val="ListParagraph"/>
        <w:numPr>
          <w:ilvl w:val="0"/>
          <w:numId w:val="58"/>
        </w:numPr>
        <w:ind w:left="1080" w:right="162"/>
        <w:rPr>
          <w:rFonts w:asciiTheme="minorHAnsi" w:hAnsiTheme="minorHAnsi" w:cstheme="minorHAnsi"/>
          <w:szCs w:val="24"/>
        </w:rPr>
      </w:pPr>
      <w:r w:rsidRPr="002A4AEE">
        <w:rPr>
          <w:rFonts w:asciiTheme="minorHAnsi" w:hAnsiTheme="minorHAnsi" w:cstheme="minorHAnsi"/>
          <w:szCs w:val="24"/>
        </w:rPr>
        <w:t>Honorariums, consultant fees, training fees, and the like earned by staff, when time spent earning such honorarium or fee was charged to federal funds.</w:t>
      </w:r>
    </w:p>
    <w:p w14:paraId="62C502EB" w14:textId="77777777" w:rsidR="00EE0053" w:rsidRPr="002A4AEE" w:rsidRDefault="00EE0053" w:rsidP="00EE0053">
      <w:pPr>
        <w:ind w:left="1080" w:right="162" w:hanging="360"/>
        <w:rPr>
          <w:rFonts w:asciiTheme="minorHAnsi" w:hAnsiTheme="minorHAnsi" w:cstheme="minorHAnsi"/>
          <w:szCs w:val="24"/>
        </w:rPr>
      </w:pPr>
    </w:p>
    <w:p w14:paraId="3B0DCBBC" w14:textId="77777777" w:rsidR="00EE0053" w:rsidRPr="002A4AEE" w:rsidRDefault="00EE0053" w:rsidP="00FA507B">
      <w:pPr>
        <w:pStyle w:val="ListParagraph"/>
        <w:numPr>
          <w:ilvl w:val="0"/>
          <w:numId w:val="58"/>
        </w:numPr>
        <w:ind w:left="1080"/>
        <w:rPr>
          <w:rFonts w:asciiTheme="minorHAnsi" w:hAnsiTheme="minorHAnsi" w:cstheme="minorHAnsi"/>
          <w:szCs w:val="24"/>
        </w:rPr>
      </w:pPr>
      <w:r w:rsidRPr="002A4AEE">
        <w:rPr>
          <w:rFonts w:asciiTheme="minorHAnsi" w:hAnsiTheme="minorHAnsi" w:cstheme="minorHAnsi"/>
          <w:szCs w:val="24"/>
        </w:rPr>
        <w:t>Revenue generated from sale of fabricated items.</w:t>
      </w:r>
    </w:p>
    <w:p w14:paraId="1B4DC763" w14:textId="77777777" w:rsidR="00EE0053" w:rsidRPr="002A4AEE" w:rsidRDefault="00EE0053" w:rsidP="00EE0053">
      <w:pPr>
        <w:ind w:left="810" w:hanging="450"/>
        <w:rPr>
          <w:rFonts w:asciiTheme="minorHAnsi" w:hAnsiTheme="minorHAnsi" w:cstheme="minorHAnsi"/>
          <w:szCs w:val="24"/>
        </w:rPr>
      </w:pPr>
    </w:p>
    <w:p w14:paraId="11E6DD83" w14:textId="77777777" w:rsidR="00EE0053" w:rsidRPr="002A4AEE" w:rsidRDefault="00EE0053" w:rsidP="00EE0053">
      <w:pPr>
        <w:tabs>
          <w:tab w:val="left" w:pos="1260"/>
        </w:tabs>
        <w:spacing w:after="120"/>
        <w:ind w:left="360"/>
        <w:rPr>
          <w:rFonts w:asciiTheme="minorHAnsi" w:hAnsiTheme="minorHAnsi" w:cstheme="minorHAnsi"/>
          <w:szCs w:val="24"/>
        </w:rPr>
      </w:pPr>
      <w:r w:rsidRPr="002A4AEE">
        <w:rPr>
          <w:rFonts w:asciiTheme="minorHAnsi" w:hAnsiTheme="minorHAnsi" w:cstheme="minorHAnsi"/>
          <w:szCs w:val="24"/>
        </w:rPr>
        <w:t>"Using federal funds" and "charged to federal funds" means the cost was reimbursed by ALTCEW or the cost was used as matching or cost sharing for the contract.</w:t>
      </w:r>
    </w:p>
    <w:p w14:paraId="60CC9513" w14:textId="77777777" w:rsidR="00EE0053" w:rsidRPr="002A4AEE" w:rsidRDefault="00EE0053" w:rsidP="00EE0053">
      <w:pPr>
        <w:tabs>
          <w:tab w:val="left" w:pos="1260"/>
        </w:tabs>
        <w:spacing w:after="120"/>
        <w:ind w:left="360"/>
        <w:rPr>
          <w:rFonts w:asciiTheme="minorHAnsi" w:hAnsiTheme="minorHAnsi" w:cstheme="minorHAnsi"/>
          <w:szCs w:val="24"/>
        </w:rPr>
      </w:pPr>
      <w:r w:rsidRPr="002A4AEE">
        <w:rPr>
          <w:rFonts w:asciiTheme="minorHAnsi" w:hAnsiTheme="minorHAnsi" w:cstheme="minorHAnsi"/>
          <w:szCs w:val="24"/>
        </w:rPr>
        <w:t xml:space="preserve">In cases where it is uncertain whether federal contract funds supported or subsidized the activity in question, it is presumed that the income is program income unless the applicant can show otherwise.  </w:t>
      </w:r>
    </w:p>
    <w:p w14:paraId="237FD35E" w14:textId="77777777" w:rsidR="00EE0053" w:rsidRPr="002A4AEE" w:rsidRDefault="00EE0053" w:rsidP="00EE0053">
      <w:pPr>
        <w:tabs>
          <w:tab w:val="left" w:pos="1260"/>
        </w:tabs>
        <w:spacing w:after="120"/>
        <w:ind w:left="360"/>
        <w:rPr>
          <w:rFonts w:asciiTheme="minorHAnsi" w:hAnsiTheme="minorHAnsi" w:cstheme="minorHAnsi"/>
          <w:szCs w:val="24"/>
        </w:rPr>
      </w:pPr>
      <w:r w:rsidRPr="002A4AEE">
        <w:rPr>
          <w:rFonts w:asciiTheme="minorHAnsi" w:hAnsiTheme="minorHAnsi" w:cstheme="minorHAnsi"/>
          <w:szCs w:val="24"/>
        </w:rPr>
        <w:t>Program income must be expended only within the contracted fund that earned it and in accordance with that contract's objectives.</w:t>
      </w:r>
    </w:p>
    <w:p w14:paraId="79DC9257" w14:textId="77777777" w:rsidR="00EE0053" w:rsidRPr="002A4AEE" w:rsidRDefault="00EE0053" w:rsidP="00EE0053">
      <w:pPr>
        <w:tabs>
          <w:tab w:val="left" w:pos="1260"/>
        </w:tabs>
        <w:spacing w:after="120"/>
        <w:ind w:left="360"/>
        <w:rPr>
          <w:rFonts w:asciiTheme="minorHAnsi" w:hAnsiTheme="minorHAnsi" w:cstheme="minorHAnsi"/>
          <w:szCs w:val="24"/>
        </w:rPr>
      </w:pPr>
      <w:r w:rsidRPr="002A4AEE">
        <w:rPr>
          <w:rFonts w:asciiTheme="minorHAnsi" w:hAnsiTheme="minorHAnsi" w:cstheme="minorHAnsi"/>
          <w:szCs w:val="24"/>
        </w:rPr>
        <w:t xml:space="preserve">It is important and necessary that an applicant agency accurately estimate the extent of revenue to be received from program income sources.  These resources must be reflected in the contract budget column. The total amount of expected program income should be budgeted in the contract budget column and should be listed as program income non-match.  These revenues must be properly accounted for </w:t>
      </w:r>
      <w:r w:rsidRPr="002A4AEE">
        <w:rPr>
          <w:rFonts w:asciiTheme="minorHAnsi" w:hAnsiTheme="minorHAnsi" w:cstheme="minorHAnsi"/>
          <w:szCs w:val="24"/>
          <w:u w:val="single"/>
        </w:rPr>
        <w:t>and</w:t>
      </w:r>
      <w:r w:rsidRPr="002A4AEE">
        <w:rPr>
          <w:rFonts w:asciiTheme="minorHAnsi" w:hAnsiTheme="minorHAnsi" w:cstheme="minorHAnsi"/>
          <w:szCs w:val="24"/>
        </w:rPr>
        <w:t xml:space="preserve"> utilized in the year received to expand the scope of the program.  Exceptions to this policy must be approved in writing by ALTCEW, pursuant to guidelines issued by the DSHS Aging and Long Term Support Administration.</w:t>
      </w:r>
    </w:p>
    <w:p w14:paraId="1DE7019A" w14:textId="77777777" w:rsidR="00EE0053" w:rsidRPr="002A4AEE" w:rsidRDefault="00EE0053" w:rsidP="00EE0053">
      <w:pPr>
        <w:tabs>
          <w:tab w:val="left" w:pos="-1440"/>
          <w:tab w:val="left" w:pos="1260"/>
        </w:tabs>
        <w:ind w:left="360" w:right="-378"/>
        <w:rPr>
          <w:rFonts w:asciiTheme="minorHAnsi" w:hAnsiTheme="minorHAnsi" w:cstheme="minorHAnsi"/>
          <w:szCs w:val="24"/>
        </w:rPr>
      </w:pPr>
      <w:r w:rsidRPr="002A4AEE">
        <w:rPr>
          <w:rFonts w:asciiTheme="minorHAnsi" w:hAnsiTheme="minorHAnsi" w:cstheme="minorHAnsi"/>
          <w:szCs w:val="24"/>
        </w:rPr>
        <w:t>Program income, on rare occasions, may be earned as an established minimum fee charged to persons receiving the service who are not eligible participants.  These fees are to be reported as program income.  Service providers are responsible for the collection of the established minimum fee for services performed.  It is unallowable to bill ALTCEW for the established uncollected fees.</w:t>
      </w:r>
    </w:p>
    <w:p w14:paraId="277BF0F2" w14:textId="3AB9363B" w:rsidR="00F54B8F" w:rsidRPr="002A4AEE" w:rsidRDefault="00F54B8F" w:rsidP="00A66AD0">
      <w:pPr>
        <w:rPr>
          <w:rFonts w:asciiTheme="minorHAnsi" w:hAnsiTheme="minorHAnsi" w:cstheme="minorHAnsi"/>
          <w:b/>
          <w:szCs w:val="24"/>
        </w:rPr>
      </w:pPr>
    </w:p>
    <w:p w14:paraId="486EDEFB"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51" w:name="_Toc515972211"/>
      <w:bookmarkStart w:id="152" w:name="_Toc141255472"/>
      <w:bookmarkStart w:id="153" w:name="_Toc141270057"/>
      <w:r w:rsidRPr="0061256A">
        <w:rPr>
          <w:rFonts w:asciiTheme="minorHAnsi" w:hAnsiTheme="minorHAnsi"/>
          <w:bCs/>
          <w:sz w:val="24"/>
        </w:rPr>
        <w:t>Other Resources</w:t>
      </w:r>
      <w:bookmarkEnd w:id="151"/>
      <w:bookmarkEnd w:id="152"/>
      <w:bookmarkEnd w:id="153"/>
    </w:p>
    <w:p w14:paraId="606D2D48" w14:textId="77777777" w:rsidR="00F54B8F" w:rsidRPr="002A4AEE" w:rsidRDefault="00F54B8F" w:rsidP="00F54B8F">
      <w:pPr>
        <w:snapToGrid w:val="0"/>
        <w:ind w:left="450" w:hanging="450"/>
        <w:rPr>
          <w:rFonts w:asciiTheme="minorHAnsi" w:hAnsiTheme="minorHAnsi" w:cstheme="minorHAnsi"/>
          <w:b/>
          <w:snapToGrid/>
          <w:szCs w:val="24"/>
        </w:rPr>
      </w:pPr>
    </w:p>
    <w:p w14:paraId="576F04C9" w14:textId="57990679" w:rsidR="00F54B8F" w:rsidRPr="002A4AEE" w:rsidRDefault="00F54B8F" w:rsidP="00F54B8F">
      <w:pPr>
        <w:snapToGrid w:val="0"/>
        <w:ind w:left="360"/>
        <w:rPr>
          <w:rFonts w:asciiTheme="minorHAnsi" w:hAnsiTheme="minorHAnsi" w:cstheme="minorHAnsi"/>
          <w:snapToGrid/>
          <w:szCs w:val="24"/>
        </w:rPr>
      </w:pPr>
      <w:r w:rsidRPr="002A4AEE">
        <w:rPr>
          <w:rFonts w:asciiTheme="minorHAnsi" w:hAnsiTheme="minorHAnsi" w:cstheme="minorHAnsi"/>
          <w:snapToGrid/>
          <w:szCs w:val="24"/>
        </w:rPr>
        <w:t>Proposed budgets should reflect other resources used to support the proposed program, including other ALTCEW resources or outside resources.  For example, agencies</w:t>
      </w:r>
      <w:r w:rsidR="00D2269B" w:rsidRPr="002A4AEE">
        <w:rPr>
          <w:rFonts w:asciiTheme="minorHAnsi" w:hAnsiTheme="minorHAnsi" w:cstheme="minorHAnsi"/>
          <w:snapToGrid/>
          <w:szCs w:val="24"/>
        </w:rPr>
        <w:t xml:space="preserve"> with Senior Community Service Employment Program (SCSEP), also known as Title V, </w:t>
      </w:r>
      <w:r w:rsidRPr="002A4AEE">
        <w:rPr>
          <w:rFonts w:asciiTheme="minorHAnsi" w:hAnsiTheme="minorHAnsi" w:cstheme="minorHAnsi"/>
          <w:snapToGrid/>
          <w:szCs w:val="24"/>
        </w:rPr>
        <w:t xml:space="preserve">workers should show this revenue in the "Other Resources" column on the budget forms and listed in the revenue narrative for the specific program in which the </w:t>
      </w:r>
      <w:r w:rsidR="00D2269B" w:rsidRPr="002A4AEE">
        <w:rPr>
          <w:rFonts w:asciiTheme="minorHAnsi" w:hAnsiTheme="minorHAnsi" w:cstheme="minorHAnsi"/>
          <w:snapToGrid/>
          <w:szCs w:val="24"/>
        </w:rPr>
        <w:t xml:space="preserve">SCSEP </w:t>
      </w:r>
      <w:r w:rsidRPr="002A4AEE">
        <w:rPr>
          <w:rFonts w:asciiTheme="minorHAnsi" w:hAnsiTheme="minorHAnsi" w:cstheme="minorHAnsi"/>
          <w:snapToGrid/>
          <w:szCs w:val="24"/>
        </w:rPr>
        <w:t>person is working.  The employee should also be listed in the staffing chart.  Any ALTCEW Contractor that receives COPES Waiver Services funding should also include the anticipated revenue in the "Other Resources” column on the budget forms and list the amount in the revenue narrative for the specific program.</w:t>
      </w:r>
    </w:p>
    <w:p w14:paraId="769D78B7" w14:textId="5D335782" w:rsidR="00F54B8F" w:rsidRPr="002A4AEE" w:rsidRDefault="00F54B8F" w:rsidP="00A66AD0">
      <w:pPr>
        <w:tabs>
          <w:tab w:val="left" w:pos="-1440"/>
        </w:tabs>
        <w:snapToGrid w:val="0"/>
        <w:rPr>
          <w:rFonts w:asciiTheme="minorHAnsi" w:hAnsiTheme="minorHAnsi" w:cstheme="minorHAnsi"/>
          <w:snapToGrid/>
          <w:szCs w:val="24"/>
          <w:u w:val="single"/>
        </w:rPr>
      </w:pPr>
    </w:p>
    <w:p w14:paraId="122CF9AC"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54" w:name="_Toc515972212"/>
      <w:bookmarkStart w:id="155" w:name="_Toc141255473"/>
      <w:bookmarkStart w:id="156" w:name="_Toc141270058"/>
      <w:r w:rsidRPr="0061256A">
        <w:rPr>
          <w:rFonts w:asciiTheme="minorHAnsi" w:hAnsiTheme="minorHAnsi"/>
          <w:bCs/>
          <w:sz w:val="24"/>
        </w:rPr>
        <w:t>Capital Asset Purchases</w:t>
      </w:r>
      <w:bookmarkEnd w:id="154"/>
      <w:bookmarkEnd w:id="155"/>
      <w:bookmarkEnd w:id="156"/>
    </w:p>
    <w:p w14:paraId="6272F241" w14:textId="77777777" w:rsidR="00F54B8F" w:rsidRPr="002A4AEE" w:rsidRDefault="00F54B8F" w:rsidP="00F54B8F">
      <w:pPr>
        <w:snapToGrid w:val="0"/>
        <w:ind w:left="450" w:right="-270" w:hanging="450"/>
        <w:rPr>
          <w:rFonts w:asciiTheme="minorHAnsi" w:hAnsiTheme="minorHAnsi" w:cstheme="minorHAnsi"/>
          <w:b/>
          <w:snapToGrid/>
          <w:szCs w:val="24"/>
        </w:rPr>
      </w:pPr>
    </w:p>
    <w:p w14:paraId="6EC49F59" w14:textId="77777777" w:rsidR="00F54B8F" w:rsidRPr="002A4AEE" w:rsidRDefault="00F54B8F" w:rsidP="00F54B8F">
      <w:pPr>
        <w:snapToGrid w:val="0"/>
        <w:spacing w:after="120"/>
        <w:ind w:left="450" w:right="-270"/>
        <w:rPr>
          <w:rFonts w:asciiTheme="minorHAnsi" w:hAnsiTheme="minorHAnsi" w:cstheme="minorHAnsi"/>
          <w:snapToGrid/>
          <w:szCs w:val="24"/>
        </w:rPr>
      </w:pPr>
      <w:r w:rsidRPr="002A4AEE">
        <w:rPr>
          <w:rFonts w:asciiTheme="minorHAnsi" w:hAnsiTheme="minorHAnsi" w:cstheme="minorHAnsi"/>
          <w:snapToGrid/>
          <w:szCs w:val="24"/>
        </w:rPr>
        <w:t>Contractors receiving funds from ALTCEW must obtain prior approval of capital asset costs.  Capital asset is defined as an item with a normal life of more than one year and a cost of $5,000 or more.  Contractors must provide written justification to ALTCEW as part of the Price Proposal expenditure narrative and for approval prior to purchase of equipment.  Documentation must include:</w:t>
      </w:r>
    </w:p>
    <w:p w14:paraId="0821FD37" w14:textId="77777777" w:rsidR="00F54B8F" w:rsidRPr="002A4AEE" w:rsidRDefault="00F54B8F" w:rsidP="00FA507B">
      <w:pPr>
        <w:pStyle w:val="ListParagraph"/>
        <w:numPr>
          <w:ilvl w:val="0"/>
          <w:numId w:val="56"/>
        </w:numPr>
        <w:tabs>
          <w:tab w:val="left" w:pos="-1440"/>
          <w:tab w:val="left" w:pos="1800"/>
        </w:tabs>
        <w:snapToGrid w:val="0"/>
        <w:spacing w:after="60"/>
        <w:ind w:left="1170"/>
        <w:rPr>
          <w:rFonts w:asciiTheme="minorHAnsi" w:hAnsiTheme="minorHAnsi" w:cstheme="minorHAnsi"/>
          <w:snapToGrid/>
          <w:szCs w:val="24"/>
        </w:rPr>
      </w:pPr>
      <w:r w:rsidRPr="002A4AEE">
        <w:rPr>
          <w:rFonts w:asciiTheme="minorHAnsi" w:hAnsiTheme="minorHAnsi" w:cstheme="minorHAnsi"/>
          <w:snapToGrid/>
          <w:szCs w:val="24"/>
        </w:rPr>
        <w:t>A demonstration of the need for the capital expenditure;</w:t>
      </w:r>
    </w:p>
    <w:p w14:paraId="1AFBDF67" w14:textId="77777777" w:rsidR="00F54B8F" w:rsidRPr="002A4AEE" w:rsidRDefault="00F54B8F" w:rsidP="00F54B8F">
      <w:pPr>
        <w:pStyle w:val="ListParagraph"/>
        <w:tabs>
          <w:tab w:val="left" w:pos="-1440"/>
          <w:tab w:val="left" w:pos="1800"/>
        </w:tabs>
        <w:snapToGrid w:val="0"/>
        <w:spacing w:after="60"/>
        <w:ind w:left="1170"/>
        <w:rPr>
          <w:rFonts w:asciiTheme="minorHAnsi" w:hAnsiTheme="minorHAnsi" w:cstheme="minorHAnsi"/>
          <w:snapToGrid/>
          <w:szCs w:val="24"/>
        </w:rPr>
      </w:pPr>
    </w:p>
    <w:p w14:paraId="4BB643A4" w14:textId="77777777" w:rsidR="00F54B8F" w:rsidRPr="002A4AEE" w:rsidRDefault="00F54B8F" w:rsidP="00FA507B">
      <w:pPr>
        <w:pStyle w:val="ListParagraph"/>
        <w:numPr>
          <w:ilvl w:val="0"/>
          <w:numId w:val="56"/>
        </w:numPr>
        <w:tabs>
          <w:tab w:val="left" w:pos="-1440"/>
          <w:tab w:val="left" w:pos="1800"/>
        </w:tabs>
        <w:snapToGrid w:val="0"/>
        <w:spacing w:after="60"/>
        <w:ind w:left="1170"/>
        <w:rPr>
          <w:rFonts w:asciiTheme="minorHAnsi" w:hAnsiTheme="minorHAnsi" w:cstheme="minorHAnsi"/>
          <w:snapToGrid/>
          <w:szCs w:val="24"/>
        </w:rPr>
      </w:pPr>
      <w:r w:rsidRPr="002A4AEE">
        <w:rPr>
          <w:rFonts w:asciiTheme="minorHAnsi" w:hAnsiTheme="minorHAnsi" w:cstheme="minorHAnsi"/>
          <w:snapToGrid/>
          <w:szCs w:val="24"/>
        </w:rPr>
        <w:t>A description of the benefits to be received from the expenditure;</w:t>
      </w:r>
    </w:p>
    <w:p w14:paraId="2A4DC086" w14:textId="77777777" w:rsidR="00F54B8F" w:rsidRPr="002A4AEE" w:rsidRDefault="00F54B8F" w:rsidP="00F54B8F">
      <w:pPr>
        <w:tabs>
          <w:tab w:val="left" w:pos="-1440"/>
          <w:tab w:val="left" w:pos="1800"/>
        </w:tabs>
        <w:snapToGrid w:val="0"/>
        <w:spacing w:after="60"/>
        <w:rPr>
          <w:rFonts w:asciiTheme="minorHAnsi" w:hAnsiTheme="minorHAnsi" w:cstheme="minorHAnsi"/>
          <w:snapToGrid/>
          <w:szCs w:val="24"/>
        </w:rPr>
      </w:pPr>
    </w:p>
    <w:p w14:paraId="03DF9546" w14:textId="77777777" w:rsidR="00F54B8F" w:rsidRPr="002A4AEE" w:rsidRDefault="00F54B8F" w:rsidP="00FA507B">
      <w:pPr>
        <w:pStyle w:val="ListParagraph"/>
        <w:numPr>
          <w:ilvl w:val="0"/>
          <w:numId w:val="56"/>
        </w:numPr>
        <w:tabs>
          <w:tab w:val="left" w:pos="-1440"/>
          <w:tab w:val="left" w:pos="1800"/>
        </w:tabs>
        <w:snapToGrid w:val="0"/>
        <w:spacing w:after="60"/>
        <w:ind w:left="1170"/>
        <w:rPr>
          <w:rFonts w:asciiTheme="minorHAnsi" w:hAnsiTheme="minorHAnsi" w:cstheme="minorHAnsi"/>
          <w:snapToGrid/>
          <w:szCs w:val="24"/>
        </w:rPr>
      </w:pPr>
      <w:r w:rsidRPr="002A4AEE">
        <w:rPr>
          <w:rFonts w:asciiTheme="minorHAnsi" w:hAnsiTheme="minorHAnsi" w:cstheme="minorHAnsi"/>
          <w:snapToGrid/>
          <w:szCs w:val="24"/>
        </w:rPr>
        <w:t>Documentation of various alternatives explored, e.g., leasing;</w:t>
      </w:r>
    </w:p>
    <w:p w14:paraId="336E4192" w14:textId="77777777" w:rsidR="00F54B8F" w:rsidRPr="002A4AEE" w:rsidRDefault="00F54B8F" w:rsidP="00F54B8F">
      <w:pPr>
        <w:tabs>
          <w:tab w:val="left" w:pos="-1440"/>
          <w:tab w:val="left" w:pos="1800"/>
        </w:tabs>
        <w:snapToGrid w:val="0"/>
        <w:spacing w:after="60"/>
        <w:rPr>
          <w:rFonts w:asciiTheme="minorHAnsi" w:hAnsiTheme="minorHAnsi" w:cstheme="minorHAnsi"/>
          <w:snapToGrid/>
          <w:szCs w:val="24"/>
        </w:rPr>
      </w:pPr>
    </w:p>
    <w:p w14:paraId="27D65F26" w14:textId="77777777" w:rsidR="00F54B8F" w:rsidRPr="002A4AEE" w:rsidRDefault="00F54B8F" w:rsidP="00FA507B">
      <w:pPr>
        <w:pStyle w:val="ListParagraph"/>
        <w:numPr>
          <w:ilvl w:val="0"/>
          <w:numId w:val="56"/>
        </w:numPr>
        <w:tabs>
          <w:tab w:val="left" w:pos="-1440"/>
          <w:tab w:val="left" w:pos="1800"/>
        </w:tabs>
        <w:snapToGrid w:val="0"/>
        <w:spacing w:after="60"/>
        <w:ind w:left="1170"/>
        <w:rPr>
          <w:rFonts w:asciiTheme="minorHAnsi" w:hAnsiTheme="minorHAnsi" w:cstheme="minorHAnsi"/>
          <w:snapToGrid/>
          <w:szCs w:val="24"/>
        </w:rPr>
      </w:pPr>
      <w:r w:rsidRPr="002A4AEE">
        <w:rPr>
          <w:rFonts w:asciiTheme="minorHAnsi" w:hAnsiTheme="minorHAnsi" w:cstheme="minorHAnsi"/>
          <w:snapToGrid/>
          <w:szCs w:val="24"/>
        </w:rPr>
        <w:t>Evidence that proper allocation of the cost will occur if the asset is to be used for multiple-funded programs;</w:t>
      </w:r>
    </w:p>
    <w:p w14:paraId="660CF7DD" w14:textId="77777777" w:rsidR="00F54B8F" w:rsidRPr="002A4AEE" w:rsidRDefault="00F54B8F" w:rsidP="00F54B8F">
      <w:pPr>
        <w:tabs>
          <w:tab w:val="left" w:pos="-1440"/>
          <w:tab w:val="left" w:pos="1800"/>
        </w:tabs>
        <w:snapToGrid w:val="0"/>
        <w:spacing w:after="60"/>
        <w:rPr>
          <w:rFonts w:asciiTheme="minorHAnsi" w:hAnsiTheme="minorHAnsi" w:cstheme="minorHAnsi"/>
          <w:snapToGrid/>
          <w:szCs w:val="24"/>
        </w:rPr>
      </w:pPr>
    </w:p>
    <w:p w14:paraId="1A8DC8EE" w14:textId="77777777" w:rsidR="00F54B8F" w:rsidRPr="002A4AEE" w:rsidRDefault="00F54B8F" w:rsidP="00FA507B">
      <w:pPr>
        <w:pStyle w:val="ListParagraph"/>
        <w:numPr>
          <w:ilvl w:val="0"/>
          <w:numId w:val="56"/>
        </w:numPr>
        <w:snapToGrid w:val="0"/>
        <w:ind w:left="1170"/>
        <w:rPr>
          <w:rFonts w:asciiTheme="minorHAnsi" w:hAnsiTheme="minorHAnsi" w:cstheme="minorHAnsi"/>
          <w:snapToGrid/>
          <w:szCs w:val="24"/>
        </w:rPr>
      </w:pPr>
      <w:r w:rsidRPr="002A4AEE">
        <w:rPr>
          <w:rFonts w:asciiTheme="minorHAnsi" w:hAnsiTheme="minorHAnsi" w:cstheme="minorHAnsi"/>
          <w:snapToGrid/>
          <w:szCs w:val="24"/>
        </w:rPr>
        <w:t>Evidence that approval for the cost was granted prior to the cost being incurred by the contractor.</w:t>
      </w:r>
    </w:p>
    <w:p w14:paraId="4C621EAA" w14:textId="77777777" w:rsidR="00F54B8F" w:rsidRPr="002A4AEE" w:rsidRDefault="00F54B8F" w:rsidP="00F54B8F">
      <w:pPr>
        <w:snapToGrid w:val="0"/>
        <w:rPr>
          <w:rFonts w:asciiTheme="minorHAnsi" w:hAnsiTheme="minorHAnsi" w:cstheme="minorHAnsi"/>
          <w:snapToGrid/>
          <w:szCs w:val="24"/>
        </w:rPr>
      </w:pPr>
    </w:p>
    <w:p w14:paraId="6B3F2F2E" w14:textId="77777777" w:rsidR="00F54B8F" w:rsidRPr="002A4AEE" w:rsidRDefault="00F54B8F" w:rsidP="00F54B8F">
      <w:pPr>
        <w:tabs>
          <w:tab w:val="left" w:pos="-1440"/>
        </w:tabs>
        <w:snapToGrid w:val="0"/>
        <w:ind w:left="450" w:right="-108"/>
        <w:rPr>
          <w:rFonts w:asciiTheme="minorHAnsi" w:hAnsiTheme="minorHAnsi" w:cstheme="minorHAnsi"/>
          <w:snapToGrid/>
          <w:szCs w:val="24"/>
        </w:rPr>
      </w:pPr>
      <w:r w:rsidRPr="002A4AEE">
        <w:rPr>
          <w:rFonts w:asciiTheme="minorHAnsi" w:hAnsiTheme="minorHAnsi" w:cstheme="minorHAnsi"/>
          <w:snapToGrid/>
          <w:szCs w:val="24"/>
        </w:rPr>
        <w:t>Any property/equipment purchased with contract funds are subject to the equipment accountability and disposition requirements prescribed in the Federal Uniform Administrative Requirements for Grants, Sections 32 and 33.</w:t>
      </w:r>
    </w:p>
    <w:p w14:paraId="7201E63A" w14:textId="77777777" w:rsidR="00F54B8F" w:rsidRPr="002A4AEE" w:rsidRDefault="00F54B8F" w:rsidP="00F54B8F">
      <w:pPr>
        <w:tabs>
          <w:tab w:val="left" w:pos="-1440"/>
        </w:tabs>
        <w:snapToGrid w:val="0"/>
        <w:ind w:left="450" w:right="-198"/>
        <w:rPr>
          <w:rFonts w:asciiTheme="minorHAnsi" w:hAnsiTheme="minorHAnsi" w:cstheme="minorHAnsi"/>
          <w:snapToGrid/>
          <w:szCs w:val="24"/>
          <w:u w:val="single"/>
        </w:rPr>
      </w:pPr>
    </w:p>
    <w:p w14:paraId="4DEA3C46" w14:textId="77777777" w:rsidR="00F54B8F" w:rsidRPr="002A4AEE" w:rsidRDefault="00F54B8F" w:rsidP="00F54B8F">
      <w:pPr>
        <w:snapToGrid w:val="0"/>
        <w:ind w:left="450" w:right="-198"/>
        <w:rPr>
          <w:rFonts w:asciiTheme="minorHAnsi" w:hAnsiTheme="minorHAnsi" w:cstheme="minorHAnsi"/>
          <w:snapToGrid/>
          <w:szCs w:val="24"/>
        </w:rPr>
      </w:pPr>
      <w:r w:rsidRPr="002A4AEE">
        <w:rPr>
          <w:rFonts w:asciiTheme="minorHAnsi" w:hAnsiTheme="minorHAnsi" w:cstheme="minorHAnsi"/>
          <w:snapToGrid/>
          <w:szCs w:val="24"/>
        </w:rPr>
        <w:t>Programs supported by funds in addition to those received from ALTCEW may utilize aging-funded equipment for clients 18 years and older but under the age of 60.  Charges to the aging funds must be pro-rated based on client usage.</w:t>
      </w:r>
    </w:p>
    <w:p w14:paraId="2E17375A" w14:textId="77777777" w:rsidR="00F54B8F" w:rsidRPr="002A4AEE" w:rsidRDefault="00F54B8F" w:rsidP="00F54B8F">
      <w:pPr>
        <w:tabs>
          <w:tab w:val="left" w:pos="-1440"/>
        </w:tabs>
        <w:snapToGrid w:val="0"/>
        <w:ind w:left="450"/>
        <w:rPr>
          <w:rFonts w:asciiTheme="minorHAnsi" w:hAnsiTheme="minorHAnsi" w:cstheme="minorHAnsi"/>
          <w:snapToGrid/>
          <w:szCs w:val="24"/>
        </w:rPr>
      </w:pPr>
    </w:p>
    <w:p w14:paraId="4BB33D14" w14:textId="2E2B0A09" w:rsidR="00F54B8F" w:rsidRPr="002A4AEE" w:rsidRDefault="00F54B8F" w:rsidP="00F54B8F">
      <w:pPr>
        <w:tabs>
          <w:tab w:val="left" w:pos="-1440"/>
        </w:tabs>
        <w:snapToGrid w:val="0"/>
        <w:ind w:left="450"/>
        <w:rPr>
          <w:rFonts w:asciiTheme="minorHAnsi" w:hAnsiTheme="minorHAnsi" w:cstheme="minorHAnsi"/>
          <w:snapToGrid/>
          <w:szCs w:val="24"/>
        </w:rPr>
      </w:pPr>
      <w:r w:rsidRPr="002A4AEE">
        <w:rPr>
          <w:rFonts w:asciiTheme="minorHAnsi" w:hAnsiTheme="minorHAnsi" w:cstheme="minorHAnsi"/>
          <w:snapToGrid/>
          <w:szCs w:val="24"/>
        </w:rPr>
        <w:t>Contractors must maintain an inventory of all purchased and/or state-provided property (</w:t>
      </w:r>
      <w:r w:rsidR="00601B91" w:rsidRPr="002A4AEE">
        <w:rPr>
          <w:rFonts w:asciiTheme="minorHAnsi" w:hAnsiTheme="minorHAnsi" w:cstheme="minorHAnsi"/>
          <w:snapToGrid/>
          <w:szCs w:val="24"/>
        </w:rPr>
        <w:t>i.e.,</w:t>
      </w:r>
      <w:r w:rsidRPr="002A4AEE">
        <w:rPr>
          <w:rFonts w:asciiTheme="minorHAnsi" w:hAnsiTheme="minorHAnsi" w:cstheme="minorHAnsi"/>
          <w:snapToGrid/>
          <w:szCs w:val="24"/>
        </w:rPr>
        <w:t xml:space="preserve"> </w:t>
      </w:r>
      <w:r w:rsidRPr="00FB35FF">
        <w:rPr>
          <w:rFonts w:asciiTheme="minorHAnsi" w:hAnsiTheme="minorHAnsi" w:cstheme="minorHAnsi"/>
          <w:snapToGrid/>
          <w:szCs w:val="24"/>
        </w:rPr>
        <w:t>ALTCEW provides computers for TXIX case managers).</w:t>
      </w:r>
      <w:r w:rsidRPr="002A4AEE">
        <w:rPr>
          <w:rFonts w:asciiTheme="minorHAnsi" w:hAnsiTheme="minorHAnsi" w:cstheme="minorHAnsi"/>
          <w:snapToGrid/>
          <w:szCs w:val="24"/>
        </w:rPr>
        <w:t xml:space="preserve"> The inventory records must include item descriptions, serial numbers, costs, purchase dates, type of fund(s) used to purchase items, life expectancy of items and location of the items.</w:t>
      </w:r>
    </w:p>
    <w:p w14:paraId="363B09C0" w14:textId="77777777" w:rsidR="00F54B8F" w:rsidRPr="002A4AEE" w:rsidRDefault="00F54B8F" w:rsidP="00F54B8F">
      <w:pPr>
        <w:tabs>
          <w:tab w:val="left" w:pos="-1440"/>
        </w:tabs>
        <w:snapToGrid w:val="0"/>
        <w:rPr>
          <w:rFonts w:asciiTheme="minorHAnsi" w:hAnsiTheme="minorHAnsi" w:cstheme="minorHAnsi"/>
          <w:snapToGrid/>
          <w:szCs w:val="24"/>
        </w:rPr>
      </w:pPr>
    </w:p>
    <w:p w14:paraId="11F1CA4B"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57" w:name="_Toc515972213"/>
      <w:bookmarkStart w:id="158" w:name="_Toc141255474"/>
      <w:bookmarkStart w:id="159" w:name="_Toc141270059"/>
      <w:r w:rsidRPr="0061256A">
        <w:rPr>
          <w:rFonts w:asciiTheme="minorHAnsi" w:hAnsiTheme="minorHAnsi"/>
          <w:bCs/>
          <w:sz w:val="24"/>
        </w:rPr>
        <w:t>Financial Management System</w:t>
      </w:r>
      <w:bookmarkEnd w:id="157"/>
      <w:bookmarkEnd w:id="158"/>
      <w:bookmarkEnd w:id="159"/>
    </w:p>
    <w:p w14:paraId="03EA53ED" w14:textId="77777777" w:rsidR="00F54B8F" w:rsidRPr="002A4AEE" w:rsidRDefault="00F54B8F" w:rsidP="00F54B8F">
      <w:pPr>
        <w:rPr>
          <w:rFonts w:asciiTheme="minorHAnsi" w:hAnsiTheme="minorHAnsi" w:cstheme="minorHAnsi"/>
          <w:lang w:eastAsia="ar-SA"/>
        </w:rPr>
      </w:pPr>
    </w:p>
    <w:p w14:paraId="4FA252CF" w14:textId="77777777" w:rsidR="00F54B8F" w:rsidRPr="002A4AEE" w:rsidRDefault="00F54B8F" w:rsidP="00F54B8F">
      <w:pPr>
        <w:snapToGrid w:val="0"/>
        <w:ind w:left="450"/>
        <w:rPr>
          <w:rFonts w:asciiTheme="minorHAnsi" w:hAnsiTheme="minorHAnsi" w:cstheme="minorHAnsi"/>
          <w:snapToGrid/>
          <w:szCs w:val="24"/>
        </w:rPr>
      </w:pPr>
      <w:r w:rsidRPr="002A4AEE">
        <w:rPr>
          <w:rFonts w:asciiTheme="minorHAnsi" w:hAnsiTheme="minorHAnsi" w:cstheme="minorHAnsi"/>
          <w:snapToGrid/>
          <w:szCs w:val="24"/>
        </w:rPr>
        <w:t>The Contractor's fiscal management system must include the capability to:</w:t>
      </w:r>
    </w:p>
    <w:p w14:paraId="214FB361" w14:textId="77777777" w:rsidR="00F54B8F" w:rsidRPr="002A4AEE" w:rsidRDefault="00F54B8F" w:rsidP="00F54B8F">
      <w:pPr>
        <w:snapToGrid w:val="0"/>
        <w:ind w:left="450"/>
        <w:rPr>
          <w:rFonts w:asciiTheme="minorHAnsi" w:hAnsiTheme="minorHAnsi" w:cstheme="minorHAnsi"/>
          <w:snapToGrid/>
          <w:szCs w:val="24"/>
        </w:rPr>
      </w:pPr>
    </w:p>
    <w:p w14:paraId="09A16476" w14:textId="77777777" w:rsidR="00F54B8F" w:rsidRPr="002A4AEE" w:rsidRDefault="00F54B8F" w:rsidP="00FA507B">
      <w:pPr>
        <w:pStyle w:val="ListParagraph"/>
        <w:numPr>
          <w:ilvl w:val="0"/>
          <w:numId w:val="57"/>
        </w:numPr>
        <w:tabs>
          <w:tab w:val="left" w:pos="-1440"/>
        </w:tabs>
        <w:snapToGrid w:val="0"/>
        <w:ind w:left="1080"/>
        <w:rPr>
          <w:rFonts w:asciiTheme="minorHAnsi" w:hAnsiTheme="minorHAnsi" w:cstheme="minorHAnsi"/>
          <w:snapToGrid/>
          <w:szCs w:val="24"/>
        </w:rPr>
      </w:pPr>
      <w:r w:rsidRPr="002A4AEE">
        <w:rPr>
          <w:rFonts w:asciiTheme="minorHAnsi" w:hAnsiTheme="minorHAnsi" w:cstheme="minorHAnsi"/>
          <w:snapToGrid/>
          <w:szCs w:val="24"/>
        </w:rPr>
        <w:t>Provide accurate, current and complete disclosure of the financial status of the service proposed to be provided.</w:t>
      </w:r>
    </w:p>
    <w:p w14:paraId="0F97BCA4" w14:textId="77777777" w:rsidR="00F54B8F" w:rsidRPr="002A4AEE" w:rsidRDefault="00F54B8F" w:rsidP="00F54B8F">
      <w:pPr>
        <w:pStyle w:val="ListParagraph"/>
        <w:tabs>
          <w:tab w:val="left" w:pos="-1440"/>
        </w:tabs>
        <w:snapToGrid w:val="0"/>
        <w:ind w:left="1080"/>
        <w:rPr>
          <w:rFonts w:asciiTheme="minorHAnsi" w:hAnsiTheme="minorHAnsi" w:cstheme="minorHAnsi"/>
          <w:snapToGrid/>
          <w:szCs w:val="24"/>
        </w:rPr>
      </w:pPr>
    </w:p>
    <w:p w14:paraId="4B2C94C7" w14:textId="77777777" w:rsidR="00F54B8F" w:rsidRPr="002A4AEE" w:rsidRDefault="00F54B8F" w:rsidP="00FA507B">
      <w:pPr>
        <w:pStyle w:val="ListParagraph"/>
        <w:numPr>
          <w:ilvl w:val="0"/>
          <w:numId w:val="57"/>
        </w:numPr>
        <w:tabs>
          <w:tab w:val="left" w:pos="-1440"/>
        </w:tabs>
        <w:snapToGrid w:val="0"/>
        <w:ind w:left="1080" w:right="-36"/>
        <w:rPr>
          <w:rFonts w:asciiTheme="minorHAnsi" w:hAnsiTheme="minorHAnsi" w:cstheme="minorHAnsi"/>
          <w:snapToGrid/>
          <w:szCs w:val="24"/>
        </w:rPr>
      </w:pPr>
      <w:r w:rsidRPr="002A4AEE">
        <w:rPr>
          <w:rFonts w:asciiTheme="minorHAnsi" w:hAnsiTheme="minorHAnsi" w:cstheme="minorHAnsi"/>
          <w:snapToGrid/>
          <w:szCs w:val="24"/>
        </w:rPr>
        <w:t>Identify the source and application of funds for services in whole or in part, and to distinguish costs of services provided under the terms of the contract from all other costs of services provided by the applicant and to provide the separation of all funds received under the terms of the contract from all other funds received by the applicant.</w:t>
      </w:r>
    </w:p>
    <w:p w14:paraId="08546EC9" w14:textId="77777777" w:rsidR="00F54B8F" w:rsidRPr="002A4AEE" w:rsidRDefault="00F54B8F" w:rsidP="00F54B8F">
      <w:pPr>
        <w:tabs>
          <w:tab w:val="left" w:pos="-1440"/>
        </w:tabs>
        <w:snapToGrid w:val="0"/>
        <w:ind w:left="1080" w:right="-36"/>
        <w:rPr>
          <w:rFonts w:asciiTheme="minorHAnsi" w:hAnsiTheme="minorHAnsi" w:cstheme="minorHAnsi"/>
          <w:snapToGrid/>
          <w:szCs w:val="24"/>
        </w:rPr>
      </w:pPr>
    </w:p>
    <w:p w14:paraId="2A2ADC5A" w14:textId="77777777" w:rsidR="00F54B8F" w:rsidRPr="002A4AEE" w:rsidRDefault="00F54B8F" w:rsidP="00FA507B">
      <w:pPr>
        <w:pStyle w:val="ListParagraph"/>
        <w:numPr>
          <w:ilvl w:val="0"/>
          <w:numId w:val="57"/>
        </w:numPr>
        <w:snapToGrid w:val="0"/>
        <w:ind w:left="1080" w:right="-36"/>
        <w:rPr>
          <w:rFonts w:asciiTheme="minorHAnsi" w:hAnsiTheme="minorHAnsi" w:cstheme="minorHAnsi"/>
          <w:snapToGrid/>
          <w:szCs w:val="24"/>
        </w:rPr>
      </w:pPr>
      <w:r w:rsidRPr="002A4AEE">
        <w:rPr>
          <w:rFonts w:asciiTheme="minorHAnsi" w:hAnsiTheme="minorHAnsi" w:cstheme="minorHAnsi"/>
          <w:snapToGrid/>
          <w:szCs w:val="24"/>
        </w:rPr>
        <w:t>If funds from more than one source are awarded to the Contractor, as specified in the Computation of Contract Award, the Contractor's fiscal management system must provide for a separate accounting for funds from each source, and for a separate reporting of expenditures from each source to ALTCEW.</w:t>
      </w:r>
    </w:p>
    <w:p w14:paraId="49543F89" w14:textId="77777777" w:rsidR="00F54B8F" w:rsidRPr="002A4AEE" w:rsidRDefault="00F54B8F" w:rsidP="00F54B8F">
      <w:pPr>
        <w:snapToGrid w:val="0"/>
        <w:ind w:left="1080" w:right="-36"/>
        <w:rPr>
          <w:rFonts w:asciiTheme="minorHAnsi" w:hAnsiTheme="minorHAnsi" w:cstheme="minorHAnsi"/>
          <w:snapToGrid/>
          <w:szCs w:val="24"/>
        </w:rPr>
      </w:pPr>
    </w:p>
    <w:p w14:paraId="4016589D" w14:textId="77777777" w:rsidR="00F54B8F" w:rsidRPr="002A4AEE" w:rsidRDefault="00F54B8F" w:rsidP="00FA507B">
      <w:pPr>
        <w:pStyle w:val="ListParagraph"/>
        <w:numPr>
          <w:ilvl w:val="0"/>
          <w:numId w:val="57"/>
        </w:numPr>
        <w:tabs>
          <w:tab w:val="left" w:pos="1440"/>
        </w:tabs>
        <w:snapToGrid w:val="0"/>
        <w:ind w:left="1080"/>
        <w:rPr>
          <w:rFonts w:asciiTheme="minorHAnsi" w:hAnsiTheme="minorHAnsi" w:cstheme="minorHAnsi"/>
          <w:snapToGrid/>
          <w:szCs w:val="24"/>
        </w:rPr>
      </w:pPr>
      <w:r w:rsidRPr="002A4AEE">
        <w:rPr>
          <w:rFonts w:asciiTheme="minorHAnsi" w:hAnsiTheme="minorHAnsi" w:cstheme="minorHAnsi"/>
          <w:snapToGrid/>
          <w:szCs w:val="24"/>
        </w:rPr>
        <w:t>Provide internal controls, cash management, purchasing and payroll systems to adequately assure control of ALTCEW funds.</w:t>
      </w:r>
    </w:p>
    <w:p w14:paraId="345263D1" w14:textId="77777777" w:rsidR="00F54B8F" w:rsidRPr="002A4AEE" w:rsidRDefault="00F54B8F" w:rsidP="00F54B8F">
      <w:pPr>
        <w:tabs>
          <w:tab w:val="left" w:pos="1440"/>
        </w:tabs>
        <w:snapToGrid w:val="0"/>
        <w:rPr>
          <w:rFonts w:asciiTheme="minorHAnsi" w:hAnsiTheme="minorHAnsi" w:cstheme="minorHAnsi"/>
          <w:snapToGrid/>
          <w:szCs w:val="24"/>
        </w:rPr>
      </w:pPr>
    </w:p>
    <w:p w14:paraId="57CC082A"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60" w:name="_Toc515972214"/>
      <w:bookmarkStart w:id="161" w:name="_Toc141255475"/>
      <w:bookmarkStart w:id="162" w:name="_Toc141270060"/>
      <w:r w:rsidRPr="0061256A">
        <w:rPr>
          <w:rFonts w:asciiTheme="minorHAnsi" w:hAnsiTheme="minorHAnsi"/>
          <w:bCs/>
          <w:sz w:val="24"/>
        </w:rPr>
        <w:t>Record Retention</w:t>
      </w:r>
      <w:bookmarkEnd w:id="160"/>
      <w:bookmarkEnd w:id="161"/>
      <w:bookmarkEnd w:id="162"/>
    </w:p>
    <w:p w14:paraId="496218C9" w14:textId="77777777" w:rsidR="00F54B8F" w:rsidRPr="002A4AEE" w:rsidRDefault="00F54B8F" w:rsidP="00F54B8F">
      <w:pPr>
        <w:rPr>
          <w:rFonts w:asciiTheme="minorHAnsi" w:hAnsiTheme="minorHAnsi" w:cstheme="minorHAnsi"/>
          <w:lang w:eastAsia="ar-SA"/>
        </w:rPr>
      </w:pPr>
    </w:p>
    <w:p w14:paraId="535DB594" w14:textId="77777777" w:rsidR="00F54B8F" w:rsidRPr="002A4AEE" w:rsidRDefault="00F54B8F" w:rsidP="00F54B8F">
      <w:pPr>
        <w:tabs>
          <w:tab w:val="left" w:pos="-1440"/>
        </w:tabs>
        <w:snapToGrid w:val="0"/>
        <w:ind w:left="360" w:right="54"/>
        <w:rPr>
          <w:rFonts w:asciiTheme="minorHAnsi" w:hAnsiTheme="minorHAnsi" w:cstheme="minorHAnsi"/>
          <w:snapToGrid/>
          <w:szCs w:val="24"/>
        </w:rPr>
      </w:pPr>
      <w:r w:rsidRPr="002A4AEE">
        <w:rPr>
          <w:rFonts w:asciiTheme="minorHAnsi" w:hAnsiTheme="minorHAnsi" w:cstheme="minorHAnsi"/>
          <w:snapToGrid/>
          <w:szCs w:val="24"/>
        </w:rPr>
        <w:t>The Contractor and any subcontractors shall retain all books, records (including medical and treatment records), documents, reports and other data for six years after settlement, unless otherwise provided or required by law. For the purposes of this clause, settlement shall mean the resolutions of all matters including payment, receipt of all required financial reports, releases, and other matters subject to clarification and execution, incidental to, and following an audit by an auditor hired by the applicant.</w:t>
      </w:r>
    </w:p>
    <w:p w14:paraId="4D0BD172" w14:textId="77777777" w:rsidR="00F54B8F" w:rsidRPr="002A4AEE" w:rsidRDefault="00F54B8F" w:rsidP="00F54B8F">
      <w:pPr>
        <w:tabs>
          <w:tab w:val="left" w:pos="-1440"/>
        </w:tabs>
        <w:snapToGrid w:val="0"/>
        <w:ind w:left="360" w:right="54"/>
        <w:rPr>
          <w:rFonts w:asciiTheme="minorHAnsi" w:hAnsiTheme="minorHAnsi" w:cstheme="minorHAnsi"/>
          <w:snapToGrid/>
          <w:szCs w:val="24"/>
        </w:rPr>
      </w:pPr>
    </w:p>
    <w:p w14:paraId="596EE4B8"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63" w:name="_Toc515972215"/>
      <w:bookmarkStart w:id="164" w:name="_Toc141255476"/>
      <w:bookmarkStart w:id="165" w:name="_Toc141270061"/>
      <w:r w:rsidRPr="0061256A">
        <w:rPr>
          <w:rFonts w:asciiTheme="minorHAnsi" w:hAnsiTheme="minorHAnsi"/>
          <w:bCs/>
          <w:sz w:val="24"/>
        </w:rPr>
        <w:t>Financial Records and Monitoring</w:t>
      </w:r>
      <w:bookmarkEnd w:id="163"/>
      <w:bookmarkEnd w:id="164"/>
      <w:bookmarkEnd w:id="165"/>
    </w:p>
    <w:p w14:paraId="0E494CAD" w14:textId="77777777" w:rsidR="00F54B8F" w:rsidRPr="002A4AEE" w:rsidRDefault="00F54B8F" w:rsidP="00F54B8F">
      <w:pPr>
        <w:rPr>
          <w:rFonts w:asciiTheme="minorHAnsi" w:hAnsiTheme="minorHAnsi" w:cstheme="minorHAnsi"/>
          <w:lang w:eastAsia="ar-SA"/>
        </w:rPr>
      </w:pPr>
    </w:p>
    <w:p w14:paraId="2D0F368E" w14:textId="77777777" w:rsidR="00F54B8F" w:rsidRPr="002A4AEE" w:rsidRDefault="00F54B8F" w:rsidP="00F54B8F">
      <w:pPr>
        <w:tabs>
          <w:tab w:val="left" w:pos="-1440"/>
        </w:tabs>
        <w:snapToGrid w:val="0"/>
        <w:spacing w:after="120"/>
        <w:ind w:left="360"/>
        <w:rPr>
          <w:rFonts w:asciiTheme="minorHAnsi" w:hAnsiTheme="minorHAnsi" w:cstheme="minorHAnsi"/>
          <w:snapToGrid/>
          <w:szCs w:val="24"/>
        </w:rPr>
      </w:pPr>
      <w:r w:rsidRPr="002A4AEE">
        <w:rPr>
          <w:rFonts w:asciiTheme="minorHAnsi" w:hAnsiTheme="minorHAnsi" w:cstheme="minorHAnsi"/>
          <w:snapToGrid/>
          <w:szCs w:val="24"/>
        </w:rPr>
        <w:t>The Contractor and any subcontractors must maintain all books, records, documents, reports and other evidence of accounting procedures and practices which sufficiently and properly reflect all direct and indirect costs of any nature expended in performance of Contract for Services for six (6) years following the termination or expiration of this Agreement.</w:t>
      </w:r>
      <w:r w:rsidRPr="002A4AEE">
        <w:rPr>
          <w:rFonts w:asciiTheme="minorHAnsi" w:hAnsiTheme="minorHAnsi" w:cstheme="minorHAnsi"/>
          <w:snapToGrid/>
          <w:color w:val="FF0000"/>
          <w:szCs w:val="24"/>
        </w:rPr>
        <w:t xml:space="preserve">  </w:t>
      </w:r>
      <w:r w:rsidRPr="002A4AEE">
        <w:rPr>
          <w:rFonts w:asciiTheme="minorHAnsi" w:hAnsiTheme="minorHAnsi" w:cstheme="minorHAnsi"/>
          <w:snapToGrid/>
          <w:szCs w:val="24"/>
        </w:rPr>
        <w:t>While it is not mandatory that the Contractor's fiscal books, records, documents, reports and other data be kept in the manner prescribed by the BARS it is mandatory that the Contractor report expenditures to ALTCEW in a manner consistent with BARS.  Contractors may maintain their fiscal books, records, documents and other data in any manner consistent with generally accepted accounting practices.</w:t>
      </w:r>
    </w:p>
    <w:p w14:paraId="3BACB7C8" w14:textId="77777777" w:rsidR="00F54B8F" w:rsidRPr="002A4AEE" w:rsidRDefault="00F54B8F" w:rsidP="00F54B8F">
      <w:pPr>
        <w:snapToGrid w:val="0"/>
        <w:ind w:left="360" w:right="-18"/>
        <w:rPr>
          <w:rFonts w:asciiTheme="minorHAnsi" w:hAnsiTheme="minorHAnsi" w:cstheme="minorHAnsi"/>
          <w:snapToGrid/>
          <w:szCs w:val="24"/>
        </w:rPr>
      </w:pPr>
      <w:r w:rsidRPr="002A4AEE">
        <w:rPr>
          <w:rFonts w:asciiTheme="minorHAnsi" w:hAnsiTheme="minorHAnsi" w:cstheme="minorHAnsi"/>
          <w:snapToGrid/>
          <w:szCs w:val="24"/>
        </w:rPr>
        <w:t>A complete set of financial records, that will be available for fiscal monitoring, must be maintained in the primary office of the Contractor.  These records shall consist of a general ledger, expenditure and other subsidiary ledgers, payroll records, and all other source documents necessary to support financial statements.</w:t>
      </w:r>
    </w:p>
    <w:p w14:paraId="6C135775" w14:textId="77777777" w:rsidR="00F54B8F" w:rsidRPr="002A4AEE"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p>
    <w:p w14:paraId="3D0F219C" w14:textId="77777777" w:rsidR="00F54B8F" w:rsidRPr="0061256A" w:rsidRDefault="00F54B8F" w:rsidP="0061256A">
      <w:pPr>
        <w:pStyle w:val="Heading1"/>
        <w:numPr>
          <w:ilvl w:val="0"/>
          <w:numId w:val="99"/>
        </w:numPr>
      </w:pPr>
      <w:bookmarkStart w:id="166" w:name="_Toc515972216"/>
      <w:bookmarkStart w:id="167" w:name="_Toc141255477"/>
      <w:bookmarkStart w:id="168" w:name="_Toc141270062"/>
      <w:r w:rsidRPr="0061256A">
        <w:t>SPECIAL CONDITIONS OF AWARD</w:t>
      </w:r>
      <w:bookmarkStart w:id="169" w:name="_Toc141269377"/>
      <w:bookmarkEnd w:id="166"/>
      <w:bookmarkEnd w:id="167"/>
      <w:bookmarkEnd w:id="169"/>
      <w:bookmarkEnd w:id="168"/>
    </w:p>
    <w:p w14:paraId="08892C20" w14:textId="77777777" w:rsidR="00F54B8F" w:rsidRPr="002A4AEE" w:rsidRDefault="00F54B8F" w:rsidP="00F54B8F">
      <w:pPr>
        <w:tabs>
          <w:tab w:val="left" w:pos="-360"/>
          <w:tab w:val="left" w:pos="540"/>
          <w:tab w:val="left" w:pos="1080"/>
          <w:tab w:val="left" w:pos="1440"/>
          <w:tab w:val="left" w:pos="1800"/>
          <w:tab w:val="left" w:pos="2160"/>
          <w:tab w:val="left" w:pos="2520"/>
          <w:tab w:val="left" w:pos="2880"/>
          <w:tab w:val="left" w:pos="3240"/>
        </w:tabs>
        <w:suppressAutoHyphens/>
        <w:rPr>
          <w:rFonts w:asciiTheme="minorHAnsi" w:hAnsiTheme="minorHAnsi" w:cstheme="minorHAnsi"/>
          <w:b/>
          <w:snapToGrid/>
          <w:szCs w:val="24"/>
          <w:lang w:eastAsia="ar-SA"/>
        </w:rPr>
      </w:pPr>
    </w:p>
    <w:p w14:paraId="116E81EC" w14:textId="69E45A74" w:rsidR="00F54B8F" w:rsidRPr="002A4AEE" w:rsidRDefault="00F54B8F" w:rsidP="00F54B8F">
      <w:pPr>
        <w:tabs>
          <w:tab w:val="left" w:pos="-360"/>
          <w:tab w:val="left" w:pos="540"/>
          <w:tab w:val="left" w:pos="1080"/>
          <w:tab w:val="left" w:pos="1440"/>
          <w:tab w:val="left" w:pos="1800"/>
          <w:tab w:val="left" w:pos="2160"/>
          <w:tab w:val="left" w:pos="2520"/>
          <w:tab w:val="left" w:pos="2880"/>
          <w:tab w:val="left" w:pos="3240"/>
        </w:tabs>
        <w:suppressAutoHyphens/>
        <w:rPr>
          <w:rFonts w:asciiTheme="minorHAnsi" w:hAnsiTheme="minorHAnsi" w:cstheme="minorHAnsi"/>
          <w:szCs w:val="24"/>
        </w:rPr>
      </w:pPr>
      <w:r w:rsidRPr="002A4AEE">
        <w:rPr>
          <w:rFonts w:asciiTheme="minorHAnsi" w:hAnsiTheme="minorHAnsi" w:cstheme="minorHAnsi"/>
          <w:snapToGrid/>
          <w:szCs w:val="24"/>
          <w:lang w:eastAsia="ar-SA"/>
        </w:rPr>
        <w:t>Applicants that are current ALTCEW contractor</w:t>
      </w:r>
      <w:r w:rsidRPr="002A4AEE">
        <w:rPr>
          <w:rFonts w:asciiTheme="minorHAnsi" w:hAnsiTheme="minorHAnsi" w:cstheme="minorHAnsi"/>
          <w:szCs w:val="24"/>
        </w:rPr>
        <w:t>s must address the Special Conditions of Award included in the 20</w:t>
      </w:r>
      <w:r w:rsidR="00E10C64">
        <w:rPr>
          <w:rFonts w:asciiTheme="minorHAnsi" w:hAnsiTheme="minorHAnsi" w:cstheme="minorHAnsi"/>
          <w:szCs w:val="24"/>
        </w:rPr>
        <w:t>24</w:t>
      </w:r>
      <w:r w:rsidRPr="002A4AEE">
        <w:rPr>
          <w:rFonts w:asciiTheme="minorHAnsi" w:hAnsiTheme="minorHAnsi" w:cstheme="minorHAnsi"/>
          <w:szCs w:val="24"/>
        </w:rPr>
        <w:t xml:space="preserve"> contracts for services that are the topic of this RFP. The Special Conditions of Award are located in Exhibit F. Attach your response to the Technical Proposal.</w:t>
      </w:r>
    </w:p>
    <w:p w14:paraId="01B32A16" w14:textId="77777777" w:rsidR="00C31A80" w:rsidRDefault="00C31A80">
      <w:pPr>
        <w:widowControl/>
        <w:rPr>
          <w:rFonts w:asciiTheme="minorHAnsi" w:hAnsiTheme="minorHAnsi" w:cstheme="minorHAnsi"/>
        </w:rPr>
      </w:pPr>
      <w:r>
        <w:rPr>
          <w:rFonts w:asciiTheme="minorHAnsi" w:hAnsiTheme="minorHAnsi" w:cstheme="minorHAnsi"/>
        </w:rPr>
        <w:br w:type="page"/>
      </w:r>
    </w:p>
    <w:p w14:paraId="5E3E0B82" w14:textId="77777777" w:rsidR="007F4108" w:rsidRDefault="007F4108" w:rsidP="007F4108">
      <w:pPr>
        <w:rPr>
          <w:rFonts w:ascii="Calibri" w:hAnsi="Calibri" w:cs="Calibri"/>
          <w:sz w:val="36"/>
          <w:szCs w:val="36"/>
        </w:rPr>
      </w:pPr>
      <w:bookmarkStart w:id="170" w:name="_Toc141255478"/>
    </w:p>
    <w:p w14:paraId="5FC3D0AD" w14:textId="77777777" w:rsidR="007F4108" w:rsidRPr="007F4108" w:rsidRDefault="007F4108" w:rsidP="007F4108">
      <w:pPr>
        <w:rPr>
          <w:rFonts w:ascii="Calibri" w:hAnsi="Calibri" w:cs="Calibri"/>
          <w:sz w:val="36"/>
          <w:szCs w:val="36"/>
        </w:rPr>
      </w:pPr>
    </w:p>
    <w:p w14:paraId="6084F761" w14:textId="77777777" w:rsidR="007F4108" w:rsidRPr="007F4108" w:rsidRDefault="007F4108" w:rsidP="007F4108">
      <w:pPr>
        <w:rPr>
          <w:rFonts w:ascii="Calibri" w:hAnsi="Calibri" w:cs="Calibri"/>
          <w:sz w:val="36"/>
          <w:szCs w:val="36"/>
        </w:rPr>
      </w:pPr>
    </w:p>
    <w:p w14:paraId="4B0A2D52" w14:textId="77777777" w:rsidR="007F4108" w:rsidRPr="007F4108" w:rsidRDefault="007F4108" w:rsidP="007F4108">
      <w:pPr>
        <w:rPr>
          <w:rFonts w:ascii="Calibri" w:hAnsi="Calibri" w:cs="Calibri"/>
          <w:sz w:val="36"/>
          <w:szCs w:val="36"/>
        </w:rPr>
      </w:pPr>
    </w:p>
    <w:p w14:paraId="31050EC6" w14:textId="77777777" w:rsidR="007F4108" w:rsidRPr="007F4108" w:rsidRDefault="007F4108" w:rsidP="007F4108">
      <w:pPr>
        <w:rPr>
          <w:rFonts w:ascii="Calibri" w:hAnsi="Calibri" w:cs="Calibri"/>
          <w:sz w:val="36"/>
          <w:szCs w:val="36"/>
        </w:rPr>
      </w:pPr>
    </w:p>
    <w:p w14:paraId="6F16BADF" w14:textId="77777777" w:rsidR="007F4108" w:rsidRPr="007F4108" w:rsidRDefault="007F4108" w:rsidP="007F4108">
      <w:pPr>
        <w:rPr>
          <w:rFonts w:ascii="Calibri" w:hAnsi="Calibri" w:cs="Calibri"/>
          <w:sz w:val="36"/>
          <w:szCs w:val="36"/>
        </w:rPr>
      </w:pPr>
    </w:p>
    <w:p w14:paraId="2351AC13" w14:textId="77777777" w:rsidR="007F4108" w:rsidRPr="007F4108" w:rsidRDefault="007F4108" w:rsidP="007F4108">
      <w:pPr>
        <w:rPr>
          <w:rFonts w:ascii="Calibri" w:hAnsi="Calibri" w:cs="Calibri"/>
          <w:sz w:val="36"/>
          <w:szCs w:val="36"/>
        </w:rPr>
      </w:pPr>
    </w:p>
    <w:p w14:paraId="1BB34B3F" w14:textId="77777777" w:rsidR="007F4108" w:rsidRDefault="007F4108" w:rsidP="007F4108">
      <w:pPr>
        <w:rPr>
          <w:rFonts w:ascii="Calibri" w:hAnsi="Calibri" w:cs="Calibri"/>
          <w:sz w:val="36"/>
          <w:szCs w:val="36"/>
        </w:rPr>
      </w:pPr>
    </w:p>
    <w:p w14:paraId="2C7EFDA2" w14:textId="77777777" w:rsidR="007F4108" w:rsidRDefault="007F4108" w:rsidP="007F4108">
      <w:pPr>
        <w:rPr>
          <w:rFonts w:ascii="Calibri" w:hAnsi="Calibri" w:cs="Calibri"/>
          <w:sz w:val="36"/>
          <w:szCs w:val="36"/>
        </w:rPr>
      </w:pPr>
    </w:p>
    <w:p w14:paraId="0BBD1A38" w14:textId="77777777" w:rsidR="007F4108" w:rsidRPr="007F4108" w:rsidRDefault="007F4108" w:rsidP="007F4108">
      <w:pPr>
        <w:rPr>
          <w:rFonts w:ascii="Calibri" w:hAnsi="Calibri" w:cs="Calibri"/>
          <w:sz w:val="36"/>
          <w:szCs w:val="36"/>
        </w:rPr>
      </w:pPr>
    </w:p>
    <w:p w14:paraId="45FC4A78" w14:textId="560BF20C" w:rsidR="004D2F1B" w:rsidRPr="007F4108" w:rsidRDefault="004D2F1B" w:rsidP="007F4108">
      <w:pPr>
        <w:pStyle w:val="Heading1"/>
        <w:jc w:val="center"/>
        <w:rPr>
          <w:rFonts w:asciiTheme="minorHAnsi" w:hAnsiTheme="minorHAnsi" w:cstheme="minorHAnsi"/>
          <w:b w:val="0"/>
          <w:sz w:val="40"/>
          <w:szCs w:val="40"/>
        </w:rPr>
      </w:pPr>
      <w:bookmarkStart w:id="171" w:name="_Toc141270063"/>
      <w:r w:rsidRPr="007F4108">
        <w:rPr>
          <w:rFonts w:asciiTheme="minorHAnsi" w:hAnsiTheme="minorHAnsi" w:cstheme="minorHAnsi"/>
          <w:sz w:val="40"/>
          <w:szCs w:val="40"/>
        </w:rPr>
        <w:t>E</w:t>
      </w:r>
      <w:r w:rsidR="00742FAB" w:rsidRPr="007F4108">
        <w:rPr>
          <w:rFonts w:asciiTheme="minorHAnsi" w:hAnsiTheme="minorHAnsi" w:cstheme="minorHAnsi"/>
          <w:sz w:val="40"/>
          <w:szCs w:val="40"/>
        </w:rPr>
        <w:t>XHIBIT</w:t>
      </w:r>
      <w:r w:rsidRPr="007F4108">
        <w:rPr>
          <w:rFonts w:asciiTheme="minorHAnsi" w:hAnsiTheme="minorHAnsi" w:cstheme="minorHAnsi"/>
          <w:sz w:val="40"/>
          <w:szCs w:val="40"/>
        </w:rPr>
        <w:t xml:space="preserve"> A</w:t>
      </w:r>
      <w:bookmarkEnd w:id="170"/>
      <w:bookmarkEnd w:id="171"/>
    </w:p>
    <w:p w14:paraId="7AC1AC57" w14:textId="77777777" w:rsidR="004D2F1B" w:rsidRPr="002A4AEE" w:rsidRDefault="004D2F1B">
      <w:pPr>
        <w:rPr>
          <w:rFonts w:asciiTheme="minorHAnsi" w:hAnsiTheme="minorHAnsi" w:cstheme="minorHAnsi"/>
          <w:sz w:val="32"/>
        </w:rPr>
      </w:pPr>
    </w:p>
    <w:p w14:paraId="72FD8222" w14:textId="77777777" w:rsidR="004D2F1B" w:rsidRPr="009B3871" w:rsidRDefault="00742FAB" w:rsidP="007F4108">
      <w:pPr>
        <w:jc w:val="center"/>
        <w:rPr>
          <w:rFonts w:ascii="Calibri" w:hAnsi="Calibri" w:cs="Calibri"/>
          <w:sz w:val="32"/>
          <w:szCs w:val="32"/>
        </w:rPr>
      </w:pPr>
      <w:r w:rsidRPr="009B3871">
        <w:rPr>
          <w:rFonts w:ascii="Calibri" w:hAnsi="Calibri" w:cs="Calibri"/>
          <w:sz w:val="32"/>
          <w:szCs w:val="32"/>
        </w:rPr>
        <w:t>LETTER OF SUBMITTAL</w:t>
      </w:r>
    </w:p>
    <w:p w14:paraId="02764E5D" w14:textId="7502467B" w:rsidR="004D2F1B" w:rsidRPr="009B3871" w:rsidRDefault="00742FAB" w:rsidP="007F4108">
      <w:pPr>
        <w:jc w:val="center"/>
        <w:rPr>
          <w:rFonts w:ascii="Calibri" w:hAnsi="Calibri" w:cs="Calibri"/>
          <w:sz w:val="32"/>
          <w:szCs w:val="32"/>
        </w:rPr>
      </w:pPr>
      <w:r w:rsidRPr="009B3871">
        <w:rPr>
          <w:rFonts w:ascii="Calibri" w:hAnsi="Calibri" w:cs="Calibri"/>
          <w:sz w:val="32"/>
          <w:szCs w:val="32"/>
        </w:rPr>
        <w:t>CERTIFICATIONS</w:t>
      </w:r>
      <w:r w:rsidR="009B3871">
        <w:rPr>
          <w:rFonts w:ascii="Calibri" w:hAnsi="Calibri" w:cs="Calibri"/>
          <w:sz w:val="32"/>
          <w:szCs w:val="32"/>
        </w:rPr>
        <w:t xml:space="preserve"> AND ASSURANCES</w:t>
      </w:r>
    </w:p>
    <w:p w14:paraId="0FA8EA94" w14:textId="77777777" w:rsidR="00730081" w:rsidRPr="009B3871" w:rsidRDefault="00730081" w:rsidP="007F4108">
      <w:pPr>
        <w:jc w:val="center"/>
        <w:rPr>
          <w:rFonts w:ascii="Calibri" w:hAnsi="Calibri" w:cs="Calibri"/>
          <w:sz w:val="32"/>
          <w:szCs w:val="32"/>
        </w:rPr>
      </w:pPr>
      <w:r w:rsidRPr="009B3871">
        <w:rPr>
          <w:rFonts w:ascii="Calibri" w:hAnsi="Calibri" w:cs="Calibri"/>
          <w:sz w:val="32"/>
          <w:szCs w:val="32"/>
        </w:rPr>
        <w:t>GENERAL TERMS AND CONDITIONS</w:t>
      </w:r>
    </w:p>
    <w:p w14:paraId="50D1938E" w14:textId="77777777" w:rsidR="00C31A80" w:rsidRDefault="00C31A80">
      <w:pPr>
        <w:widowControl/>
        <w:rPr>
          <w:rFonts w:asciiTheme="minorHAnsi" w:hAnsiTheme="minorHAnsi" w:cstheme="minorHAnsi"/>
          <w:sz w:val="28"/>
        </w:rPr>
      </w:pPr>
      <w:r>
        <w:rPr>
          <w:rFonts w:asciiTheme="minorHAnsi" w:hAnsiTheme="minorHAnsi" w:cstheme="minorHAnsi"/>
          <w:sz w:val="28"/>
        </w:rPr>
        <w:br w:type="page"/>
      </w:r>
    </w:p>
    <w:p w14:paraId="3AFC1CEC" w14:textId="77777777" w:rsidR="005976A1" w:rsidRPr="002A4AEE" w:rsidRDefault="005976A1" w:rsidP="00FC7470">
      <w:pPr>
        <w:pStyle w:val="Heading2"/>
        <w:jc w:val="center"/>
        <w:rPr>
          <w:rFonts w:asciiTheme="minorHAnsi" w:hAnsiTheme="minorHAnsi" w:cstheme="minorHAnsi"/>
          <w:sz w:val="28"/>
          <w:szCs w:val="28"/>
        </w:rPr>
      </w:pPr>
      <w:bookmarkStart w:id="172" w:name="_Toc141255479"/>
      <w:bookmarkStart w:id="173" w:name="_Toc141270064"/>
      <w:r w:rsidRPr="002A4AEE">
        <w:rPr>
          <w:rFonts w:asciiTheme="minorHAnsi" w:hAnsiTheme="minorHAnsi" w:cstheme="minorHAnsi"/>
          <w:sz w:val="28"/>
          <w:szCs w:val="28"/>
        </w:rPr>
        <w:t>LETTER OF SUBMITTAL</w:t>
      </w:r>
      <w:bookmarkEnd w:id="172"/>
      <w:bookmarkEnd w:id="173"/>
    </w:p>
    <w:p w14:paraId="74EE5B2E" w14:textId="77777777" w:rsidR="005976A1" w:rsidRPr="002A4AEE" w:rsidRDefault="005976A1" w:rsidP="005976A1">
      <w:pPr>
        <w:tabs>
          <w:tab w:val="left" w:pos="-1440"/>
          <w:tab w:val="left" w:pos="360"/>
          <w:tab w:val="left" w:pos="810"/>
        </w:tabs>
        <w:suppressAutoHyphens/>
        <w:ind w:left="810" w:hanging="810"/>
        <w:jc w:val="center"/>
        <w:rPr>
          <w:rFonts w:asciiTheme="minorHAnsi" w:hAnsiTheme="minorHAnsi" w:cstheme="minorHAnsi"/>
          <w:szCs w:val="24"/>
        </w:rPr>
      </w:pPr>
    </w:p>
    <w:p w14:paraId="772CDE8E"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b/>
          <w:szCs w:val="24"/>
        </w:rPr>
      </w:pPr>
      <w:r w:rsidRPr="002A4AEE">
        <w:rPr>
          <w:rFonts w:asciiTheme="minorHAnsi" w:hAnsiTheme="minorHAnsi" w:cstheme="minorHAnsi"/>
          <w:b/>
          <w:szCs w:val="24"/>
        </w:rPr>
        <w:t>Applicant Agency Identification:</w:t>
      </w:r>
    </w:p>
    <w:p w14:paraId="0F62EEB1" w14:textId="77777777" w:rsidR="005976A1" w:rsidRPr="002A4AEE" w:rsidRDefault="005976A1" w:rsidP="005976A1">
      <w:pPr>
        <w:tabs>
          <w:tab w:val="left" w:pos="-1440"/>
          <w:tab w:val="left" w:pos="360"/>
          <w:tab w:val="left" w:pos="810"/>
        </w:tabs>
        <w:suppressAutoHyphens/>
        <w:ind w:left="810" w:hanging="810"/>
        <w:jc w:val="center"/>
        <w:rPr>
          <w:rFonts w:asciiTheme="minorHAnsi" w:hAnsiTheme="minorHAnsi" w:cstheme="minorHAnsi"/>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40"/>
      </w:tblGrid>
      <w:tr w:rsidR="005976A1" w:rsidRPr="002A4AEE" w14:paraId="7839DCDE" w14:textId="77777777" w:rsidTr="00FD326F">
        <w:tc>
          <w:tcPr>
            <w:tcW w:w="2718" w:type="dxa"/>
          </w:tcPr>
          <w:p w14:paraId="616BAE93"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Agency Name:</w:t>
            </w:r>
          </w:p>
        </w:tc>
        <w:tc>
          <w:tcPr>
            <w:tcW w:w="6840" w:type="dxa"/>
          </w:tcPr>
          <w:p w14:paraId="7B153908"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0B4AEF7F" w14:textId="77777777" w:rsidTr="00FD326F">
        <w:tc>
          <w:tcPr>
            <w:tcW w:w="2718" w:type="dxa"/>
          </w:tcPr>
          <w:p w14:paraId="5EDB1F51"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Address:</w:t>
            </w:r>
          </w:p>
        </w:tc>
        <w:tc>
          <w:tcPr>
            <w:tcW w:w="6840" w:type="dxa"/>
          </w:tcPr>
          <w:p w14:paraId="174D4B35"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0D7BF617" w14:textId="77777777" w:rsidTr="00FD326F">
        <w:tc>
          <w:tcPr>
            <w:tcW w:w="2718" w:type="dxa"/>
          </w:tcPr>
          <w:p w14:paraId="54D29A4D"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Telephone Number:</w:t>
            </w:r>
          </w:p>
        </w:tc>
        <w:tc>
          <w:tcPr>
            <w:tcW w:w="6840" w:type="dxa"/>
          </w:tcPr>
          <w:p w14:paraId="2E765A89"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6F0C0DC1" w14:textId="77777777" w:rsidTr="00FD326F">
        <w:tc>
          <w:tcPr>
            <w:tcW w:w="2718" w:type="dxa"/>
          </w:tcPr>
          <w:p w14:paraId="679C8C4C"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IRS Number:</w:t>
            </w:r>
          </w:p>
        </w:tc>
        <w:tc>
          <w:tcPr>
            <w:tcW w:w="6840" w:type="dxa"/>
          </w:tcPr>
          <w:p w14:paraId="7BBF256F"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3B8BA947" w14:textId="77777777" w:rsidTr="00FD326F">
        <w:tc>
          <w:tcPr>
            <w:tcW w:w="2718" w:type="dxa"/>
          </w:tcPr>
          <w:p w14:paraId="3C789DD3" w14:textId="034A430A" w:rsidR="005976A1" w:rsidRPr="002A4AEE" w:rsidRDefault="003D20AB"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Pr>
                <w:rFonts w:asciiTheme="minorHAnsi" w:hAnsiTheme="minorHAnsi" w:cstheme="minorHAnsi"/>
                <w:szCs w:val="24"/>
              </w:rPr>
              <w:t>Unique Entity Identifier:</w:t>
            </w:r>
          </w:p>
        </w:tc>
        <w:tc>
          <w:tcPr>
            <w:tcW w:w="6840" w:type="dxa"/>
          </w:tcPr>
          <w:p w14:paraId="7A4B731A"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7BBE05A5" w14:textId="77777777" w:rsidTr="00FD326F">
        <w:tc>
          <w:tcPr>
            <w:tcW w:w="2718" w:type="dxa"/>
          </w:tcPr>
          <w:p w14:paraId="77E9D3F1"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Washington Tax Number:</w:t>
            </w:r>
          </w:p>
        </w:tc>
        <w:tc>
          <w:tcPr>
            <w:tcW w:w="6840" w:type="dxa"/>
          </w:tcPr>
          <w:p w14:paraId="6074CBDF"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67C0E377" w14:textId="77777777" w:rsidTr="00FD326F">
        <w:tc>
          <w:tcPr>
            <w:tcW w:w="2718" w:type="dxa"/>
          </w:tcPr>
          <w:p w14:paraId="43EB90C3"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Executive Director:</w:t>
            </w:r>
          </w:p>
        </w:tc>
        <w:tc>
          <w:tcPr>
            <w:tcW w:w="6840" w:type="dxa"/>
          </w:tcPr>
          <w:p w14:paraId="3F1D7290"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73F83AFA" w14:textId="77777777" w:rsidTr="00FD326F">
        <w:tc>
          <w:tcPr>
            <w:tcW w:w="2718" w:type="dxa"/>
          </w:tcPr>
          <w:p w14:paraId="6DE32E4F"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Finance Officer:</w:t>
            </w:r>
          </w:p>
        </w:tc>
        <w:tc>
          <w:tcPr>
            <w:tcW w:w="6840" w:type="dxa"/>
          </w:tcPr>
          <w:p w14:paraId="3F7483FC"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54C1C4C6" w14:textId="77777777" w:rsidTr="00FD326F">
        <w:trPr>
          <w:trHeight w:val="418"/>
        </w:trPr>
        <w:tc>
          <w:tcPr>
            <w:tcW w:w="2718" w:type="dxa"/>
            <w:vMerge w:val="restart"/>
          </w:tcPr>
          <w:p w14:paraId="14FB8042" w14:textId="77777777" w:rsidR="005976A1" w:rsidRPr="002A4AEE" w:rsidRDefault="005976A1" w:rsidP="003D20AB">
            <w:pPr>
              <w:tabs>
                <w:tab w:val="left" w:pos="-1440"/>
              </w:tabs>
              <w:suppressAutoHyphens/>
              <w:ind w:left="360" w:hanging="360"/>
              <w:rPr>
                <w:rFonts w:asciiTheme="minorHAnsi" w:hAnsiTheme="minorHAnsi" w:cstheme="minorHAnsi"/>
                <w:szCs w:val="24"/>
              </w:rPr>
            </w:pPr>
            <w:r w:rsidRPr="002A4AEE">
              <w:rPr>
                <w:rFonts w:asciiTheme="minorHAnsi" w:hAnsiTheme="minorHAnsi" w:cstheme="minorHAnsi"/>
                <w:szCs w:val="24"/>
              </w:rPr>
              <w:t>Contact Person for This Application:</w:t>
            </w:r>
          </w:p>
          <w:p w14:paraId="0F742C23"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c>
          <w:tcPr>
            <w:tcW w:w="6840" w:type="dxa"/>
          </w:tcPr>
          <w:p w14:paraId="76CDEB1E"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Name:</w:t>
            </w:r>
          </w:p>
        </w:tc>
      </w:tr>
      <w:tr w:rsidR="005976A1" w:rsidRPr="002A4AEE" w14:paraId="4E6D6777" w14:textId="77777777" w:rsidTr="00FD326F">
        <w:trPr>
          <w:trHeight w:val="416"/>
        </w:trPr>
        <w:tc>
          <w:tcPr>
            <w:tcW w:w="2718" w:type="dxa"/>
            <w:vMerge/>
          </w:tcPr>
          <w:p w14:paraId="28A6C8E8" w14:textId="77777777" w:rsidR="005976A1" w:rsidRPr="002A4AEE" w:rsidRDefault="005976A1" w:rsidP="00FD326F">
            <w:pPr>
              <w:tabs>
                <w:tab w:val="left" w:pos="-1440"/>
                <w:tab w:val="left" w:pos="360"/>
                <w:tab w:val="left" w:pos="810"/>
              </w:tabs>
              <w:suppressAutoHyphens/>
              <w:spacing w:line="360" w:lineRule="auto"/>
              <w:ind w:left="810" w:hanging="810"/>
              <w:jc w:val="center"/>
              <w:rPr>
                <w:rFonts w:asciiTheme="minorHAnsi" w:hAnsiTheme="minorHAnsi" w:cstheme="minorHAnsi"/>
                <w:szCs w:val="24"/>
              </w:rPr>
            </w:pPr>
          </w:p>
        </w:tc>
        <w:tc>
          <w:tcPr>
            <w:tcW w:w="6840" w:type="dxa"/>
          </w:tcPr>
          <w:p w14:paraId="2176321E"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Phone:</w:t>
            </w:r>
          </w:p>
        </w:tc>
      </w:tr>
      <w:tr w:rsidR="005976A1" w:rsidRPr="002A4AEE" w14:paraId="59B9677C" w14:textId="77777777" w:rsidTr="00FD326F">
        <w:trPr>
          <w:trHeight w:val="416"/>
        </w:trPr>
        <w:tc>
          <w:tcPr>
            <w:tcW w:w="2718" w:type="dxa"/>
            <w:vMerge/>
          </w:tcPr>
          <w:p w14:paraId="56270D68" w14:textId="77777777" w:rsidR="005976A1" w:rsidRPr="002A4AEE" w:rsidRDefault="005976A1" w:rsidP="00FD326F">
            <w:pPr>
              <w:tabs>
                <w:tab w:val="left" w:pos="-1440"/>
                <w:tab w:val="left" w:pos="360"/>
                <w:tab w:val="left" w:pos="810"/>
              </w:tabs>
              <w:suppressAutoHyphens/>
              <w:spacing w:line="360" w:lineRule="auto"/>
              <w:ind w:left="810" w:hanging="810"/>
              <w:jc w:val="center"/>
              <w:rPr>
                <w:rFonts w:asciiTheme="minorHAnsi" w:hAnsiTheme="minorHAnsi" w:cstheme="minorHAnsi"/>
                <w:szCs w:val="24"/>
              </w:rPr>
            </w:pPr>
          </w:p>
        </w:tc>
        <w:tc>
          <w:tcPr>
            <w:tcW w:w="6840" w:type="dxa"/>
          </w:tcPr>
          <w:p w14:paraId="333A2C11"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Email:</w:t>
            </w:r>
          </w:p>
        </w:tc>
      </w:tr>
    </w:tbl>
    <w:p w14:paraId="38C3DBAF" w14:textId="77777777" w:rsidR="005976A1" w:rsidRPr="002A4AEE" w:rsidRDefault="005976A1" w:rsidP="005976A1">
      <w:pPr>
        <w:tabs>
          <w:tab w:val="left" w:pos="-1440"/>
          <w:tab w:val="left" w:pos="360"/>
          <w:tab w:val="left" w:pos="810"/>
        </w:tabs>
        <w:suppressAutoHyphens/>
        <w:ind w:left="810" w:hanging="810"/>
        <w:jc w:val="center"/>
        <w:rPr>
          <w:rFonts w:asciiTheme="minorHAnsi" w:hAnsiTheme="minorHAnsi" w:cstheme="minorHAnsi"/>
          <w:szCs w:val="24"/>
        </w:rPr>
      </w:pPr>
    </w:p>
    <w:p w14:paraId="4CCFA808" w14:textId="77777777" w:rsidR="005976A1" w:rsidRPr="002A4AEE" w:rsidRDefault="005976A1" w:rsidP="005976A1">
      <w:pPr>
        <w:tabs>
          <w:tab w:val="left" w:pos="-1440"/>
          <w:tab w:val="left" w:pos="360"/>
          <w:tab w:val="left" w:pos="810"/>
        </w:tabs>
        <w:suppressAutoHyphens/>
        <w:ind w:left="810" w:right="-720" w:hanging="810"/>
        <w:rPr>
          <w:rFonts w:asciiTheme="minorHAnsi" w:hAnsiTheme="minorHAnsi" w:cstheme="minorHAnsi"/>
          <w:b/>
          <w:szCs w:val="24"/>
        </w:rPr>
      </w:pPr>
      <w:r w:rsidRPr="002A4AEE">
        <w:rPr>
          <w:rFonts w:asciiTheme="minorHAnsi" w:hAnsiTheme="minorHAnsi" w:cstheme="minorHAnsi"/>
          <w:b/>
          <w:szCs w:val="24"/>
        </w:rPr>
        <w:t xml:space="preserve">These items, attached to this Exhibit, must be signed and included with your Letter of Submittal: </w:t>
      </w:r>
    </w:p>
    <w:p w14:paraId="556E247B" w14:textId="77777777" w:rsidR="005976A1" w:rsidRPr="002A4AEE"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Certifications and As</w:t>
      </w:r>
      <w:r w:rsidR="00F42A57" w:rsidRPr="002A4AEE">
        <w:rPr>
          <w:rFonts w:asciiTheme="minorHAnsi" w:hAnsiTheme="minorHAnsi" w:cstheme="minorHAnsi"/>
          <w:szCs w:val="24"/>
        </w:rPr>
        <w:t>surances</w:t>
      </w:r>
    </w:p>
    <w:p w14:paraId="7D7A59E6" w14:textId="77777777" w:rsidR="005976A1" w:rsidRPr="002A4AEE"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Certification Regarding Lobbying</w:t>
      </w:r>
    </w:p>
    <w:p w14:paraId="59D7B6E0" w14:textId="77777777" w:rsidR="005976A1" w:rsidRPr="002A4AEE" w:rsidRDefault="005976A1" w:rsidP="00C72C43">
      <w:pPr>
        <w:numPr>
          <w:ilvl w:val="0"/>
          <w:numId w:val="5"/>
        </w:numPr>
        <w:tabs>
          <w:tab w:val="left" w:pos="36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Certification Regarding Drug-Free Workplace Requirements</w:t>
      </w:r>
    </w:p>
    <w:p w14:paraId="438FA5FD" w14:textId="77777777" w:rsidR="005976A1" w:rsidRPr="002A4AEE"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Certification Regarding Debarment</w:t>
      </w:r>
    </w:p>
    <w:p w14:paraId="78DFA2FD" w14:textId="77777777" w:rsidR="005976A1" w:rsidRPr="002A4AEE"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General Terms and Conditions</w:t>
      </w:r>
    </w:p>
    <w:p w14:paraId="367CBA13" w14:textId="77777777" w:rsidR="005976A1" w:rsidRPr="002A4AEE" w:rsidRDefault="005976A1" w:rsidP="005976A1">
      <w:pPr>
        <w:tabs>
          <w:tab w:val="left" w:pos="-1440"/>
          <w:tab w:val="left" w:pos="360"/>
          <w:tab w:val="left" w:pos="810"/>
        </w:tabs>
        <w:suppressAutoHyphens/>
        <w:rPr>
          <w:rFonts w:asciiTheme="minorHAnsi" w:hAnsiTheme="minorHAnsi" w:cstheme="minorHAnsi"/>
          <w:szCs w:val="24"/>
        </w:rPr>
      </w:pPr>
    </w:p>
    <w:p w14:paraId="69FB2F9C" w14:textId="77777777" w:rsidR="00C96A22" w:rsidRPr="002A4AEE" w:rsidRDefault="00C96A22" w:rsidP="00C96A22">
      <w:pPr>
        <w:tabs>
          <w:tab w:val="left" w:pos="-1440"/>
          <w:tab w:val="left" w:pos="360"/>
          <w:tab w:val="left" w:pos="810"/>
        </w:tabs>
        <w:suppressAutoHyphens/>
        <w:rPr>
          <w:rFonts w:asciiTheme="minorHAnsi" w:hAnsiTheme="minorHAnsi" w:cstheme="minorHAnsi"/>
          <w:b/>
          <w:szCs w:val="24"/>
        </w:rPr>
      </w:pPr>
      <w:r w:rsidRPr="002A4AEE">
        <w:rPr>
          <w:rFonts w:asciiTheme="minorHAnsi" w:hAnsiTheme="minorHAnsi" w:cstheme="minorHAnsi"/>
          <w:b/>
          <w:szCs w:val="24"/>
        </w:rPr>
        <w:t>Please attach the following additional items to your Letter of Submittal:</w:t>
      </w:r>
    </w:p>
    <w:p w14:paraId="645E632A" w14:textId="77777777" w:rsidR="00C96A22" w:rsidRPr="002A4AEE" w:rsidRDefault="00C96A22" w:rsidP="00C96A22">
      <w:pPr>
        <w:numPr>
          <w:ilvl w:val="0"/>
          <w:numId w:val="6"/>
        </w:numPr>
        <w:tabs>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Agency Mission Statement</w:t>
      </w:r>
    </w:p>
    <w:p w14:paraId="140F26E4" w14:textId="77777777" w:rsidR="00C96A22" w:rsidRPr="002A4AEE" w:rsidRDefault="00C96A22" w:rsidP="00C96A22">
      <w:pPr>
        <w:numPr>
          <w:ilvl w:val="0"/>
          <w:numId w:val="6"/>
        </w:numPr>
        <w:tabs>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Resume of Executive Director, Program Director, and Finance Officer</w:t>
      </w:r>
    </w:p>
    <w:p w14:paraId="2453AA22" w14:textId="77777777" w:rsidR="00C96A22" w:rsidRPr="002A4AEE" w:rsidRDefault="00C96A22" w:rsidP="00C96A22">
      <w:pPr>
        <w:numPr>
          <w:ilvl w:val="0"/>
          <w:numId w:val="6"/>
        </w:numPr>
        <w:tabs>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Current organization chart</w:t>
      </w:r>
    </w:p>
    <w:p w14:paraId="38B2A1C2" w14:textId="77777777" w:rsidR="00C96A22" w:rsidRPr="002A4AEE" w:rsidRDefault="00C96A22" w:rsidP="00C96A22">
      <w:pPr>
        <w:numPr>
          <w:ilvl w:val="0"/>
          <w:numId w:val="6"/>
        </w:numPr>
        <w:tabs>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Current roster of the Board of Directors, including the Board Members’ affiliation</w:t>
      </w:r>
    </w:p>
    <w:p w14:paraId="37F46D4A" w14:textId="77777777" w:rsidR="00C96A22" w:rsidRPr="002A4AEE" w:rsidRDefault="00C96A22" w:rsidP="00C96A22">
      <w:pPr>
        <w:numPr>
          <w:ilvl w:val="0"/>
          <w:numId w:val="6"/>
        </w:numPr>
        <w:tabs>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 xml:space="preserve">IRS determination letter (If </w:t>
      </w:r>
      <w:r w:rsidRPr="002A4AEE">
        <w:rPr>
          <w:rFonts w:asciiTheme="minorHAnsi" w:hAnsiTheme="minorHAnsi" w:cstheme="minorHAnsi"/>
          <w:b/>
          <w:szCs w:val="24"/>
        </w:rPr>
        <w:t>not</w:t>
      </w:r>
      <w:r w:rsidRPr="002A4AEE">
        <w:rPr>
          <w:rFonts w:asciiTheme="minorHAnsi" w:hAnsiTheme="minorHAnsi" w:cstheme="minorHAnsi"/>
          <w:szCs w:val="24"/>
        </w:rPr>
        <w:t xml:space="preserve"> on file at ALTCEW)</w:t>
      </w:r>
    </w:p>
    <w:p w14:paraId="3711733F" w14:textId="77777777" w:rsidR="00C96A22" w:rsidRPr="002A4AEE" w:rsidRDefault="00C96A22" w:rsidP="00C96A22">
      <w:pPr>
        <w:numPr>
          <w:ilvl w:val="0"/>
          <w:numId w:val="6"/>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 xml:space="preserve">Copy of the most recent audit and management letter or owner certified financial statement (If </w:t>
      </w:r>
      <w:r w:rsidRPr="002A4AEE">
        <w:rPr>
          <w:rFonts w:asciiTheme="minorHAnsi" w:hAnsiTheme="minorHAnsi" w:cstheme="minorHAnsi"/>
          <w:b/>
          <w:szCs w:val="24"/>
        </w:rPr>
        <w:t>not</w:t>
      </w:r>
      <w:r w:rsidRPr="002A4AEE">
        <w:rPr>
          <w:rFonts w:asciiTheme="minorHAnsi" w:hAnsiTheme="minorHAnsi" w:cstheme="minorHAnsi"/>
          <w:szCs w:val="24"/>
        </w:rPr>
        <w:t xml:space="preserve"> on file at ALTCEW)</w:t>
      </w:r>
    </w:p>
    <w:p w14:paraId="337EF6AD" w14:textId="77777777" w:rsidR="00C96A22" w:rsidRPr="002A4AEE" w:rsidRDefault="00C96A22" w:rsidP="00C96A22">
      <w:pPr>
        <w:numPr>
          <w:ilvl w:val="0"/>
          <w:numId w:val="5"/>
        </w:numPr>
        <w:tabs>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Agency Business License</w:t>
      </w:r>
    </w:p>
    <w:p w14:paraId="28CA2CEE" w14:textId="77777777" w:rsidR="00C96A22" w:rsidRPr="002A4AEE" w:rsidRDefault="00C96A22" w:rsidP="00C96A22">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Agency Professional Insurance Coverage (Include titles of persons bonded, if any)</w:t>
      </w:r>
    </w:p>
    <w:p w14:paraId="6F2A7762" w14:textId="77777777" w:rsidR="00C96A22" w:rsidRPr="002A4AEE" w:rsidRDefault="00C96A22" w:rsidP="00C96A22">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ADA Compliance Date and Current Policy</w:t>
      </w:r>
    </w:p>
    <w:p w14:paraId="4B32CB09" w14:textId="77777777" w:rsidR="00C96A22" w:rsidRPr="002A4AEE" w:rsidRDefault="00C96A22" w:rsidP="00C96A22">
      <w:pPr>
        <w:numPr>
          <w:ilvl w:val="0"/>
          <w:numId w:val="5"/>
        </w:numPr>
        <w:tabs>
          <w:tab w:val="left" w:pos="360"/>
          <w:tab w:val="left" w:pos="810"/>
        </w:tabs>
        <w:suppressAutoHyphens/>
        <w:spacing w:line="276" w:lineRule="auto"/>
        <w:ind w:hanging="720"/>
        <w:rPr>
          <w:rFonts w:asciiTheme="minorHAnsi" w:hAnsiTheme="minorHAnsi" w:cstheme="minorHAnsi"/>
          <w:szCs w:val="24"/>
        </w:rPr>
      </w:pPr>
      <w:r w:rsidRPr="002A4AEE">
        <w:rPr>
          <w:rFonts w:asciiTheme="minorHAnsi" w:hAnsiTheme="minorHAnsi" w:cstheme="minorHAnsi"/>
          <w:szCs w:val="24"/>
        </w:rPr>
        <w:t>Minority and Women Owned Business (Certification, if applicable)</w:t>
      </w:r>
    </w:p>
    <w:p w14:paraId="76A3E96A" w14:textId="77777777" w:rsidR="00C96A22" w:rsidRPr="002A4AEE" w:rsidRDefault="00C96A22" w:rsidP="005976A1">
      <w:pPr>
        <w:tabs>
          <w:tab w:val="left" w:pos="-1440"/>
          <w:tab w:val="left" w:pos="360"/>
          <w:tab w:val="left" w:pos="810"/>
        </w:tabs>
        <w:suppressAutoHyphens/>
        <w:rPr>
          <w:rFonts w:asciiTheme="minorHAnsi" w:hAnsiTheme="minorHAnsi" w:cstheme="minorHAnsi"/>
          <w:szCs w:val="24"/>
        </w:rPr>
      </w:pPr>
    </w:p>
    <w:p w14:paraId="093E7CD9" w14:textId="77777777" w:rsidR="005976A1" w:rsidRPr="002A4AEE" w:rsidRDefault="005976A1" w:rsidP="005976A1">
      <w:pPr>
        <w:tabs>
          <w:tab w:val="left" w:pos="-1440"/>
          <w:tab w:val="left" w:pos="0"/>
          <w:tab w:val="left" w:pos="180"/>
          <w:tab w:val="left" w:pos="360"/>
        </w:tabs>
        <w:suppressAutoHyphens/>
        <w:rPr>
          <w:rFonts w:asciiTheme="minorHAnsi" w:hAnsiTheme="minorHAnsi" w:cstheme="minorHAnsi"/>
          <w:szCs w:val="24"/>
        </w:rPr>
      </w:pPr>
      <w:r w:rsidRPr="002A4AEE">
        <w:rPr>
          <w:rFonts w:asciiTheme="minorHAnsi" w:hAnsiTheme="minorHAnsi" w:cstheme="minorHAnsi"/>
          <w:szCs w:val="24"/>
        </w:rPr>
        <w:t>Has the agency had a contract terminated for default in the last five (5) years?  Yes ___  No ___</w:t>
      </w:r>
    </w:p>
    <w:p w14:paraId="3D4855B1" w14:textId="77777777" w:rsidR="005976A1" w:rsidRPr="002A4AEE" w:rsidRDefault="005976A1" w:rsidP="005976A1">
      <w:pPr>
        <w:rPr>
          <w:rFonts w:asciiTheme="minorHAnsi" w:hAnsiTheme="minorHAnsi" w:cstheme="minorHAnsi"/>
          <w:szCs w:val="24"/>
        </w:rPr>
      </w:pPr>
    </w:p>
    <w:p w14:paraId="1B0C3E5F" w14:textId="77777777" w:rsidR="005976A1" w:rsidRPr="002A4AEE" w:rsidRDefault="005976A1" w:rsidP="005976A1">
      <w:pPr>
        <w:tabs>
          <w:tab w:val="left" w:pos="-1440"/>
          <w:tab w:val="left" w:pos="360"/>
        </w:tabs>
        <w:suppressAutoHyphens/>
        <w:rPr>
          <w:rFonts w:asciiTheme="minorHAnsi" w:hAnsiTheme="minorHAnsi" w:cstheme="minorHAnsi"/>
          <w:szCs w:val="24"/>
        </w:rPr>
      </w:pPr>
      <w:r w:rsidRPr="002A4AEE">
        <w:rPr>
          <w:rFonts w:asciiTheme="minorHAnsi" w:hAnsiTheme="minorHAnsi" w:cstheme="minorHAnsi"/>
          <w:szCs w:val="24"/>
        </w:rPr>
        <w:t xml:space="preserve">Termination for default is defined as notice to stop performance, delivered to the bidder due to the bidder's non-performance or poor performance and the issue of performance was either (a) not litigated due to inaction on the part of the bidder or (b) litigated and determined that the bidder was in default. </w:t>
      </w:r>
    </w:p>
    <w:p w14:paraId="3FC17889"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szCs w:val="24"/>
        </w:rPr>
      </w:pPr>
    </w:p>
    <w:p w14:paraId="7C39F82E" w14:textId="77777777" w:rsidR="005976A1" w:rsidRPr="002A4AEE" w:rsidRDefault="005976A1" w:rsidP="005976A1">
      <w:pPr>
        <w:tabs>
          <w:tab w:val="left" w:pos="-1440"/>
        </w:tabs>
        <w:suppressAutoHyphens/>
        <w:ind w:left="810" w:hanging="810"/>
        <w:rPr>
          <w:rFonts w:asciiTheme="minorHAnsi" w:hAnsiTheme="minorHAnsi" w:cstheme="minorHAnsi"/>
          <w:szCs w:val="24"/>
        </w:rPr>
      </w:pPr>
      <w:r w:rsidRPr="002A4AEE">
        <w:rPr>
          <w:rFonts w:asciiTheme="minorHAnsi" w:hAnsiTheme="minorHAnsi" w:cstheme="minorHAnsi"/>
          <w:szCs w:val="24"/>
        </w:rPr>
        <w:t>NOTE:</w:t>
      </w:r>
      <w:r w:rsidRPr="002A4AEE">
        <w:rPr>
          <w:rFonts w:asciiTheme="minorHAnsi" w:hAnsiTheme="minorHAnsi" w:cstheme="minorHAnsi"/>
          <w:szCs w:val="24"/>
        </w:rPr>
        <w:tab/>
        <w:t>If the agency had a contract terminated for default in this period, then the agency shall submit full details including the other party’s name, address, and phone number.  ALTCEW will evaluate the facts and may, at its sole discretion, reject the application on the grounds of the contractor’s past experience.</w:t>
      </w:r>
    </w:p>
    <w:p w14:paraId="56F309CD"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szCs w:val="24"/>
        </w:rPr>
      </w:pPr>
    </w:p>
    <w:p w14:paraId="44CBD883"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b/>
          <w:szCs w:val="24"/>
        </w:rPr>
      </w:pPr>
      <w:r w:rsidRPr="002A4AEE">
        <w:rPr>
          <w:rFonts w:asciiTheme="minorHAnsi" w:hAnsiTheme="minorHAnsi" w:cstheme="minorHAnsi"/>
          <w:b/>
          <w:szCs w:val="24"/>
        </w:rPr>
        <w:t>Signature:</w:t>
      </w:r>
    </w:p>
    <w:p w14:paraId="5B3DE7AA" w14:textId="77777777" w:rsidR="005976A1" w:rsidRPr="002A4AEE" w:rsidRDefault="005976A1" w:rsidP="005976A1">
      <w:pPr>
        <w:tabs>
          <w:tab w:val="left" w:pos="-1440"/>
          <w:tab w:val="left" w:pos="360"/>
        </w:tabs>
        <w:suppressAutoHyphens/>
        <w:rPr>
          <w:rFonts w:asciiTheme="minorHAnsi" w:hAnsiTheme="minorHAnsi" w:cstheme="minorHAnsi"/>
          <w:szCs w:val="24"/>
        </w:rPr>
      </w:pPr>
      <w:r w:rsidRPr="002A4AEE">
        <w:rPr>
          <w:rFonts w:asciiTheme="minorHAnsi" w:hAnsiTheme="minorHAnsi" w:cstheme="minorHAnsi"/>
          <w:szCs w:val="24"/>
        </w:rPr>
        <w:t>I certify that I am authorized to submit thi</w:t>
      </w:r>
      <w:r w:rsidR="00E21D21" w:rsidRPr="002A4AEE">
        <w:rPr>
          <w:rFonts w:asciiTheme="minorHAnsi" w:hAnsiTheme="minorHAnsi" w:cstheme="minorHAnsi"/>
          <w:szCs w:val="24"/>
        </w:rPr>
        <w:t>s Application on behalf of the A</w:t>
      </w:r>
      <w:r w:rsidRPr="002A4AEE">
        <w:rPr>
          <w:rFonts w:asciiTheme="minorHAnsi" w:hAnsiTheme="minorHAnsi" w:cstheme="minorHAnsi"/>
          <w:szCs w:val="24"/>
        </w:rPr>
        <w:t xml:space="preserve">pplicant </w:t>
      </w:r>
      <w:r w:rsidR="00E21D21" w:rsidRPr="002A4AEE">
        <w:rPr>
          <w:rFonts w:asciiTheme="minorHAnsi" w:hAnsiTheme="minorHAnsi" w:cstheme="minorHAnsi"/>
          <w:szCs w:val="24"/>
        </w:rPr>
        <w:t>A</w:t>
      </w:r>
      <w:r w:rsidRPr="002A4AEE">
        <w:rPr>
          <w:rFonts w:asciiTheme="minorHAnsi" w:hAnsiTheme="minorHAnsi" w:cstheme="minorHAnsi"/>
          <w:szCs w:val="24"/>
        </w:rPr>
        <w:t>gency.  By signing below, the official certifies that all information is accurate to the best of the official’s knowledge.</w:t>
      </w:r>
    </w:p>
    <w:p w14:paraId="70ED48EF"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szCs w:val="24"/>
        </w:rPr>
      </w:pPr>
    </w:p>
    <w:p w14:paraId="5A13F368"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szCs w:val="24"/>
        </w:rPr>
      </w:pPr>
    </w:p>
    <w:p w14:paraId="4A6DBCEA" w14:textId="77777777" w:rsidR="005976A1" w:rsidRPr="002A4AEE" w:rsidRDefault="005976A1" w:rsidP="005976A1">
      <w:pPr>
        <w:suppressAutoHyphens/>
        <w:rPr>
          <w:rFonts w:asciiTheme="minorHAnsi" w:hAnsiTheme="minorHAnsi" w:cstheme="minorHAnsi"/>
          <w:szCs w:val="24"/>
          <w:u w:val="single"/>
        </w:rPr>
      </w:pP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p>
    <w:p w14:paraId="6EF53891" w14:textId="77777777" w:rsidR="005976A1" w:rsidRPr="002A4AEE" w:rsidRDefault="005976A1" w:rsidP="005976A1">
      <w:pPr>
        <w:tabs>
          <w:tab w:val="left" w:pos="-1440"/>
        </w:tabs>
        <w:suppressAutoHyphens/>
        <w:rPr>
          <w:rFonts w:asciiTheme="minorHAnsi" w:hAnsiTheme="minorHAnsi" w:cstheme="minorHAnsi"/>
          <w:szCs w:val="24"/>
        </w:rPr>
      </w:pPr>
      <w:r w:rsidRPr="002A4AEE">
        <w:rPr>
          <w:rFonts w:asciiTheme="minorHAnsi" w:hAnsiTheme="minorHAnsi" w:cstheme="minorHAnsi"/>
          <w:szCs w:val="24"/>
        </w:rPr>
        <w:t>Signature</w:t>
      </w:r>
      <w:r w:rsidRPr="002A4AEE">
        <w:rPr>
          <w:rFonts w:asciiTheme="minorHAnsi" w:hAnsiTheme="minorHAnsi" w:cstheme="minorHAnsi"/>
          <w:szCs w:val="24"/>
        </w:rPr>
        <w:tab/>
      </w:r>
      <w:r w:rsidRPr="002A4AEE">
        <w:rPr>
          <w:rFonts w:asciiTheme="minorHAnsi" w:hAnsiTheme="minorHAnsi" w:cstheme="minorHAnsi"/>
          <w:szCs w:val="24"/>
        </w:rPr>
        <w:tab/>
      </w:r>
      <w:r w:rsidRPr="002A4AEE">
        <w:rPr>
          <w:rFonts w:asciiTheme="minorHAnsi" w:hAnsiTheme="minorHAnsi" w:cstheme="minorHAnsi"/>
          <w:szCs w:val="24"/>
        </w:rPr>
        <w:tab/>
      </w:r>
      <w:r w:rsidRPr="002A4AEE">
        <w:rPr>
          <w:rFonts w:asciiTheme="minorHAnsi" w:hAnsiTheme="minorHAnsi" w:cstheme="minorHAnsi"/>
          <w:szCs w:val="24"/>
        </w:rPr>
        <w:tab/>
      </w:r>
      <w:r w:rsidRPr="002A4AEE">
        <w:rPr>
          <w:rFonts w:asciiTheme="minorHAnsi" w:hAnsiTheme="minorHAnsi" w:cstheme="minorHAnsi"/>
          <w:szCs w:val="24"/>
        </w:rPr>
        <w:tab/>
      </w:r>
      <w:r w:rsidRPr="002A4AEE">
        <w:rPr>
          <w:rFonts w:asciiTheme="minorHAnsi" w:hAnsiTheme="minorHAnsi" w:cstheme="minorHAnsi"/>
          <w:szCs w:val="24"/>
        </w:rPr>
        <w:tab/>
      </w:r>
      <w:r w:rsidRPr="002A4AEE">
        <w:rPr>
          <w:rFonts w:asciiTheme="minorHAnsi" w:hAnsiTheme="minorHAnsi" w:cstheme="minorHAnsi"/>
          <w:szCs w:val="24"/>
        </w:rPr>
        <w:tab/>
      </w:r>
      <w:r w:rsidRPr="002A4AEE">
        <w:rPr>
          <w:rFonts w:asciiTheme="minorHAnsi" w:hAnsiTheme="minorHAnsi" w:cstheme="minorHAnsi"/>
          <w:szCs w:val="24"/>
        </w:rPr>
        <w:tab/>
        <w:t>Date</w:t>
      </w:r>
    </w:p>
    <w:p w14:paraId="50881187"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szCs w:val="24"/>
        </w:rPr>
      </w:pPr>
    </w:p>
    <w:p w14:paraId="0F1555D1" w14:textId="77777777" w:rsidR="005976A1" w:rsidRPr="002A4AEE" w:rsidRDefault="005976A1" w:rsidP="005976A1">
      <w:pPr>
        <w:tabs>
          <w:tab w:val="left" w:pos="-1440"/>
        </w:tabs>
        <w:suppressAutoHyphens/>
        <w:rPr>
          <w:rFonts w:asciiTheme="minorHAnsi" w:hAnsiTheme="minorHAnsi" w:cstheme="minorHAnsi"/>
          <w:szCs w:val="24"/>
        </w:rPr>
      </w:pP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rPr>
        <w:tab/>
      </w:r>
    </w:p>
    <w:p w14:paraId="4089EA5F" w14:textId="77777777" w:rsidR="005976A1" w:rsidRPr="002A4AEE" w:rsidRDefault="005976A1" w:rsidP="005976A1">
      <w:pPr>
        <w:suppressAutoHyphens/>
        <w:rPr>
          <w:rFonts w:asciiTheme="minorHAnsi" w:hAnsiTheme="minorHAnsi" w:cstheme="minorHAnsi"/>
          <w:szCs w:val="24"/>
        </w:rPr>
      </w:pPr>
      <w:r w:rsidRPr="002A4AEE">
        <w:rPr>
          <w:rFonts w:asciiTheme="minorHAnsi" w:hAnsiTheme="minorHAnsi" w:cstheme="minorHAnsi"/>
          <w:szCs w:val="24"/>
        </w:rPr>
        <w:t>Printed Name and Title</w:t>
      </w:r>
    </w:p>
    <w:p w14:paraId="54497058" w14:textId="77777777" w:rsidR="0084794C" w:rsidRPr="002A4AEE" w:rsidRDefault="0084794C" w:rsidP="000D1ADD">
      <w:pPr>
        <w:widowControl/>
        <w:spacing w:line="180" w:lineRule="atLeast"/>
        <w:rPr>
          <w:rFonts w:asciiTheme="minorHAnsi" w:hAnsiTheme="minorHAnsi" w:cstheme="minorHAnsi"/>
          <w:szCs w:val="24"/>
        </w:rPr>
      </w:pPr>
      <w:r w:rsidRPr="002A4AEE">
        <w:rPr>
          <w:rFonts w:asciiTheme="minorHAnsi" w:hAnsiTheme="minorHAnsi" w:cstheme="minorHAnsi"/>
          <w:szCs w:val="24"/>
        </w:rPr>
        <w:br w:type="page"/>
      </w:r>
    </w:p>
    <w:p w14:paraId="474D007E" w14:textId="37F882AD" w:rsidR="00463B7F" w:rsidRPr="002A4AEE" w:rsidRDefault="00463B7F" w:rsidP="00FC5404">
      <w:pPr>
        <w:pStyle w:val="Heading2"/>
        <w:jc w:val="center"/>
        <w:rPr>
          <w:rFonts w:asciiTheme="minorHAnsi" w:hAnsiTheme="minorHAnsi" w:cstheme="minorHAnsi"/>
        </w:rPr>
      </w:pPr>
      <w:bookmarkStart w:id="174" w:name="_Toc141255480"/>
      <w:bookmarkStart w:id="175" w:name="_Toc141270065"/>
      <w:r w:rsidRPr="005B4413">
        <w:rPr>
          <w:rFonts w:asciiTheme="minorHAnsi" w:hAnsiTheme="minorHAnsi" w:cstheme="minorHAnsi"/>
        </w:rPr>
        <w:t>CERTIFICATIONS AND ASSURANCES</w:t>
      </w:r>
      <w:bookmarkEnd w:id="174"/>
      <w:bookmarkEnd w:id="175"/>
    </w:p>
    <w:p w14:paraId="7018A9C7"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7D36267C" w14:textId="77777777" w:rsidR="00463B7F" w:rsidRPr="002A4AEE" w:rsidRDefault="00463B7F" w:rsidP="00463B7F">
      <w:pPr>
        <w:tabs>
          <w:tab w:val="left" w:pos="-1440"/>
          <w:tab w:val="left" w:pos="360"/>
        </w:tabs>
        <w:suppressAutoHyphens/>
        <w:ind w:right="-360"/>
        <w:rPr>
          <w:rFonts w:asciiTheme="minorHAnsi" w:hAnsiTheme="minorHAnsi" w:cstheme="minorHAnsi"/>
          <w:szCs w:val="24"/>
        </w:rPr>
      </w:pPr>
      <w:r w:rsidRPr="002A4AEE">
        <w:rPr>
          <w:rFonts w:asciiTheme="minorHAnsi" w:hAnsiTheme="minorHAnsi" w:cstheme="minorHAnsi"/>
          <w:szCs w:val="24"/>
        </w:rPr>
        <w:t>I/we make the following certifications and assurances as a required element of the application to which it is attached, understanding that the truthfulness of the facts affirmed here and the continuing compliance with these requirements are conditions precedent to the award or continuation of the related contract(s):</w:t>
      </w:r>
    </w:p>
    <w:p w14:paraId="216F522B"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46AFFD7C" w14:textId="77777777" w:rsidR="00463B7F" w:rsidRPr="002A4AEE" w:rsidRDefault="00463B7F" w:rsidP="00463B7F">
      <w:pPr>
        <w:tabs>
          <w:tab w:val="left" w:pos="-1440"/>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1.</w:t>
      </w:r>
      <w:r w:rsidRPr="002A4AEE">
        <w:rPr>
          <w:rFonts w:asciiTheme="minorHAnsi" w:hAnsiTheme="minorHAnsi" w:cstheme="minorHAnsi"/>
          <w:szCs w:val="24"/>
        </w:rPr>
        <w:tab/>
        <w:t>The attached application is a firm offer for the period of one hundred twenty (120) days following receipt, and it m</w:t>
      </w:r>
      <w:r w:rsidR="00F526F5" w:rsidRPr="002A4AEE">
        <w:rPr>
          <w:rFonts w:asciiTheme="minorHAnsi" w:hAnsiTheme="minorHAnsi" w:cstheme="minorHAnsi"/>
          <w:szCs w:val="24"/>
        </w:rPr>
        <w:t xml:space="preserve">ay be accepted by the Aging &amp; </w:t>
      </w:r>
      <w:r w:rsidRPr="002A4AEE">
        <w:rPr>
          <w:rFonts w:asciiTheme="minorHAnsi" w:hAnsiTheme="minorHAnsi" w:cstheme="minorHAnsi"/>
          <w:szCs w:val="24"/>
        </w:rPr>
        <w:t>Long Term Care of Eastern Washington without further negotiation (except where obviously required by lack of certainty in key terms) at any time within the 120-day period.</w:t>
      </w:r>
    </w:p>
    <w:p w14:paraId="689C4AEC"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4EF32782" w14:textId="77777777" w:rsidR="00463B7F" w:rsidRPr="002A4AEE" w:rsidRDefault="00463B7F" w:rsidP="00463B7F">
      <w:pPr>
        <w:tabs>
          <w:tab w:val="left" w:pos="-1440"/>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2.</w:t>
      </w:r>
      <w:r w:rsidRPr="002A4AEE">
        <w:rPr>
          <w:rFonts w:asciiTheme="minorHAnsi" w:hAnsiTheme="minorHAnsi" w:cstheme="minorHAnsi"/>
          <w:szCs w:val="24"/>
        </w:rPr>
        <w:tab/>
        <w:t xml:space="preserve">In preparing this application, I/we have not been assisted by any current or </w:t>
      </w:r>
      <w:r w:rsidR="00F526F5" w:rsidRPr="002A4AEE">
        <w:rPr>
          <w:rFonts w:asciiTheme="minorHAnsi" w:hAnsiTheme="minorHAnsi" w:cstheme="minorHAnsi"/>
          <w:szCs w:val="24"/>
        </w:rPr>
        <w:t>former employee of the Aging &amp;</w:t>
      </w:r>
      <w:r w:rsidRPr="002A4AEE">
        <w:rPr>
          <w:rFonts w:asciiTheme="minorHAnsi" w:hAnsiTheme="minorHAnsi" w:cstheme="minorHAnsi"/>
          <w:szCs w:val="24"/>
        </w:rPr>
        <w:t xml:space="preserve"> Long Term Care of Eastern Washington whose duties relate (or did relate) to this application or prospective contract, and who was assisting in other than his or her official, public capacity.  Neither does such a person nor any member of his or her immediate family have any financial interest in the outcome of this application or contract.</w:t>
      </w:r>
    </w:p>
    <w:p w14:paraId="613F9605"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5F6B17F4" w14:textId="77777777" w:rsidR="00463B7F" w:rsidRPr="002A4AEE" w:rsidRDefault="00463B7F" w:rsidP="00120967">
      <w:pPr>
        <w:tabs>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3.</w:t>
      </w:r>
      <w:r w:rsidRPr="002A4AEE">
        <w:rPr>
          <w:rFonts w:asciiTheme="minorHAnsi" w:hAnsiTheme="minorHAnsi" w:cstheme="minorHAnsi"/>
          <w:szCs w:val="24"/>
        </w:rPr>
        <w:tab/>
        <w:t>I/</w:t>
      </w:r>
      <w:r w:rsidR="00F526F5" w:rsidRPr="002A4AEE">
        <w:rPr>
          <w:rFonts w:asciiTheme="minorHAnsi" w:hAnsiTheme="minorHAnsi" w:cstheme="minorHAnsi"/>
          <w:szCs w:val="24"/>
        </w:rPr>
        <w:t>we understand that the Aging &amp;</w:t>
      </w:r>
      <w:r w:rsidRPr="002A4AEE">
        <w:rPr>
          <w:rFonts w:asciiTheme="minorHAnsi" w:hAnsiTheme="minorHAnsi" w:cstheme="minorHAnsi"/>
          <w:szCs w:val="24"/>
        </w:rPr>
        <w:t xml:space="preserve"> Long Term Care of Eastern Washington will not reimburse me/us for any costs incurred in the preparation of this application.  All applications become the property of ALTCEW and I/we claim no proprietary right to the ideas, writings, items or samples.</w:t>
      </w:r>
    </w:p>
    <w:p w14:paraId="2A82D930"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78D2CF57" w14:textId="77777777" w:rsidR="00463B7F" w:rsidRPr="002A4AEE" w:rsidRDefault="00463B7F" w:rsidP="00463B7F">
      <w:pPr>
        <w:tabs>
          <w:tab w:val="left" w:pos="-1440"/>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4.</w:t>
      </w:r>
      <w:r w:rsidRPr="002A4AEE">
        <w:rPr>
          <w:rFonts w:asciiTheme="minorHAnsi" w:hAnsiTheme="minorHAnsi" w:cstheme="minorHAnsi"/>
          <w:szCs w:val="24"/>
        </w:rPr>
        <w:tab/>
        <w:t>I/we understand that any contract(s) awarded as a result of this RFP will incorporate General Terms and Conditions with substantially similar provisions to those attached.  I/we certify that I/we will comply with these or substantially similar General Terms and Conditions if selected as a Contractor.</w:t>
      </w:r>
    </w:p>
    <w:p w14:paraId="4A6932B1" w14:textId="77777777" w:rsidR="00463B7F" w:rsidRPr="002A4AEE" w:rsidRDefault="00463B7F" w:rsidP="00EF35DF">
      <w:pPr>
        <w:tabs>
          <w:tab w:val="left" w:pos="360"/>
          <w:tab w:val="left" w:pos="720"/>
        </w:tabs>
        <w:suppressAutoHyphens/>
        <w:ind w:left="810" w:hanging="810"/>
        <w:rPr>
          <w:rFonts w:asciiTheme="minorHAnsi" w:hAnsiTheme="minorHAnsi" w:cstheme="minorHAnsi"/>
          <w:szCs w:val="24"/>
        </w:rPr>
      </w:pPr>
    </w:p>
    <w:p w14:paraId="40CA9455" w14:textId="77777777" w:rsidR="00463B7F" w:rsidRPr="002A4AEE" w:rsidRDefault="00463B7F" w:rsidP="00463B7F">
      <w:pPr>
        <w:tabs>
          <w:tab w:val="left" w:pos="-1440"/>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5.</w:t>
      </w:r>
      <w:r w:rsidRPr="002A4AEE">
        <w:rPr>
          <w:rFonts w:asciiTheme="minorHAnsi" w:hAnsiTheme="minorHAnsi" w:cstheme="minorHAnsi"/>
          <w:szCs w:val="24"/>
        </w:rPr>
        <w:tab/>
        <w:t xml:space="preserve">I/we understand that any contract awarded as a result of this RFP will incorporate all RFP requirements and the vendor's response to the RFP.  </w:t>
      </w:r>
    </w:p>
    <w:p w14:paraId="36A9472A"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171BD846" w14:textId="77777777" w:rsidR="00463B7F" w:rsidRPr="002A4AEE" w:rsidRDefault="00463B7F" w:rsidP="00120967">
      <w:pPr>
        <w:tabs>
          <w:tab w:val="left" w:pos="360"/>
          <w:tab w:val="left" w:pos="810"/>
        </w:tabs>
        <w:suppressAutoHyphens/>
        <w:ind w:left="810" w:hanging="810"/>
        <w:rPr>
          <w:rFonts w:asciiTheme="minorHAnsi" w:hAnsiTheme="minorHAnsi" w:cstheme="minorHAnsi"/>
          <w:szCs w:val="24"/>
        </w:rPr>
      </w:pPr>
    </w:p>
    <w:p w14:paraId="2244A9E2"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3F35FC46"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____________________________________________________________</w:t>
      </w:r>
    </w:p>
    <w:p w14:paraId="151BD39D" w14:textId="77777777" w:rsidR="00463B7F" w:rsidRPr="002A4AEE" w:rsidRDefault="00630FF0"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Signature</w:t>
      </w:r>
      <w:r w:rsidRPr="002A4AEE">
        <w:rPr>
          <w:rFonts w:asciiTheme="minorHAnsi" w:hAnsiTheme="minorHAnsi" w:cstheme="minorHAnsi"/>
          <w:szCs w:val="24"/>
        </w:rPr>
        <w:tab/>
      </w:r>
      <w:r w:rsidRPr="002A4AEE">
        <w:rPr>
          <w:rFonts w:asciiTheme="minorHAnsi" w:hAnsiTheme="minorHAnsi" w:cstheme="minorHAnsi"/>
          <w:szCs w:val="24"/>
        </w:rPr>
        <w:tab/>
      </w:r>
      <w:r w:rsidR="00463B7F" w:rsidRPr="002A4AEE">
        <w:rPr>
          <w:rFonts w:asciiTheme="minorHAnsi" w:hAnsiTheme="minorHAnsi" w:cstheme="minorHAnsi"/>
          <w:szCs w:val="24"/>
        </w:rPr>
        <w:tab/>
      </w:r>
      <w:r w:rsidR="00463B7F" w:rsidRPr="002A4AEE">
        <w:rPr>
          <w:rFonts w:asciiTheme="minorHAnsi" w:hAnsiTheme="minorHAnsi" w:cstheme="minorHAnsi"/>
          <w:szCs w:val="24"/>
        </w:rPr>
        <w:tab/>
      </w:r>
      <w:r w:rsidR="00463B7F" w:rsidRPr="002A4AEE">
        <w:rPr>
          <w:rFonts w:asciiTheme="minorHAnsi" w:hAnsiTheme="minorHAnsi" w:cstheme="minorHAnsi"/>
          <w:szCs w:val="24"/>
        </w:rPr>
        <w:tab/>
      </w:r>
      <w:r w:rsidR="00463B7F" w:rsidRPr="002A4AEE">
        <w:rPr>
          <w:rFonts w:asciiTheme="minorHAnsi" w:hAnsiTheme="minorHAnsi" w:cstheme="minorHAnsi"/>
          <w:szCs w:val="24"/>
        </w:rPr>
        <w:tab/>
        <w:t>Date</w:t>
      </w:r>
    </w:p>
    <w:p w14:paraId="6791DAC4"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61827BE6"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65D81991"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____________________________________________________________</w:t>
      </w:r>
    </w:p>
    <w:p w14:paraId="2E59C8E9" w14:textId="77777777" w:rsidR="00463B7F" w:rsidRPr="002A4AEE" w:rsidRDefault="00463B7F" w:rsidP="000D1ADD">
      <w:pPr>
        <w:tabs>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Printed Name and Title</w:t>
      </w:r>
    </w:p>
    <w:p w14:paraId="457D6870"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771C69B3"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180FF024" w14:textId="77777777" w:rsidR="00463B7F" w:rsidRPr="002A4AEE" w:rsidRDefault="00463B7F" w:rsidP="002B5A87">
      <w:pPr>
        <w:tabs>
          <w:tab w:val="left" w:pos="360"/>
          <w:tab w:val="left" w:pos="810"/>
        </w:tabs>
        <w:suppressAutoHyphens/>
        <w:ind w:left="810" w:hanging="810"/>
        <w:rPr>
          <w:rFonts w:asciiTheme="minorHAnsi" w:hAnsiTheme="minorHAnsi" w:cstheme="minorHAnsi"/>
          <w:szCs w:val="24"/>
        </w:rPr>
      </w:pPr>
    </w:p>
    <w:p w14:paraId="367C4F26"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sectPr w:rsidR="00463B7F" w:rsidRPr="002A4AEE">
          <w:headerReference w:type="even" r:id="rId20"/>
          <w:headerReference w:type="default" r:id="rId21"/>
          <w:footerReference w:type="default" r:id="rId22"/>
          <w:headerReference w:type="first" r:id="rId23"/>
          <w:footerReference w:type="first" r:id="rId24"/>
          <w:endnotePr>
            <w:numFmt w:val="decimal"/>
          </w:endnotePr>
          <w:pgSz w:w="12240" w:h="15840"/>
          <w:pgMar w:top="1152" w:right="1440" w:bottom="1008" w:left="1440" w:header="0" w:footer="576" w:gutter="0"/>
          <w:paperSrc w:first="18762" w:other="18762"/>
          <w:cols w:space="720"/>
        </w:sectPr>
      </w:pPr>
    </w:p>
    <w:p w14:paraId="59F535E0" w14:textId="77777777" w:rsidR="00463B7F" w:rsidRPr="002A4AEE" w:rsidRDefault="00463B7F" w:rsidP="00B81773">
      <w:pPr>
        <w:tabs>
          <w:tab w:val="left" w:pos="360"/>
          <w:tab w:val="left" w:pos="810"/>
        </w:tabs>
        <w:suppressAutoHyphens/>
        <w:ind w:left="810" w:hanging="810"/>
        <w:jc w:val="center"/>
        <w:rPr>
          <w:rFonts w:asciiTheme="minorHAnsi" w:hAnsiTheme="minorHAnsi" w:cstheme="minorHAnsi"/>
          <w:szCs w:val="24"/>
          <w:u w:val="single"/>
        </w:rPr>
      </w:pPr>
      <w:r w:rsidRPr="002A4AEE">
        <w:rPr>
          <w:rFonts w:asciiTheme="minorHAnsi" w:hAnsiTheme="minorHAnsi" w:cstheme="minorHAnsi"/>
          <w:b/>
          <w:szCs w:val="24"/>
          <w:u w:val="single"/>
        </w:rPr>
        <w:t>CERTIFICATION REGARDING LOBBYING</w:t>
      </w:r>
    </w:p>
    <w:p w14:paraId="2F20C0BF"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168F2838" w14:textId="77777777" w:rsidR="00463B7F" w:rsidRPr="002A4AEE" w:rsidRDefault="00463B7F" w:rsidP="00463B7F">
      <w:pPr>
        <w:tabs>
          <w:tab w:val="left" w:pos="-1440"/>
          <w:tab w:val="left" w:pos="0"/>
          <w:tab w:val="left" w:pos="360"/>
        </w:tabs>
        <w:suppressAutoHyphens/>
        <w:rPr>
          <w:rFonts w:asciiTheme="minorHAnsi" w:hAnsiTheme="minorHAnsi" w:cstheme="minorHAnsi"/>
          <w:szCs w:val="24"/>
        </w:rPr>
      </w:pPr>
      <w:r w:rsidRPr="002A4AEE">
        <w:rPr>
          <w:rFonts w:asciiTheme="minorHAnsi" w:hAnsiTheme="minorHAnsi" w:cstheme="minorHAnsi"/>
          <w:szCs w:val="24"/>
        </w:rPr>
        <w:t>The undersigned HEREBY AGREES THAT he or she will comply with section 319 of the Department of the Interior and Related Agencies Appropriation Act for Fiscal Year 1990, as amended (31 U.S.C. 1352).</w:t>
      </w:r>
    </w:p>
    <w:p w14:paraId="0D06B51A"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555E683B" w14:textId="77777777" w:rsidR="00463B7F" w:rsidRPr="002A4AEE" w:rsidRDefault="00463B7F" w:rsidP="00463B7F">
      <w:pPr>
        <w:tabs>
          <w:tab w:val="left" w:pos="-1440"/>
          <w:tab w:val="left" w:pos="0"/>
          <w:tab w:val="left" w:pos="360"/>
        </w:tabs>
        <w:suppressAutoHyphens/>
        <w:rPr>
          <w:rFonts w:asciiTheme="minorHAnsi" w:hAnsiTheme="minorHAnsi" w:cstheme="minorHAnsi"/>
          <w:szCs w:val="24"/>
        </w:rPr>
      </w:pPr>
      <w:r w:rsidRPr="002A4AEE">
        <w:rPr>
          <w:rFonts w:asciiTheme="minorHAnsi" w:hAnsiTheme="minorHAnsi" w:cstheme="minorHAnsi"/>
          <w:szCs w:val="24"/>
        </w:rPr>
        <w:t>The undersigned gives this assurance in consideration of and for purposes of obtaining any and all Federal Contract, grant or cooperative agreement of $100,000 or more; or Federal Loan of $150,000 or more.  Any person who fails to file the required certification shall be subject to a civil penalty of not less than $10,000 and not more than $100,000 for each such failure.</w:t>
      </w:r>
    </w:p>
    <w:p w14:paraId="21D18BB5"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7EE96449"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The undersigned certifies, to the best of his or her knowledge and belief, that:</w:t>
      </w:r>
    </w:p>
    <w:p w14:paraId="5AB933F0"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0E0A5BED" w14:textId="77777777" w:rsidR="00463B7F" w:rsidRPr="002A4AEE" w:rsidRDefault="00463B7F" w:rsidP="00AC7193">
      <w:pPr>
        <w:tabs>
          <w:tab w:val="left" w:pos="270"/>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1.</w:t>
      </w:r>
      <w:r w:rsidRPr="002A4AEE">
        <w:rPr>
          <w:rFonts w:asciiTheme="minorHAnsi" w:hAnsiTheme="minorHAnsi" w:cstheme="minorHAnsi"/>
          <w:szCs w:val="24"/>
        </w:rPr>
        <w:tab/>
      </w:r>
      <w:r w:rsidR="00AC7193" w:rsidRPr="002A4AEE">
        <w:rPr>
          <w:rFonts w:asciiTheme="minorHAnsi" w:hAnsiTheme="minorHAnsi" w:cstheme="minorHAnsi"/>
          <w:szCs w:val="24"/>
        </w:rPr>
        <w:tab/>
      </w:r>
      <w:r w:rsidRPr="002A4AEE">
        <w:rPr>
          <w:rFonts w:asciiTheme="minorHAnsi" w:hAnsiTheme="minorHAnsi" w:cstheme="minorHAnsi"/>
          <w:szCs w:val="24"/>
        </w:rPr>
        <w:t>No Federal appropriated funds have been paid or will be paid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E754F7E" w14:textId="77777777" w:rsidR="00463B7F" w:rsidRPr="002A4AEE" w:rsidRDefault="00463B7F" w:rsidP="00B81773">
      <w:pPr>
        <w:tabs>
          <w:tab w:val="left" w:pos="810"/>
        </w:tabs>
        <w:suppressAutoHyphens/>
        <w:ind w:left="810" w:hanging="810"/>
        <w:rPr>
          <w:rFonts w:asciiTheme="minorHAnsi" w:hAnsiTheme="minorHAnsi" w:cstheme="minorHAnsi"/>
          <w:szCs w:val="24"/>
        </w:rPr>
      </w:pPr>
    </w:p>
    <w:p w14:paraId="357757AF" w14:textId="77777777" w:rsidR="00463B7F" w:rsidRPr="002A4AEE" w:rsidRDefault="00463B7F" w:rsidP="00463B7F">
      <w:pPr>
        <w:tabs>
          <w:tab w:val="left" w:pos="-1440"/>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2.</w:t>
      </w:r>
      <w:r w:rsidRPr="002A4AEE">
        <w:rPr>
          <w:rFonts w:asciiTheme="minorHAnsi" w:hAnsiTheme="minorHAnsi" w:cstheme="minorHAnsi"/>
          <w:szCs w:val="24"/>
        </w:rPr>
        <w:tab/>
        <w:t xml:space="preserve">If any non-Federal funds have been paid or will be paid to any person for influencing or attempting to influence an officer or employee of any agency, a Member of Congress, an officer or employee of Congress, or an employee of a Member of Congress in connection with </w:t>
      </w:r>
      <w:r w:rsidRPr="002A4AEE">
        <w:rPr>
          <w:rFonts w:asciiTheme="minorHAnsi" w:hAnsiTheme="minorHAnsi" w:cstheme="minorHAnsi"/>
          <w:szCs w:val="24"/>
          <w:u w:val="single"/>
        </w:rPr>
        <w:t>this</w:t>
      </w:r>
      <w:r w:rsidRPr="002A4AEE">
        <w:rPr>
          <w:rFonts w:asciiTheme="minorHAnsi" w:hAnsiTheme="minorHAnsi" w:cstheme="minorHAnsi"/>
          <w:szCs w:val="24"/>
        </w:rPr>
        <w:t xml:space="preserve"> Federal contract, grant, loan, or cooperative agreement, the undersigned shall check here </w:t>
      </w:r>
      <w:r w:rsidRPr="002A4AEE">
        <w:rPr>
          <w:rFonts w:asciiTheme="minorHAnsi" w:hAnsiTheme="minorHAnsi" w:cstheme="minorHAnsi"/>
          <w:szCs w:val="24"/>
        </w:rPr>
        <w:sym w:font="Wingdings" w:char="0071"/>
      </w:r>
      <w:r w:rsidRPr="002A4AEE">
        <w:rPr>
          <w:rFonts w:asciiTheme="minorHAnsi" w:hAnsiTheme="minorHAnsi" w:cstheme="minorHAnsi"/>
          <w:szCs w:val="24"/>
        </w:rPr>
        <w:t xml:space="preserve"> and complete and submit Standard Form #LLL "Disclosure of Lobbying Activities," in accordance with its instructions.</w:t>
      </w:r>
    </w:p>
    <w:p w14:paraId="3E6BB648"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453CBC9A" w14:textId="77777777" w:rsidR="00463B7F" w:rsidRPr="002A4AEE" w:rsidRDefault="00463B7F" w:rsidP="000D1ADD">
      <w:pPr>
        <w:tabs>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3.</w:t>
      </w:r>
      <w:r w:rsidRPr="002A4AEE">
        <w:rPr>
          <w:rFonts w:asciiTheme="minorHAnsi" w:hAnsiTheme="minorHAnsi" w:cstheme="minorHAnsi"/>
          <w:szCs w:val="24"/>
        </w:rPr>
        <w:tab/>
        <w:t>The undersigned shall require that the language of this certification be included in the award documents for all sub awards at all tiers and that all subrecipients shall certify accordingly.</w:t>
      </w:r>
    </w:p>
    <w:p w14:paraId="461C2E9F"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423558F6" w14:textId="77777777" w:rsidR="00463B7F" w:rsidRPr="002A4AEE" w:rsidRDefault="00463B7F" w:rsidP="00120967">
      <w:pPr>
        <w:tabs>
          <w:tab w:val="left" w:pos="0"/>
        </w:tabs>
        <w:suppressAutoHyphens/>
        <w:rPr>
          <w:rFonts w:asciiTheme="minorHAnsi" w:hAnsiTheme="minorHAnsi" w:cstheme="minorHAnsi"/>
          <w:szCs w:val="24"/>
        </w:rPr>
      </w:pPr>
      <w:r w:rsidRPr="002A4AEE">
        <w:rPr>
          <w:rFonts w:asciiTheme="minorHAnsi" w:hAnsiTheme="minorHAnsi" w:cstheme="minorHAnsi"/>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13A2AEFC"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bl>
      <w:tblPr>
        <w:tblW w:w="9270" w:type="dxa"/>
        <w:tblInd w:w="108" w:type="dxa"/>
        <w:tblLook w:val="04A0" w:firstRow="1" w:lastRow="0" w:firstColumn="1" w:lastColumn="0" w:noHBand="0" w:noVBand="1"/>
      </w:tblPr>
      <w:tblGrid>
        <w:gridCol w:w="4230"/>
        <w:gridCol w:w="270"/>
        <w:gridCol w:w="810"/>
        <w:gridCol w:w="360"/>
        <w:gridCol w:w="2160"/>
        <w:gridCol w:w="270"/>
        <w:gridCol w:w="1170"/>
      </w:tblGrid>
      <w:tr w:rsidR="00463B7F" w:rsidRPr="002A4AEE" w14:paraId="2C061F07" w14:textId="77777777" w:rsidTr="00463B7F">
        <w:tc>
          <w:tcPr>
            <w:tcW w:w="4500" w:type="dxa"/>
            <w:gridSpan w:val="2"/>
            <w:tcBorders>
              <w:top w:val="nil"/>
              <w:left w:val="nil"/>
              <w:bottom w:val="single" w:sz="4" w:space="0" w:color="auto"/>
              <w:right w:val="nil"/>
            </w:tcBorders>
          </w:tcPr>
          <w:p w14:paraId="631FB650" w14:textId="77777777" w:rsidR="00463B7F" w:rsidRPr="002A4AEE" w:rsidRDefault="00463B7F" w:rsidP="00463B7F">
            <w:pPr>
              <w:tabs>
                <w:tab w:val="left" w:pos="-1440"/>
                <w:tab w:val="left" w:pos="360"/>
                <w:tab w:val="left" w:pos="810"/>
              </w:tabs>
              <w:suppressAutoHyphens/>
              <w:rPr>
                <w:rFonts w:asciiTheme="minorHAnsi" w:hAnsiTheme="minorHAnsi" w:cstheme="minorHAnsi"/>
                <w:sz w:val="36"/>
                <w:szCs w:val="24"/>
              </w:rPr>
            </w:pPr>
          </w:p>
        </w:tc>
        <w:tc>
          <w:tcPr>
            <w:tcW w:w="4770" w:type="dxa"/>
            <w:gridSpan w:val="5"/>
          </w:tcPr>
          <w:p w14:paraId="52A200D0"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463B7F" w:rsidRPr="002A4AEE" w14:paraId="165BF3F7" w14:textId="77777777" w:rsidTr="00463B7F">
        <w:tc>
          <w:tcPr>
            <w:tcW w:w="4500" w:type="dxa"/>
            <w:gridSpan w:val="2"/>
            <w:tcBorders>
              <w:top w:val="single" w:sz="4" w:space="0" w:color="auto"/>
              <w:left w:val="nil"/>
              <w:bottom w:val="nil"/>
              <w:right w:val="nil"/>
            </w:tcBorders>
            <w:hideMark/>
          </w:tcPr>
          <w:p w14:paraId="01E125DD"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Name of Organization</w:t>
            </w:r>
          </w:p>
        </w:tc>
        <w:tc>
          <w:tcPr>
            <w:tcW w:w="4770" w:type="dxa"/>
            <w:gridSpan w:val="5"/>
          </w:tcPr>
          <w:p w14:paraId="35764C5A"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463B7F" w:rsidRPr="002A4AEE" w14:paraId="323966B5" w14:textId="77777777" w:rsidTr="00463B7F">
        <w:tc>
          <w:tcPr>
            <w:tcW w:w="4230" w:type="dxa"/>
            <w:tcBorders>
              <w:top w:val="nil"/>
              <w:left w:val="nil"/>
              <w:bottom w:val="single" w:sz="4" w:space="0" w:color="auto"/>
              <w:right w:val="nil"/>
            </w:tcBorders>
          </w:tcPr>
          <w:p w14:paraId="60AAF7FC" w14:textId="77777777" w:rsidR="00463B7F" w:rsidRPr="002A4AEE" w:rsidRDefault="00463B7F" w:rsidP="00463B7F">
            <w:pPr>
              <w:tabs>
                <w:tab w:val="left" w:pos="-1440"/>
                <w:tab w:val="left" w:pos="360"/>
                <w:tab w:val="left" w:pos="810"/>
              </w:tabs>
              <w:suppressAutoHyphens/>
              <w:rPr>
                <w:rFonts w:asciiTheme="minorHAnsi" w:hAnsiTheme="minorHAnsi" w:cstheme="minorHAnsi"/>
                <w:sz w:val="36"/>
                <w:szCs w:val="24"/>
              </w:rPr>
            </w:pPr>
          </w:p>
        </w:tc>
        <w:tc>
          <w:tcPr>
            <w:tcW w:w="270" w:type="dxa"/>
          </w:tcPr>
          <w:p w14:paraId="19F873AA"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3330" w:type="dxa"/>
            <w:gridSpan w:val="3"/>
            <w:tcBorders>
              <w:top w:val="nil"/>
              <w:left w:val="nil"/>
              <w:bottom w:val="single" w:sz="4" w:space="0" w:color="auto"/>
              <w:right w:val="nil"/>
            </w:tcBorders>
          </w:tcPr>
          <w:p w14:paraId="6B79F08F"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270" w:type="dxa"/>
          </w:tcPr>
          <w:p w14:paraId="400E99CE"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1170" w:type="dxa"/>
            <w:tcBorders>
              <w:top w:val="nil"/>
              <w:left w:val="nil"/>
              <w:bottom w:val="single" w:sz="4" w:space="0" w:color="auto"/>
              <w:right w:val="nil"/>
            </w:tcBorders>
          </w:tcPr>
          <w:p w14:paraId="0B2F576B"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463B7F" w:rsidRPr="002A4AEE" w14:paraId="073FBFAE" w14:textId="77777777" w:rsidTr="00463B7F">
        <w:tc>
          <w:tcPr>
            <w:tcW w:w="4230" w:type="dxa"/>
            <w:tcBorders>
              <w:top w:val="single" w:sz="4" w:space="0" w:color="auto"/>
              <w:left w:val="nil"/>
              <w:bottom w:val="nil"/>
              <w:right w:val="nil"/>
            </w:tcBorders>
            <w:hideMark/>
          </w:tcPr>
          <w:p w14:paraId="5F26087E"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Street Address</w:t>
            </w:r>
          </w:p>
        </w:tc>
        <w:tc>
          <w:tcPr>
            <w:tcW w:w="270" w:type="dxa"/>
          </w:tcPr>
          <w:p w14:paraId="5120A257"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3330" w:type="dxa"/>
            <w:gridSpan w:val="3"/>
            <w:tcBorders>
              <w:top w:val="single" w:sz="4" w:space="0" w:color="auto"/>
              <w:left w:val="nil"/>
              <w:bottom w:val="nil"/>
              <w:right w:val="nil"/>
            </w:tcBorders>
            <w:hideMark/>
          </w:tcPr>
          <w:p w14:paraId="6C00B1E7"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Signature</w:t>
            </w:r>
          </w:p>
        </w:tc>
        <w:tc>
          <w:tcPr>
            <w:tcW w:w="270" w:type="dxa"/>
          </w:tcPr>
          <w:p w14:paraId="71B5E400"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1170" w:type="dxa"/>
            <w:tcBorders>
              <w:top w:val="single" w:sz="4" w:space="0" w:color="auto"/>
              <w:left w:val="nil"/>
              <w:bottom w:val="nil"/>
              <w:right w:val="nil"/>
            </w:tcBorders>
            <w:hideMark/>
          </w:tcPr>
          <w:p w14:paraId="69F8C238"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Date</w:t>
            </w:r>
          </w:p>
        </w:tc>
      </w:tr>
      <w:tr w:rsidR="00463B7F" w:rsidRPr="002A4AEE" w14:paraId="4AA8B6F8" w14:textId="77777777" w:rsidTr="00463B7F">
        <w:tc>
          <w:tcPr>
            <w:tcW w:w="5310" w:type="dxa"/>
            <w:gridSpan w:val="3"/>
            <w:tcBorders>
              <w:top w:val="nil"/>
              <w:left w:val="nil"/>
              <w:bottom w:val="single" w:sz="4" w:space="0" w:color="auto"/>
              <w:right w:val="nil"/>
            </w:tcBorders>
          </w:tcPr>
          <w:p w14:paraId="33A927D1"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 w:val="36"/>
                <w:szCs w:val="24"/>
              </w:rPr>
            </w:pPr>
          </w:p>
        </w:tc>
        <w:tc>
          <w:tcPr>
            <w:tcW w:w="360" w:type="dxa"/>
          </w:tcPr>
          <w:p w14:paraId="7B6939D7"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3600" w:type="dxa"/>
            <w:gridSpan w:val="3"/>
            <w:tcBorders>
              <w:top w:val="nil"/>
              <w:left w:val="nil"/>
              <w:bottom w:val="single" w:sz="4" w:space="0" w:color="auto"/>
              <w:right w:val="nil"/>
            </w:tcBorders>
          </w:tcPr>
          <w:p w14:paraId="0EDCE0CC"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463B7F" w:rsidRPr="002A4AEE" w14:paraId="7E2605C3" w14:textId="77777777" w:rsidTr="00463B7F">
        <w:tc>
          <w:tcPr>
            <w:tcW w:w="5310" w:type="dxa"/>
            <w:gridSpan w:val="3"/>
            <w:tcBorders>
              <w:top w:val="single" w:sz="4" w:space="0" w:color="auto"/>
              <w:left w:val="nil"/>
              <w:bottom w:val="nil"/>
              <w:right w:val="nil"/>
            </w:tcBorders>
            <w:hideMark/>
          </w:tcPr>
          <w:p w14:paraId="45801F29"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City, State, Zip</w:t>
            </w:r>
          </w:p>
        </w:tc>
        <w:tc>
          <w:tcPr>
            <w:tcW w:w="360" w:type="dxa"/>
          </w:tcPr>
          <w:p w14:paraId="5F384448"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3600" w:type="dxa"/>
            <w:gridSpan w:val="3"/>
            <w:tcBorders>
              <w:top w:val="single" w:sz="4" w:space="0" w:color="auto"/>
              <w:left w:val="nil"/>
              <w:bottom w:val="nil"/>
              <w:right w:val="nil"/>
            </w:tcBorders>
            <w:hideMark/>
          </w:tcPr>
          <w:p w14:paraId="0CA05693"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Title of Authorized Official</w:t>
            </w:r>
          </w:p>
        </w:tc>
      </w:tr>
    </w:tbl>
    <w:p w14:paraId="13B80B2B" w14:textId="77777777" w:rsidR="007D0A4A" w:rsidRPr="002A4AEE" w:rsidRDefault="007D0A4A">
      <w:pPr>
        <w:widowControl/>
        <w:rPr>
          <w:rFonts w:asciiTheme="minorHAnsi" w:hAnsiTheme="minorHAnsi" w:cstheme="minorHAnsi"/>
          <w:b/>
          <w:szCs w:val="24"/>
        </w:rPr>
      </w:pPr>
      <w:r w:rsidRPr="002A4AEE">
        <w:rPr>
          <w:rFonts w:asciiTheme="minorHAnsi" w:hAnsiTheme="minorHAnsi" w:cstheme="minorHAnsi"/>
          <w:b/>
          <w:szCs w:val="24"/>
        </w:rPr>
        <w:br w:type="page"/>
      </w:r>
    </w:p>
    <w:p w14:paraId="169137E1" w14:textId="77777777" w:rsidR="00463B7F" w:rsidRPr="002A4AEE" w:rsidRDefault="00463B7F" w:rsidP="00326D2A">
      <w:pPr>
        <w:suppressAutoHyphens/>
        <w:ind w:left="810" w:hanging="810"/>
        <w:jc w:val="center"/>
        <w:rPr>
          <w:rFonts w:asciiTheme="minorHAnsi" w:hAnsiTheme="minorHAnsi" w:cstheme="minorHAnsi"/>
          <w:b/>
          <w:szCs w:val="24"/>
        </w:rPr>
      </w:pPr>
      <w:r w:rsidRPr="002A4AEE">
        <w:rPr>
          <w:rFonts w:asciiTheme="minorHAnsi" w:hAnsiTheme="minorHAnsi" w:cstheme="minorHAnsi"/>
          <w:b/>
          <w:szCs w:val="24"/>
        </w:rPr>
        <w:t>Instructions for Certification Regarding Drug Free Workplace Requirements</w:t>
      </w:r>
    </w:p>
    <w:p w14:paraId="5C19829C"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59B48CA3" w14:textId="77777777" w:rsidR="00463B7F" w:rsidRPr="002A4AEE" w:rsidRDefault="00463B7F" w:rsidP="00183403">
      <w:pPr>
        <w:tabs>
          <w:tab w:val="left" w:pos="360"/>
          <w:tab w:val="left" w:pos="450"/>
        </w:tabs>
        <w:suppressAutoHyphens/>
        <w:spacing w:after="120"/>
        <w:ind w:left="360" w:hanging="360"/>
        <w:rPr>
          <w:rFonts w:asciiTheme="minorHAnsi" w:hAnsiTheme="minorHAnsi" w:cstheme="minorHAnsi"/>
          <w:szCs w:val="24"/>
        </w:rPr>
      </w:pPr>
      <w:r w:rsidRPr="002A4AEE">
        <w:rPr>
          <w:rFonts w:asciiTheme="minorHAnsi" w:hAnsiTheme="minorHAnsi" w:cstheme="minorHAnsi"/>
          <w:szCs w:val="24"/>
        </w:rPr>
        <w:t>1.</w:t>
      </w:r>
      <w:r w:rsidRPr="002A4AEE">
        <w:rPr>
          <w:rFonts w:asciiTheme="minorHAnsi" w:hAnsiTheme="minorHAnsi" w:cstheme="minorHAnsi"/>
          <w:szCs w:val="24"/>
        </w:rPr>
        <w:tab/>
        <w:t>By signing and/or submitting this application or grant agreement, the grantee is providing the certification set out below.</w:t>
      </w:r>
    </w:p>
    <w:p w14:paraId="7E842D9E" w14:textId="77777777" w:rsidR="00463B7F" w:rsidRPr="002A4AEE" w:rsidRDefault="00463B7F" w:rsidP="00183403">
      <w:pPr>
        <w:tabs>
          <w:tab w:val="left" w:pos="-1440"/>
          <w:tab w:val="left" w:pos="360"/>
        </w:tabs>
        <w:suppressAutoHyphens/>
        <w:spacing w:after="180"/>
        <w:ind w:left="360" w:hanging="360"/>
        <w:rPr>
          <w:rFonts w:asciiTheme="minorHAnsi" w:hAnsiTheme="minorHAnsi" w:cstheme="minorHAnsi"/>
          <w:szCs w:val="24"/>
        </w:rPr>
      </w:pPr>
      <w:r w:rsidRPr="002A4AEE">
        <w:rPr>
          <w:rFonts w:asciiTheme="minorHAnsi" w:hAnsiTheme="minorHAnsi" w:cstheme="minorHAnsi"/>
          <w:szCs w:val="24"/>
        </w:rPr>
        <w:t>2.</w:t>
      </w:r>
      <w:r w:rsidRPr="002A4AEE">
        <w:rPr>
          <w:rFonts w:asciiTheme="minorHAnsi" w:hAnsiTheme="minorHAnsi" w:cstheme="minorHAnsi"/>
          <w:szCs w:val="24"/>
        </w:rPr>
        <w:tab/>
        <w:t>The certification set out below is a material representation of fact upon which reliance is placed when the agency awards the grant. If it is later determined that the grantee knowingly rendered a false certification, or otherwise violates the requirements of the Drug</w:t>
      </w:r>
      <w:r w:rsidRPr="002A4AEE">
        <w:rPr>
          <w:rFonts w:asciiTheme="minorHAnsi" w:hAnsiTheme="minorHAnsi" w:cstheme="minorHAnsi"/>
          <w:szCs w:val="24"/>
        </w:rPr>
        <w:noBreakHyphen/>
        <w:t>Free Workplace Act, the agency, in addition to any other remedies available to the Federal Government, may take action authorized under the Drug</w:t>
      </w:r>
      <w:r w:rsidRPr="002A4AEE">
        <w:rPr>
          <w:rFonts w:asciiTheme="minorHAnsi" w:hAnsiTheme="minorHAnsi" w:cstheme="minorHAnsi"/>
          <w:szCs w:val="24"/>
        </w:rPr>
        <w:noBreakHyphen/>
        <w:t>Free Workplace Act.</w:t>
      </w:r>
    </w:p>
    <w:p w14:paraId="2FD6EF86" w14:textId="77777777" w:rsidR="00463B7F" w:rsidRPr="002A4AEE" w:rsidRDefault="00463B7F" w:rsidP="00183403">
      <w:pPr>
        <w:tabs>
          <w:tab w:val="left" w:pos="-1440"/>
          <w:tab w:val="left" w:pos="360"/>
          <w:tab w:val="left" w:pos="810"/>
        </w:tabs>
        <w:suppressAutoHyphens/>
        <w:spacing w:after="180"/>
        <w:ind w:left="806" w:hanging="806"/>
        <w:rPr>
          <w:rFonts w:asciiTheme="minorHAnsi" w:hAnsiTheme="minorHAnsi" w:cstheme="minorHAnsi"/>
          <w:szCs w:val="24"/>
        </w:rPr>
      </w:pPr>
      <w:r w:rsidRPr="002A4AEE">
        <w:rPr>
          <w:rFonts w:asciiTheme="minorHAnsi" w:hAnsiTheme="minorHAnsi" w:cstheme="minorHAnsi"/>
          <w:szCs w:val="24"/>
        </w:rPr>
        <w:t>3.</w:t>
      </w:r>
      <w:r w:rsidRPr="002A4AEE">
        <w:rPr>
          <w:rFonts w:asciiTheme="minorHAnsi" w:hAnsiTheme="minorHAnsi" w:cstheme="minorHAnsi"/>
          <w:szCs w:val="24"/>
        </w:rPr>
        <w:tab/>
        <w:t>For grantees other than individuals, Alternate I applies.</w:t>
      </w:r>
    </w:p>
    <w:p w14:paraId="63AFBB86" w14:textId="77777777" w:rsidR="00463B7F" w:rsidRPr="002A4AEE" w:rsidRDefault="00463B7F" w:rsidP="00183403">
      <w:pPr>
        <w:tabs>
          <w:tab w:val="left" w:pos="-1440"/>
          <w:tab w:val="left" w:pos="360"/>
          <w:tab w:val="left" w:pos="810"/>
        </w:tabs>
        <w:suppressAutoHyphens/>
        <w:spacing w:after="180"/>
        <w:ind w:left="806" w:hanging="806"/>
        <w:rPr>
          <w:rFonts w:asciiTheme="minorHAnsi" w:hAnsiTheme="minorHAnsi" w:cstheme="minorHAnsi"/>
          <w:szCs w:val="24"/>
        </w:rPr>
      </w:pPr>
      <w:r w:rsidRPr="002A4AEE">
        <w:rPr>
          <w:rFonts w:asciiTheme="minorHAnsi" w:hAnsiTheme="minorHAnsi" w:cstheme="minorHAnsi"/>
          <w:szCs w:val="24"/>
        </w:rPr>
        <w:t>4.</w:t>
      </w:r>
      <w:r w:rsidRPr="002A4AEE">
        <w:rPr>
          <w:rFonts w:asciiTheme="minorHAnsi" w:hAnsiTheme="minorHAnsi" w:cstheme="minorHAnsi"/>
          <w:szCs w:val="24"/>
        </w:rPr>
        <w:tab/>
        <w:t>For grantees who are individuals, Alternate II applies.</w:t>
      </w:r>
    </w:p>
    <w:p w14:paraId="67B9E755" w14:textId="018092D9" w:rsidR="00463B7F" w:rsidRPr="002A4AEE" w:rsidRDefault="00463B7F" w:rsidP="00183403">
      <w:pPr>
        <w:tabs>
          <w:tab w:val="left" w:pos="360"/>
          <w:tab w:val="left" w:pos="450"/>
        </w:tabs>
        <w:suppressAutoHyphens/>
        <w:spacing w:after="180"/>
        <w:ind w:left="360" w:hanging="360"/>
        <w:rPr>
          <w:rFonts w:asciiTheme="minorHAnsi" w:hAnsiTheme="minorHAnsi" w:cstheme="minorHAnsi"/>
          <w:szCs w:val="24"/>
        </w:rPr>
      </w:pPr>
      <w:r w:rsidRPr="002A4AEE">
        <w:rPr>
          <w:rFonts w:asciiTheme="minorHAnsi" w:hAnsiTheme="minorHAnsi" w:cstheme="minorHAnsi"/>
          <w:szCs w:val="24"/>
        </w:rPr>
        <w:t>5.</w:t>
      </w:r>
      <w:r w:rsidRPr="002A4AEE">
        <w:rPr>
          <w:rFonts w:asciiTheme="minorHAnsi" w:hAnsiTheme="minorHAnsi" w:cstheme="minorHAnsi"/>
          <w:szCs w:val="24"/>
        </w:rPr>
        <w:tab/>
        <w:t>Workplaces under grants, for grantees other than individuals, need not be identified on the certification. If known, they may be identified in the grant application. If the grantee does not identify the workplace</w:t>
      </w:r>
      <w:r w:rsidR="00E80022" w:rsidRPr="002A4AEE">
        <w:rPr>
          <w:rFonts w:asciiTheme="minorHAnsi" w:hAnsiTheme="minorHAnsi" w:cstheme="minorHAnsi"/>
          <w:szCs w:val="24"/>
        </w:rPr>
        <w:t>(</w:t>
      </w:r>
      <w:r w:rsidRPr="002A4AEE">
        <w:rPr>
          <w:rFonts w:asciiTheme="minorHAnsi" w:hAnsiTheme="minorHAnsi" w:cstheme="minorHAnsi"/>
          <w:szCs w:val="24"/>
        </w:rPr>
        <w:t>s</w:t>
      </w:r>
      <w:r w:rsidR="00E80022" w:rsidRPr="002A4AEE">
        <w:rPr>
          <w:rFonts w:asciiTheme="minorHAnsi" w:hAnsiTheme="minorHAnsi" w:cstheme="minorHAnsi"/>
          <w:szCs w:val="24"/>
        </w:rPr>
        <w:t>)</w:t>
      </w:r>
      <w:r w:rsidRPr="002A4AEE">
        <w:rPr>
          <w:rFonts w:asciiTheme="minorHAnsi" w:hAnsiTheme="minorHAnsi" w:cstheme="minorHAnsi"/>
          <w:szCs w:val="24"/>
        </w:rPr>
        <w:t xml:space="preserve"> at the time of application, or upon award, if there is no application, the grantee must keep the identity of </w:t>
      </w:r>
      <w:r w:rsidR="00E80022" w:rsidRPr="002A4AEE">
        <w:rPr>
          <w:rFonts w:asciiTheme="minorHAnsi" w:hAnsiTheme="minorHAnsi" w:cstheme="minorHAnsi"/>
          <w:szCs w:val="24"/>
        </w:rPr>
        <w:t>the workplace</w:t>
      </w:r>
      <w:r w:rsidRPr="002A4AEE">
        <w:rPr>
          <w:rFonts w:asciiTheme="minorHAnsi" w:hAnsiTheme="minorHAnsi" w:cstheme="minorHAnsi"/>
          <w:szCs w:val="24"/>
        </w:rPr>
        <w:t>(s) on file in its office and make the information available for Federal inspection. Failure to identify all known workplaces constitutes a violation of the grantee's drug</w:t>
      </w:r>
      <w:r w:rsidRPr="002A4AEE">
        <w:rPr>
          <w:rFonts w:asciiTheme="minorHAnsi" w:hAnsiTheme="minorHAnsi" w:cstheme="minorHAnsi"/>
          <w:szCs w:val="24"/>
        </w:rPr>
        <w:noBreakHyphen/>
        <w:t>free workplace requirements.</w:t>
      </w:r>
    </w:p>
    <w:p w14:paraId="61EC980B" w14:textId="77777777" w:rsidR="00463B7F" w:rsidRPr="002A4AEE" w:rsidRDefault="00463B7F" w:rsidP="00183403">
      <w:pPr>
        <w:tabs>
          <w:tab w:val="left" w:pos="-1440"/>
          <w:tab w:val="left" w:pos="360"/>
        </w:tabs>
        <w:suppressAutoHyphens/>
        <w:spacing w:after="180"/>
        <w:ind w:left="360" w:hanging="360"/>
        <w:rPr>
          <w:rFonts w:asciiTheme="minorHAnsi" w:hAnsiTheme="minorHAnsi" w:cstheme="minorHAnsi"/>
          <w:szCs w:val="24"/>
        </w:rPr>
      </w:pPr>
      <w:r w:rsidRPr="002A4AEE">
        <w:rPr>
          <w:rFonts w:asciiTheme="minorHAnsi" w:hAnsiTheme="minorHAnsi" w:cstheme="minorHAnsi"/>
          <w:szCs w:val="24"/>
        </w:rPr>
        <w:t>6.</w:t>
      </w:r>
      <w:r w:rsidRPr="002A4AEE">
        <w:rPr>
          <w:rFonts w:asciiTheme="minorHAnsi" w:hAnsiTheme="minorHAnsi" w:cstheme="minorHAnsi"/>
          <w:szCs w:val="24"/>
        </w:rPr>
        <w:tab/>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4C91DAFA" w14:textId="77777777" w:rsidR="00463B7F" w:rsidRPr="002A4AEE" w:rsidRDefault="00463B7F" w:rsidP="00183403">
      <w:pPr>
        <w:tabs>
          <w:tab w:val="left" w:pos="360"/>
          <w:tab w:val="left" w:pos="450"/>
        </w:tabs>
        <w:suppressAutoHyphens/>
        <w:spacing w:after="180"/>
        <w:ind w:left="360" w:hanging="360"/>
        <w:rPr>
          <w:rFonts w:asciiTheme="minorHAnsi" w:hAnsiTheme="minorHAnsi" w:cstheme="minorHAnsi"/>
          <w:szCs w:val="24"/>
        </w:rPr>
      </w:pPr>
      <w:r w:rsidRPr="002A4AEE">
        <w:rPr>
          <w:rFonts w:asciiTheme="minorHAnsi" w:hAnsiTheme="minorHAnsi" w:cstheme="minorHAnsi"/>
          <w:szCs w:val="24"/>
        </w:rPr>
        <w:t>7.</w:t>
      </w:r>
      <w:r w:rsidRPr="002A4AEE">
        <w:rPr>
          <w:rFonts w:asciiTheme="minorHAnsi" w:hAnsiTheme="minorHAnsi" w:cstheme="minorHAnsi"/>
          <w:szCs w:val="24"/>
        </w:rPr>
        <w:tab/>
        <w:t>If the workplace identified to the agency changes during the performance of the grant, the grantee shall inform the agency of the change(s), if it previously identified the workplaces in question (see paragraph 5).</w:t>
      </w:r>
    </w:p>
    <w:p w14:paraId="128A81C3" w14:textId="77777777" w:rsidR="00463B7F" w:rsidRPr="002A4AEE" w:rsidRDefault="00463B7F" w:rsidP="00714D41">
      <w:pPr>
        <w:tabs>
          <w:tab w:val="left" w:pos="270"/>
          <w:tab w:val="left" w:pos="450"/>
        </w:tabs>
        <w:suppressAutoHyphens/>
        <w:ind w:left="360" w:hanging="360"/>
        <w:rPr>
          <w:rFonts w:asciiTheme="minorHAnsi" w:hAnsiTheme="minorHAnsi" w:cstheme="minorHAnsi"/>
          <w:szCs w:val="24"/>
        </w:rPr>
      </w:pPr>
      <w:r w:rsidRPr="002A4AEE">
        <w:rPr>
          <w:rFonts w:asciiTheme="minorHAnsi" w:hAnsiTheme="minorHAnsi" w:cstheme="minorHAnsi"/>
          <w:szCs w:val="24"/>
        </w:rPr>
        <w:t>8.</w:t>
      </w:r>
      <w:r w:rsidRPr="002A4AEE">
        <w:rPr>
          <w:rFonts w:asciiTheme="minorHAnsi" w:hAnsiTheme="minorHAnsi" w:cstheme="minorHAnsi"/>
          <w:szCs w:val="24"/>
        </w:rPr>
        <w:tab/>
      </w:r>
      <w:r w:rsidR="00714D41" w:rsidRPr="002A4AEE">
        <w:rPr>
          <w:rFonts w:asciiTheme="minorHAnsi" w:hAnsiTheme="minorHAnsi" w:cstheme="minorHAnsi"/>
          <w:szCs w:val="24"/>
        </w:rPr>
        <w:tab/>
      </w:r>
      <w:r w:rsidRPr="002A4AEE">
        <w:rPr>
          <w:rFonts w:asciiTheme="minorHAnsi" w:hAnsiTheme="minorHAnsi" w:cstheme="minorHAnsi"/>
          <w:szCs w:val="24"/>
        </w:rPr>
        <w:t>Definitions of terms in the Non</w:t>
      </w:r>
      <w:r w:rsidR="0059419F" w:rsidRPr="002A4AEE">
        <w:rPr>
          <w:rFonts w:asciiTheme="minorHAnsi" w:hAnsiTheme="minorHAnsi" w:cstheme="minorHAnsi"/>
          <w:szCs w:val="24"/>
        </w:rPr>
        <w:t>-</w:t>
      </w:r>
      <w:r w:rsidRPr="002A4AEE">
        <w:rPr>
          <w:rFonts w:asciiTheme="minorHAnsi" w:hAnsiTheme="minorHAnsi" w:cstheme="minorHAnsi"/>
          <w:szCs w:val="24"/>
        </w:rPr>
        <w:t>procurement Suspension and Debarment common rule and Drug</w:t>
      </w:r>
      <w:r w:rsidRPr="002A4AEE">
        <w:rPr>
          <w:rFonts w:asciiTheme="minorHAnsi" w:hAnsiTheme="minorHAnsi" w:cstheme="minorHAnsi"/>
          <w:szCs w:val="24"/>
        </w:rPr>
        <w:noBreakHyphen/>
        <w:t>Free Workplace common rule apply to this certification. Grantees' attention is called, in particular, to the following definitions from these rules: Controlled substance means a controlled substance in Schedules I through V of the Controlled Substances Act (21 U.S.C. 812) and as further defined by regulation (21 CFR 1308.11 through 1308.15); Conviction means a finding of guilt (including a plea of nolo contendere) or imposition of sentence, or both, by any judicial body charged with the responsibility to determine violations of the Federal or State criminal drug statutes; Criminal drug statute means a Federal or non</w:t>
      </w:r>
      <w:r w:rsidRPr="002A4AEE">
        <w:rPr>
          <w:rFonts w:asciiTheme="minorHAnsi" w:hAnsiTheme="minorHAnsi" w:cstheme="minorHAnsi"/>
          <w:szCs w:val="24"/>
        </w:rPr>
        <w:noBreakHyphen/>
        <w:t>Federal criminal statute involving the manufacture, distribution, dispensing, use, or possession of any controlled substance; Employee 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66A0E09E" w14:textId="77777777" w:rsidR="00463B7F" w:rsidRPr="002A4AEE" w:rsidRDefault="00463B7F" w:rsidP="00DF0200">
      <w:pPr>
        <w:widowControl/>
        <w:jc w:val="center"/>
        <w:rPr>
          <w:rFonts w:asciiTheme="minorHAnsi" w:hAnsiTheme="minorHAnsi" w:cstheme="minorHAnsi"/>
          <w:b/>
          <w:sz w:val="22"/>
          <w:szCs w:val="22"/>
        </w:rPr>
      </w:pPr>
      <w:r w:rsidRPr="002A4AEE">
        <w:rPr>
          <w:rFonts w:asciiTheme="minorHAnsi" w:hAnsiTheme="minorHAnsi" w:cstheme="minorHAnsi"/>
          <w:b/>
          <w:szCs w:val="24"/>
        </w:rPr>
        <w:br w:type="page"/>
      </w:r>
      <w:r w:rsidRPr="002A4AEE">
        <w:rPr>
          <w:rFonts w:asciiTheme="minorHAnsi" w:hAnsiTheme="minorHAnsi" w:cstheme="minorHAnsi"/>
          <w:b/>
          <w:sz w:val="22"/>
          <w:szCs w:val="22"/>
        </w:rPr>
        <w:t>CERTIFICATION REGARDING DRUG</w:t>
      </w:r>
      <w:r w:rsidRPr="002A4AEE">
        <w:rPr>
          <w:rFonts w:asciiTheme="minorHAnsi" w:hAnsiTheme="minorHAnsi" w:cstheme="minorHAnsi"/>
          <w:b/>
          <w:sz w:val="22"/>
          <w:szCs w:val="22"/>
        </w:rPr>
        <w:noBreakHyphen/>
        <w:t>FREE WORKPLACE REQUIREMENTS</w:t>
      </w:r>
    </w:p>
    <w:p w14:paraId="44D5F1E1" w14:textId="77777777" w:rsidR="00463B7F" w:rsidRPr="002A4AEE" w:rsidRDefault="00463B7F" w:rsidP="00463B7F">
      <w:pPr>
        <w:tabs>
          <w:tab w:val="left" w:pos="-1440"/>
          <w:tab w:val="left" w:pos="360"/>
          <w:tab w:val="left" w:pos="810"/>
        </w:tabs>
        <w:suppressAutoHyphens/>
        <w:ind w:left="810" w:hanging="810"/>
        <w:jc w:val="center"/>
        <w:rPr>
          <w:rFonts w:asciiTheme="minorHAnsi" w:hAnsiTheme="minorHAnsi" w:cstheme="minorHAnsi"/>
          <w:sz w:val="22"/>
          <w:szCs w:val="22"/>
        </w:rPr>
      </w:pPr>
      <w:r w:rsidRPr="002A4AEE">
        <w:rPr>
          <w:rFonts w:asciiTheme="minorHAnsi" w:hAnsiTheme="minorHAnsi" w:cstheme="minorHAnsi"/>
          <w:sz w:val="22"/>
          <w:szCs w:val="22"/>
        </w:rPr>
        <w:t>Grantees Other Than Individuals (Alternate I)</w:t>
      </w:r>
    </w:p>
    <w:p w14:paraId="5EAD0E77" w14:textId="77777777" w:rsidR="00463B7F" w:rsidRPr="002A4AEE" w:rsidRDefault="00463B7F" w:rsidP="00463B7F">
      <w:pPr>
        <w:tabs>
          <w:tab w:val="left" w:pos="-1440"/>
          <w:tab w:val="left" w:pos="360"/>
          <w:tab w:val="left" w:pos="810"/>
        </w:tabs>
        <w:suppressAutoHyphens/>
        <w:ind w:left="810" w:hanging="810"/>
        <w:jc w:val="center"/>
        <w:rPr>
          <w:rFonts w:asciiTheme="minorHAnsi" w:hAnsiTheme="minorHAnsi" w:cstheme="minorHAnsi"/>
          <w:sz w:val="22"/>
          <w:szCs w:val="22"/>
        </w:rPr>
      </w:pPr>
      <w:r w:rsidRPr="002A4AEE">
        <w:rPr>
          <w:rFonts w:asciiTheme="minorHAnsi" w:hAnsiTheme="minorHAnsi" w:cstheme="minorHAnsi"/>
          <w:sz w:val="22"/>
          <w:szCs w:val="22"/>
        </w:rPr>
        <w:t>45 CFR 76</w:t>
      </w:r>
    </w:p>
    <w:p w14:paraId="3010E13E" w14:textId="77777777" w:rsidR="00463B7F" w:rsidRPr="002A4AEE" w:rsidRDefault="00463B7F" w:rsidP="00463B7F">
      <w:pPr>
        <w:tabs>
          <w:tab w:val="left" w:pos="-1440"/>
          <w:tab w:val="left" w:pos="360"/>
          <w:tab w:val="left" w:pos="810"/>
        </w:tabs>
        <w:suppressAutoHyphens/>
        <w:ind w:left="810" w:hanging="810"/>
        <w:jc w:val="center"/>
        <w:rPr>
          <w:rFonts w:asciiTheme="minorHAnsi" w:hAnsiTheme="minorHAnsi" w:cstheme="minorHAnsi"/>
          <w:sz w:val="22"/>
          <w:szCs w:val="22"/>
        </w:rPr>
      </w:pPr>
    </w:p>
    <w:p w14:paraId="129DE496" w14:textId="77777777" w:rsidR="00463B7F" w:rsidRPr="002A4AEE" w:rsidRDefault="00DF0200" w:rsidP="00183403">
      <w:pPr>
        <w:tabs>
          <w:tab w:val="left" w:pos="540"/>
          <w:tab w:val="left" w:pos="720"/>
        </w:tabs>
        <w:suppressAutoHyphens/>
        <w:spacing w:after="120"/>
        <w:ind w:left="806" w:hanging="806"/>
        <w:rPr>
          <w:rFonts w:asciiTheme="minorHAnsi" w:hAnsiTheme="minorHAnsi" w:cstheme="minorHAnsi"/>
          <w:sz w:val="22"/>
          <w:szCs w:val="22"/>
        </w:rPr>
      </w:pPr>
      <w:r w:rsidRPr="002A4AEE">
        <w:rPr>
          <w:rFonts w:asciiTheme="minorHAnsi" w:hAnsiTheme="minorHAnsi" w:cstheme="minorHAnsi"/>
          <w:b/>
          <w:sz w:val="22"/>
          <w:szCs w:val="22"/>
        </w:rPr>
        <w:t>A.</w:t>
      </w:r>
      <w:r w:rsidRPr="002A4AEE">
        <w:rPr>
          <w:rFonts w:asciiTheme="minorHAnsi" w:hAnsiTheme="minorHAnsi" w:cstheme="minorHAnsi"/>
          <w:sz w:val="22"/>
          <w:szCs w:val="22"/>
        </w:rPr>
        <w:tab/>
      </w:r>
      <w:r w:rsidRPr="002A4AEE">
        <w:rPr>
          <w:rFonts w:asciiTheme="minorHAnsi" w:hAnsiTheme="minorHAnsi" w:cstheme="minorHAnsi"/>
          <w:sz w:val="22"/>
          <w:szCs w:val="22"/>
        </w:rPr>
        <w:tab/>
      </w:r>
      <w:r w:rsidR="00463B7F" w:rsidRPr="002A4AEE">
        <w:rPr>
          <w:rFonts w:asciiTheme="minorHAnsi" w:hAnsiTheme="minorHAnsi" w:cstheme="minorHAnsi"/>
          <w:sz w:val="22"/>
          <w:szCs w:val="22"/>
        </w:rPr>
        <w:t>The grantee certifies that it will or will continue to provide a drug</w:t>
      </w:r>
      <w:r w:rsidR="00463B7F" w:rsidRPr="002A4AEE">
        <w:rPr>
          <w:rFonts w:asciiTheme="minorHAnsi" w:hAnsiTheme="minorHAnsi" w:cstheme="minorHAnsi"/>
          <w:sz w:val="22"/>
          <w:szCs w:val="22"/>
        </w:rPr>
        <w:noBreakHyphen/>
        <w:t>free workplace by:</w:t>
      </w:r>
    </w:p>
    <w:p w14:paraId="4E5718E5" w14:textId="77777777" w:rsidR="00463B7F" w:rsidRPr="002A4AEE" w:rsidRDefault="00463B7F" w:rsidP="00120967">
      <w:pPr>
        <w:tabs>
          <w:tab w:val="left" w:pos="720"/>
        </w:tabs>
        <w:suppressAutoHyphens/>
        <w:ind w:left="720" w:right="-342" w:hanging="540"/>
        <w:rPr>
          <w:rFonts w:asciiTheme="minorHAnsi" w:hAnsiTheme="minorHAnsi" w:cstheme="minorHAnsi"/>
          <w:sz w:val="22"/>
          <w:szCs w:val="22"/>
        </w:rPr>
      </w:pPr>
      <w:r w:rsidRPr="002A4AEE">
        <w:rPr>
          <w:rFonts w:asciiTheme="minorHAnsi" w:hAnsiTheme="minorHAnsi" w:cstheme="minorHAnsi"/>
          <w:sz w:val="22"/>
          <w:szCs w:val="22"/>
        </w:rPr>
        <w:t>(a)</w:t>
      </w:r>
      <w:r w:rsidRPr="002A4AEE">
        <w:rPr>
          <w:rFonts w:asciiTheme="minorHAnsi" w:hAnsiTheme="minorHAnsi" w:cstheme="minorHAnsi"/>
          <w:sz w:val="22"/>
          <w:szCs w:val="22"/>
        </w:rPr>
        <w:tab/>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7E62F130" w14:textId="77777777" w:rsidR="00463B7F" w:rsidRPr="002A4AEE" w:rsidRDefault="00463B7F" w:rsidP="0059419F">
      <w:pPr>
        <w:suppressAutoHyphens/>
        <w:ind w:left="720" w:right="-522" w:hanging="540"/>
        <w:rPr>
          <w:rFonts w:asciiTheme="minorHAnsi" w:hAnsiTheme="minorHAnsi" w:cstheme="minorHAnsi"/>
          <w:sz w:val="22"/>
          <w:szCs w:val="22"/>
        </w:rPr>
      </w:pPr>
      <w:r w:rsidRPr="002A4AEE">
        <w:rPr>
          <w:rFonts w:asciiTheme="minorHAnsi" w:hAnsiTheme="minorHAnsi" w:cstheme="minorHAnsi"/>
          <w:sz w:val="22"/>
          <w:szCs w:val="22"/>
        </w:rPr>
        <w:t>(b)</w:t>
      </w:r>
      <w:r w:rsidRPr="002A4AEE">
        <w:rPr>
          <w:rFonts w:asciiTheme="minorHAnsi" w:hAnsiTheme="minorHAnsi" w:cstheme="minorHAnsi"/>
          <w:sz w:val="22"/>
          <w:szCs w:val="22"/>
        </w:rPr>
        <w:tab/>
        <w:t>Establishing an ongoing drug</w:t>
      </w:r>
      <w:r w:rsidRPr="002A4AEE">
        <w:rPr>
          <w:rFonts w:asciiTheme="minorHAnsi" w:hAnsiTheme="minorHAnsi" w:cstheme="minorHAnsi"/>
          <w:sz w:val="22"/>
          <w:szCs w:val="22"/>
        </w:rPr>
        <w:noBreakHyphen/>
        <w:t>free awareness program to inform employees about-</w:t>
      </w:r>
      <w:r w:rsidRPr="002A4AEE">
        <w:rPr>
          <w:rFonts w:asciiTheme="minorHAnsi" w:hAnsiTheme="minorHAnsi" w:cstheme="minorHAnsi"/>
          <w:sz w:val="22"/>
          <w:szCs w:val="22"/>
        </w:rPr>
        <w:noBreakHyphen/>
        <w:t xml:space="preserve"> (1) The dangers of drug abuse in the workplace; (2) The grantee's policy of maintaining a drug</w:t>
      </w:r>
      <w:r w:rsidRPr="002A4AEE">
        <w:rPr>
          <w:rFonts w:asciiTheme="minorHAnsi" w:hAnsiTheme="minorHAnsi" w:cstheme="minorHAnsi"/>
          <w:sz w:val="22"/>
          <w:szCs w:val="22"/>
        </w:rPr>
        <w:noBreakHyphen/>
        <w:t>free workplace; (3) Any available drug counseling, rehabilitation, and employee assistance programs; and (4) The penalties that may be imposed upon employees for drug abuse violations occurring in the workplace;</w:t>
      </w:r>
    </w:p>
    <w:p w14:paraId="34CBC323" w14:textId="77777777" w:rsidR="00463B7F" w:rsidRPr="002A4AEE" w:rsidRDefault="00463B7F" w:rsidP="002A24AD">
      <w:pPr>
        <w:tabs>
          <w:tab w:val="left" w:pos="720"/>
        </w:tabs>
        <w:suppressAutoHyphens/>
        <w:ind w:left="720" w:right="-342" w:hanging="540"/>
        <w:rPr>
          <w:rFonts w:asciiTheme="minorHAnsi" w:hAnsiTheme="minorHAnsi" w:cstheme="minorHAnsi"/>
          <w:sz w:val="22"/>
          <w:szCs w:val="22"/>
        </w:rPr>
      </w:pPr>
      <w:r w:rsidRPr="002A4AEE">
        <w:rPr>
          <w:rFonts w:asciiTheme="minorHAnsi" w:hAnsiTheme="minorHAnsi" w:cstheme="minorHAnsi"/>
          <w:sz w:val="22"/>
          <w:szCs w:val="22"/>
        </w:rPr>
        <w:t>(c)</w:t>
      </w:r>
      <w:r w:rsidRPr="002A4AEE">
        <w:rPr>
          <w:rFonts w:asciiTheme="minorHAnsi" w:hAnsiTheme="minorHAnsi" w:cstheme="minorHAnsi"/>
          <w:sz w:val="22"/>
          <w:szCs w:val="22"/>
        </w:rPr>
        <w:tab/>
        <w:t>Making it a requirement that each employee to be engaged in the performance of the grant be given a copy of the statement required by paragraph (a);</w:t>
      </w:r>
    </w:p>
    <w:p w14:paraId="0809E392" w14:textId="77777777" w:rsidR="00463B7F" w:rsidRPr="002A4AEE" w:rsidRDefault="00463B7F" w:rsidP="000D1ADD">
      <w:pPr>
        <w:tabs>
          <w:tab w:val="left" w:pos="720"/>
        </w:tabs>
        <w:suppressAutoHyphens/>
        <w:ind w:left="720" w:right="-252" w:hanging="540"/>
        <w:rPr>
          <w:rFonts w:asciiTheme="minorHAnsi" w:hAnsiTheme="minorHAnsi" w:cstheme="minorHAnsi"/>
          <w:sz w:val="22"/>
          <w:szCs w:val="22"/>
        </w:rPr>
      </w:pPr>
      <w:r w:rsidRPr="002A4AEE">
        <w:rPr>
          <w:rFonts w:asciiTheme="minorHAnsi" w:hAnsiTheme="minorHAnsi" w:cstheme="minorHAnsi"/>
          <w:sz w:val="22"/>
          <w:szCs w:val="22"/>
        </w:rPr>
        <w:t>(d)</w:t>
      </w:r>
      <w:r w:rsidRPr="002A4AEE">
        <w:rPr>
          <w:rFonts w:asciiTheme="minorHAnsi" w:hAnsiTheme="minorHAnsi" w:cstheme="minorHAnsi"/>
          <w:sz w:val="22"/>
          <w:szCs w:val="22"/>
        </w:rPr>
        <w:tab/>
        <w:t>Notifying the employee in the statement required by paragraph (a) that, as a condition of employment under the grant, the employee will-</w:t>
      </w:r>
      <w:r w:rsidRPr="002A4AEE">
        <w:rPr>
          <w:rFonts w:asciiTheme="minorHAnsi" w:hAnsiTheme="minorHAnsi" w:cstheme="minorHAnsi"/>
          <w:sz w:val="22"/>
          <w:szCs w:val="22"/>
        </w:rPr>
        <w:noBreakHyphen/>
        <w:t xml:space="preserve"> (1) Abide by the terms of the statement; and (2) Notify the employer in writing of his or her conviction for a violation of a criminal drug statute occurring in the workplace no later than five calendar days after such conviction;</w:t>
      </w:r>
    </w:p>
    <w:p w14:paraId="7E6C00F2" w14:textId="77777777" w:rsidR="00463B7F" w:rsidRPr="002A4AEE" w:rsidRDefault="00463B7F" w:rsidP="00120967">
      <w:pPr>
        <w:tabs>
          <w:tab w:val="left" w:pos="720"/>
        </w:tabs>
        <w:suppressAutoHyphens/>
        <w:ind w:left="720" w:right="-432" w:hanging="540"/>
        <w:rPr>
          <w:rFonts w:asciiTheme="minorHAnsi" w:hAnsiTheme="minorHAnsi" w:cstheme="minorHAnsi"/>
          <w:sz w:val="22"/>
          <w:szCs w:val="22"/>
        </w:rPr>
      </w:pPr>
      <w:r w:rsidRPr="002A4AEE">
        <w:rPr>
          <w:rFonts w:asciiTheme="minorHAnsi" w:hAnsiTheme="minorHAnsi" w:cstheme="minorHAnsi"/>
          <w:sz w:val="22"/>
          <w:szCs w:val="22"/>
        </w:rPr>
        <w:t>(e)</w:t>
      </w:r>
      <w:r w:rsidRPr="002A4AEE">
        <w:rPr>
          <w:rFonts w:asciiTheme="minorHAnsi" w:hAnsiTheme="minorHAnsi" w:cstheme="minorHAnsi"/>
          <w:sz w:val="22"/>
          <w:szCs w:val="22"/>
        </w:rPr>
        <w:tab/>
        <w:t>Notifying the agency in writing, within ten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14:paraId="106D4ADD" w14:textId="77777777" w:rsidR="00463B7F" w:rsidRPr="002A4AEE" w:rsidRDefault="00463B7F" w:rsidP="002B0CCA">
      <w:pPr>
        <w:tabs>
          <w:tab w:val="left" w:pos="720"/>
        </w:tabs>
        <w:suppressAutoHyphens/>
        <w:ind w:left="720" w:right="-432" w:hanging="540"/>
        <w:rPr>
          <w:rFonts w:asciiTheme="minorHAnsi" w:hAnsiTheme="minorHAnsi" w:cstheme="minorHAnsi"/>
          <w:sz w:val="22"/>
          <w:szCs w:val="22"/>
        </w:rPr>
      </w:pPr>
      <w:r w:rsidRPr="002A4AEE">
        <w:rPr>
          <w:rFonts w:asciiTheme="minorHAnsi" w:hAnsiTheme="minorHAnsi" w:cstheme="minorHAnsi"/>
          <w:sz w:val="22"/>
          <w:szCs w:val="22"/>
        </w:rPr>
        <w:t>(f)</w:t>
      </w:r>
      <w:r w:rsidRPr="002A4AEE">
        <w:rPr>
          <w:rFonts w:asciiTheme="minorHAnsi" w:hAnsiTheme="minorHAnsi" w:cstheme="minorHAnsi"/>
          <w:sz w:val="22"/>
          <w:szCs w:val="22"/>
        </w:rPr>
        <w:tab/>
        <w:t>Taking one of the following actions, within 30 calendar days of receiving notice under paragraph (d)(2), with respect to any employee who is so convicted</w:t>
      </w:r>
      <w:r w:rsidRPr="002A4AEE">
        <w:rPr>
          <w:rFonts w:asciiTheme="minorHAnsi" w:hAnsiTheme="minorHAnsi" w:cstheme="minorHAnsi"/>
          <w:sz w:val="22"/>
          <w:szCs w:val="22"/>
        </w:rPr>
        <w:noBreakHyphen/>
        <w:t>- (1) Taking appropriate personnel action against such an employee, up to and including termination, consistent with the requirements of the Rehabilitation Act of 1973, as amended; or (2) Requiring such employee to participate satisfactorily in a drug abuse assistance or rehabilitation program approved for such purposes by a Federal, State, or local health, law enforcement, or other appropriate agency;</w:t>
      </w:r>
    </w:p>
    <w:p w14:paraId="4BDDB901" w14:textId="77777777" w:rsidR="00183403" w:rsidRPr="002A4AEE" w:rsidRDefault="00463B7F" w:rsidP="00183403">
      <w:pPr>
        <w:suppressAutoHyphens/>
        <w:spacing w:after="120"/>
        <w:ind w:left="734" w:right="-432" w:hanging="547"/>
        <w:rPr>
          <w:rFonts w:asciiTheme="minorHAnsi" w:hAnsiTheme="minorHAnsi" w:cstheme="minorHAnsi"/>
          <w:sz w:val="22"/>
          <w:szCs w:val="22"/>
        </w:rPr>
      </w:pPr>
      <w:r w:rsidRPr="002A4AEE">
        <w:rPr>
          <w:rFonts w:asciiTheme="minorHAnsi" w:hAnsiTheme="minorHAnsi" w:cstheme="minorHAnsi"/>
          <w:sz w:val="22"/>
          <w:szCs w:val="22"/>
        </w:rPr>
        <w:t>(g)</w:t>
      </w:r>
      <w:r w:rsidRPr="002A4AEE">
        <w:rPr>
          <w:rFonts w:asciiTheme="minorHAnsi" w:hAnsiTheme="minorHAnsi" w:cstheme="minorHAnsi"/>
          <w:sz w:val="22"/>
          <w:szCs w:val="22"/>
        </w:rPr>
        <w:tab/>
        <w:t>Making a good faith effort to continue to maintain a drug</w:t>
      </w:r>
      <w:r w:rsidRPr="002A4AEE">
        <w:rPr>
          <w:rFonts w:asciiTheme="minorHAnsi" w:hAnsiTheme="minorHAnsi" w:cstheme="minorHAnsi"/>
          <w:sz w:val="22"/>
          <w:szCs w:val="22"/>
        </w:rPr>
        <w:noBreakHyphen/>
        <w:t>free workplace through implementation of paragraphs (a), (b), (c), (d), (e) and (f).</w:t>
      </w:r>
    </w:p>
    <w:p w14:paraId="140F4876" w14:textId="77777777" w:rsidR="00463B7F" w:rsidRPr="002A4AEE" w:rsidRDefault="00463B7F" w:rsidP="00CF682C">
      <w:pPr>
        <w:tabs>
          <w:tab w:val="left" w:pos="360"/>
        </w:tabs>
        <w:suppressAutoHyphens/>
        <w:spacing w:after="120"/>
        <w:ind w:left="720" w:right="-432" w:hanging="634"/>
        <w:rPr>
          <w:rFonts w:asciiTheme="minorHAnsi" w:hAnsiTheme="minorHAnsi" w:cstheme="minorHAnsi"/>
          <w:sz w:val="22"/>
          <w:szCs w:val="22"/>
        </w:rPr>
      </w:pPr>
      <w:r w:rsidRPr="002A4AEE">
        <w:rPr>
          <w:rFonts w:asciiTheme="minorHAnsi" w:hAnsiTheme="minorHAnsi" w:cstheme="minorHAnsi"/>
          <w:b/>
          <w:sz w:val="22"/>
          <w:szCs w:val="22"/>
        </w:rPr>
        <w:t>B</w:t>
      </w:r>
      <w:r w:rsidRPr="002A4AEE">
        <w:rPr>
          <w:rFonts w:asciiTheme="minorHAnsi" w:hAnsiTheme="minorHAnsi" w:cstheme="minorHAnsi"/>
          <w:sz w:val="22"/>
          <w:szCs w:val="22"/>
        </w:rPr>
        <w:t>.</w:t>
      </w:r>
      <w:r w:rsidRPr="002A4AEE">
        <w:rPr>
          <w:rFonts w:asciiTheme="minorHAnsi" w:hAnsiTheme="minorHAnsi" w:cstheme="minorHAnsi"/>
          <w:sz w:val="22"/>
          <w:szCs w:val="22"/>
        </w:rPr>
        <w:tab/>
      </w:r>
      <w:r w:rsidR="00AC7193" w:rsidRPr="002A4AEE">
        <w:rPr>
          <w:rFonts w:asciiTheme="minorHAnsi" w:hAnsiTheme="minorHAnsi" w:cstheme="minorHAnsi"/>
          <w:sz w:val="22"/>
          <w:szCs w:val="22"/>
        </w:rPr>
        <w:tab/>
      </w:r>
      <w:r w:rsidRPr="002A4AEE">
        <w:rPr>
          <w:rFonts w:asciiTheme="minorHAnsi" w:hAnsiTheme="minorHAnsi" w:cstheme="minorHAnsi"/>
          <w:sz w:val="22"/>
          <w:szCs w:val="22"/>
        </w:rPr>
        <w:t>The grantee may insert in the space provided below the site(s) for the performance of the work done in connection with the specific grant:</w:t>
      </w:r>
    </w:p>
    <w:p w14:paraId="295B9C54" w14:textId="77777777" w:rsidR="00463B7F" w:rsidRPr="002A4AEE" w:rsidRDefault="00463B7F" w:rsidP="00463B7F">
      <w:pPr>
        <w:tabs>
          <w:tab w:val="left" w:pos="-1440"/>
          <w:tab w:val="left" w:pos="378"/>
          <w:tab w:val="left" w:pos="810"/>
        </w:tabs>
        <w:suppressAutoHyphens/>
        <w:ind w:left="810" w:hanging="810"/>
        <w:rPr>
          <w:rFonts w:asciiTheme="minorHAnsi" w:hAnsiTheme="minorHAnsi" w:cstheme="minorHAnsi"/>
          <w:sz w:val="22"/>
          <w:szCs w:val="22"/>
        </w:rPr>
      </w:pPr>
      <w:r w:rsidRPr="002A4AEE">
        <w:rPr>
          <w:rFonts w:asciiTheme="minorHAnsi" w:hAnsiTheme="minorHAnsi" w:cstheme="minorHAnsi"/>
          <w:sz w:val="22"/>
          <w:szCs w:val="22"/>
        </w:rPr>
        <w:t>Place of performance (Street address, city, county, state, zip code)</w:t>
      </w:r>
    </w:p>
    <w:tbl>
      <w:tblPr>
        <w:tblW w:w="0" w:type="auto"/>
        <w:tblInd w:w="468" w:type="dxa"/>
        <w:tblLook w:val="04A0" w:firstRow="1" w:lastRow="0" w:firstColumn="1" w:lastColumn="0" w:noHBand="0" w:noVBand="1"/>
      </w:tblPr>
      <w:tblGrid>
        <w:gridCol w:w="6480"/>
      </w:tblGrid>
      <w:tr w:rsidR="00463B7F" w:rsidRPr="002A4AEE" w14:paraId="358269BA" w14:textId="77777777" w:rsidTr="00463B7F">
        <w:tc>
          <w:tcPr>
            <w:tcW w:w="6480" w:type="dxa"/>
            <w:tcBorders>
              <w:top w:val="nil"/>
              <w:left w:val="nil"/>
              <w:bottom w:val="single" w:sz="4" w:space="0" w:color="auto"/>
              <w:right w:val="nil"/>
            </w:tcBorders>
          </w:tcPr>
          <w:p w14:paraId="3A89049A" w14:textId="77777777" w:rsidR="00463B7F" w:rsidRPr="002A4AEE" w:rsidRDefault="00463B7F" w:rsidP="00463B7F">
            <w:pPr>
              <w:tabs>
                <w:tab w:val="left" w:pos="-1440"/>
                <w:tab w:val="left" w:pos="378"/>
                <w:tab w:val="left" w:pos="810"/>
              </w:tabs>
              <w:suppressAutoHyphens/>
              <w:ind w:left="810" w:hanging="810"/>
              <w:rPr>
                <w:rFonts w:asciiTheme="minorHAnsi" w:hAnsiTheme="minorHAnsi" w:cstheme="minorHAnsi"/>
                <w:sz w:val="22"/>
                <w:szCs w:val="22"/>
              </w:rPr>
            </w:pPr>
          </w:p>
        </w:tc>
      </w:tr>
      <w:tr w:rsidR="00463B7F" w:rsidRPr="002A4AEE" w14:paraId="2683911A" w14:textId="77777777" w:rsidTr="00463B7F">
        <w:tc>
          <w:tcPr>
            <w:tcW w:w="6480" w:type="dxa"/>
            <w:tcBorders>
              <w:top w:val="single" w:sz="4" w:space="0" w:color="auto"/>
              <w:left w:val="nil"/>
              <w:bottom w:val="single" w:sz="4" w:space="0" w:color="auto"/>
              <w:right w:val="nil"/>
            </w:tcBorders>
          </w:tcPr>
          <w:p w14:paraId="671EDFFB" w14:textId="77777777" w:rsidR="00463B7F" w:rsidRPr="002A4AEE" w:rsidRDefault="00463B7F" w:rsidP="00463B7F">
            <w:pPr>
              <w:tabs>
                <w:tab w:val="left" w:pos="-1440"/>
                <w:tab w:val="left" w:pos="378"/>
                <w:tab w:val="left" w:pos="810"/>
              </w:tabs>
              <w:suppressAutoHyphens/>
              <w:ind w:left="810" w:hanging="810"/>
              <w:rPr>
                <w:rFonts w:asciiTheme="minorHAnsi" w:hAnsiTheme="minorHAnsi" w:cstheme="minorHAnsi"/>
                <w:sz w:val="22"/>
                <w:szCs w:val="22"/>
              </w:rPr>
            </w:pPr>
          </w:p>
        </w:tc>
      </w:tr>
      <w:tr w:rsidR="00463B7F" w:rsidRPr="002A4AEE" w14:paraId="79572FE8" w14:textId="77777777" w:rsidTr="00463B7F">
        <w:tc>
          <w:tcPr>
            <w:tcW w:w="6480" w:type="dxa"/>
            <w:tcBorders>
              <w:top w:val="single" w:sz="4" w:space="0" w:color="auto"/>
              <w:left w:val="nil"/>
              <w:bottom w:val="single" w:sz="4" w:space="0" w:color="auto"/>
              <w:right w:val="nil"/>
            </w:tcBorders>
          </w:tcPr>
          <w:p w14:paraId="20626205" w14:textId="77777777" w:rsidR="00463B7F" w:rsidRPr="002A4AEE" w:rsidRDefault="00463B7F" w:rsidP="00463B7F">
            <w:pPr>
              <w:tabs>
                <w:tab w:val="left" w:pos="-1440"/>
                <w:tab w:val="left" w:pos="378"/>
                <w:tab w:val="left" w:pos="810"/>
              </w:tabs>
              <w:suppressAutoHyphens/>
              <w:ind w:left="810" w:hanging="810"/>
              <w:rPr>
                <w:rFonts w:asciiTheme="minorHAnsi" w:hAnsiTheme="minorHAnsi" w:cstheme="minorHAnsi"/>
                <w:sz w:val="22"/>
                <w:szCs w:val="22"/>
              </w:rPr>
            </w:pPr>
          </w:p>
        </w:tc>
      </w:tr>
    </w:tbl>
    <w:p w14:paraId="20D5CC2C" w14:textId="77777777" w:rsidR="00463B7F" w:rsidRPr="002A4AEE" w:rsidRDefault="00463B7F" w:rsidP="00463B7F">
      <w:pPr>
        <w:tabs>
          <w:tab w:val="left" w:pos="-1440"/>
          <w:tab w:val="left" w:pos="378"/>
          <w:tab w:val="left" w:pos="810"/>
        </w:tabs>
        <w:suppressAutoHyphens/>
        <w:spacing w:before="60" w:after="60"/>
        <w:ind w:left="810" w:hanging="810"/>
        <w:rPr>
          <w:rFonts w:asciiTheme="minorHAnsi" w:hAnsiTheme="minorHAnsi" w:cstheme="minorHAnsi"/>
          <w:sz w:val="22"/>
          <w:szCs w:val="22"/>
        </w:rPr>
      </w:pPr>
      <w:r w:rsidRPr="002A4AEE">
        <w:rPr>
          <w:rFonts w:asciiTheme="minorHAnsi" w:hAnsiTheme="minorHAnsi" w:cstheme="minorHAnsi"/>
          <w:sz w:val="22"/>
          <w:szCs w:val="22"/>
        </w:rPr>
        <w:tab/>
      </w:r>
      <w:r w:rsidRPr="002A4AEE">
        <w:rPr>
          <w:rFonts w:asciiTheme="minorHAnsi" w:hAnsiTheme="minorHAnsi" w:cstheme="minorHAnsi"/>
          <w:sz w:val="22"/>
          <w:szCs w:val="22"/>
        </w:rPr>
        <w:sym w:font="Wingdings" w:char="0071"/>
      </w:r>
      <w:r w:rsidRPr="002A4AEE">
        <w:rPr>
          <w:rFonts w:asciiTheme="minorHAnsi" w:hAnsiTheme="minorHAnsi" w:cstheme="minorHAnsi"/>
          <w:sz w:val="22"/>
          <w:szCs w:val="22"/>
        </w:rPr>
        <w:t xml:space="preserve"> Check if there are workplaces on file that are not identified here.</w:t>
      </w:r>
    </w:p>
    <w:p w14:paraId="4506753F" w14:textId="77777777" w:rsidR="00DF0200" w:rsidRPr="002A4AEE" w:rsidRDefault="00DF0200" w:rsidP="00120967">
      <w:pPr>
        <w:tabs>
          <w:tab w:val="left" w:pos="378"/>
        </w:tabs>
        <w:suppressAutoHyphens/>
        <w:rPr>
          <w:rFonts w:asciiTheme="minorHAnsi" w:hAnsiTheme="minorHAnsi" w:cstheme="minorHAnsi"/>
          <w:sz w:val="22"/>
          <w:szCs w:val="22"/>
        </w:rPr>
      </w:pPr>
    </w:p>
    <w:p w14:paraId="23CCD3BF" w14:textId="77777777" w:rsidR="00463B7F" w:rsidRPr="002A4AEE" w:rsidRDefault="00463B7F" w:rsidP="00120967">
      <w:pPr>
        <w:tabs>
          <w:tab w:val="left" w:pos="378"/>
        </w:tabs>
        <w:suppressAutoHyphens/>
        <w:rPr>
          <w:rFonts w:asciiTheme="minorHAnsi" w:hAnsiTheme="minorHAnsi" w:cstheme="minorHAnsi"/>
          <w:sz w:val="22"/>
          <w:szCs w:val="22"/>
        </w:rPr>
      </w:pPr>
      <w:r w:rsidRPr="002A4AEE">
        <w:rPr>
          <w:rFonts w:asciiTheme="minorHAnsi" w:hAnsiTheme="minorHAnsi" w:cstheme="minorHAnsi"/>
          <w:sz w:val="22"/>
          <w:szCs w:val="22"/>
        </w:rPr>
        <w:t>This Certification is executed by the persons signing below who warrant that they have the authority to execute this Certification.</w:t>
      </w:r>
    </w:p>
    <w:p w14:paraId="03E40269" w14:textId="77777777" w:rsidR="00DF0200" w:rsidRPr="002A4AEE" w:rsidRDefault="00DF0200" w:rsidP="00120967">
      <w:pPr>
        <w:tabs>
          <w:tab w:val="left" w:pos="378"/>
        </w:tabs>
        <w:suppressAutoHyphens/>
        <w:rPr>
          <w:rFonts w:asciiTheme="minorHAnsi" w:hAnsiTheme="minorHAnsi" w:cstheme="minorHAnsi"/>
          <w:sz w:val="22"/>
          <w:szCs w:val="22"/>
        </w:rPr>
      </w:pPr>
    </w:p>
    <w:tbl>
      <w:tblPr>
        <w:tblW w:w="0" w:type="auto"/>
        <w:tblInd w:w="3708" w:type="dxa"/>
        <w:tblLook w:val="04A0" w:firstRow="1" w:lastRow="0" w:firstColumn="1" w:lastColumn="0" w:noHBand="0" w:noVBand="1"/>
      </w:tblPr>
      <w:tblGrid>
        <w:gridCol w:w="3080"/>
        <w:gridCol w:w="1540"/>
      </w:tblGrid>
      <w:tr w:rsidR="00463B7F" w:rsidRPr="002A4AEE" w14:paraId="0B8A0BEF" w14:textId="77777777" w:rsidTr="00463B7F">
        <w:trPr>
          <w:trHeight w:val="228"/>
        </w:trPr>
        <w:tc>
          <w:tcPr>
            <w:tcW w:w="4620" w:type="dxa"/>
            <w:gridSpan w:val="2"/>
            <w:tcBorders>
              <w:top w:val="single" w:sz="4" w:space="0" w:color="auto"/>
              <w:left w:val="nil"/>
              <w:bottom w:val="nil"/>
              <w:right w:val="nil"/>
            </w:tcBorders>
            <w:hideMark/>
          </w:tcPr>
          <w:p w14:paraId="5D3D1636"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r w:rsidRPr="002A4AEE">
              <w:rPr>
                <w:rFonts w:asciiTheme="minorHAnsi" w:hAnsiTheme="minorHAnsi" w:cstheme="minorHAnsi"/>
                <w:sz w:val="22"/>
                <w:szCs w:val="22"/>
              </w:rPr>
              <w:t>Signature</w:t>
            </w:r>
          </w:p>
        </w:tc>
      </w:tr>
      <w:tr w:rsidR="00463B7F" w:rsidRPr="002A4AEE" w14:paraId="11A85DF1" w14:textId="77777777" w:rsidTr="00463B7F">
        <w:trPr>
          <w:trHeight w:val="256"/>
        </w:trPr>
        <w:tc>
          <w:tcPr>
            <w:tcW w:w="3080" w:type="dxa"/>
            <w:tcBorders>
              <w:top w:val="nil"/>
              <w:left w:val="nil"/>
              <w:bottom w:val="single" w:sz="4" w:space="0" w:color="auto"/>
              <w:right w:val="nil"/>
            </w:tcBorders>
          </w:tcPr>
          <w:p w14:paraId="49F87C08"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p>
        </w:tc>
        <w:tc>
          <w:tcPr>
            <w:tcW w:w="1540" w:type="dxa"/>
            <w:tcBorders>
              <w:top w:val="nil"/>
              <w:left w:val="nil"/>
              <w:bottom w:val="single" w:sz="4" w:space="0" w:color="auto"/>
              <w:right w:val="nil"/>
            </w:tcBorders>
          </w:tcPr>
          <w:p w14:paraId="5CBB1F30"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p>
        </w:tc>
      </w:tr>
      <w:tr w:rsidR="00463B7F" w:rsidRPr="002A4AEE" w14:paraId="3570B55E" w14:textId="77777777" w:rsidTr="00463B7F">
        <w:trPr>
          <w:trHeight w:val="282"/>
        </w:trPr>
        <w:tc>
          <w:tcPr>
            <w:tcW w:w="3080" w:type="dxa"/>
            <w:tcBorders>
              <w:top w:val="single" w:sz="4" w:space="0" w:color="auto"/>
              <w:left w:val="nil"/>
              <w:bottom w:val="nil"/>
              <w:right w:val="nil"/>
            </w:tcBorders>
            <w:hideMark/>
          </w:tcPr>
          <w:p w14:paraId="03289071"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r w:rsidRPr="002A4AEE">
              <w:rPr>
                <w:rFonts w:asciiTheme="minorHAnsi" w:hAnsiTheme="minorHAnsi" w:cstheme="minorHAnsi"/>
                <w:sz w:val="22"/>
                <w:szCs w:val="22"/>
              </w:rPr>
              <w:t>Title</w:t>
            </w:r>
          </w:p>
        </w:tc>
        <w:tc>
          <w:tcPr>
            <w:tcW w:w="1540" w:type="dxa"/>
            <w:tcBorders>
              <w:top w:val="single" w:sz="4" w:space="0" w:color="auto"/>
              <w:left w:val="nil"/>
              <w:bottom w:val="nil"/>
              <w:right w:val="nil"/>
            </w:tcBorders>
            <w:hideMark/>
          </w:tcPr>
          <w:p w14:paraId="4639E0C5"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r w:rsidRPr="002A4AEE">
              <w:rPr>
                <w:rFonts w:asciiTheme="minorHAnsi" w:hAnsiTheme="minorHAnsi" w:cstheme="minorHAnsi"/>
                <w:sz w:val="22"/>
                <w:szCs w:val="22"/>
              </w:rPr>
              <w:t>Date</w:t>
            </w:r>
          </w:p>
        </w:tc>
      </w:tr>
      <w:tr w:rsidR="00463B7F" w:rsidRPr="002A4AEE" w14:paraId="29D9A87B" w14:textId="77777777" w:rsidTr="00463B7F">
        <w:trPr>
          <w:trHeight w:val="282"/>
        </w:trPr>
        <w:tc>
          <w:tcPr>
            <w:tcW w:w="4620" w:type="dxa"/>
            <w:gridSpan w:val="2"/>
            <w:tcBorders>
              <w:top w:val="nil"/>
              <w:left w:val="nil"/>
              <w:bottom w:val="single" w:sz="4" w:space="0" w:color="auto"/>
              <w:right w:val="nil"/>
            </w:tcBorders>
          </w:tcPr>
          <w:p w14:paraId="3FEAB2C9"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p>
        </w:tc>
      </w:tr>
      <w:tr w:rsidR="00463B7F" w:rsidRPr="002A4AEE" w14:paraId="7BB6DD68" w14:textId="77777777" w:rsidTr="00463B7F">
        <w:trPr>
          <w:trHeight w:val="70"/>
        </w:trPr>
        <w:tc>
          <w:tcPr>
            <w:tcW w:w="4620" w:type="dxa"/>
            <w:gridSpan w:val="2"/>
            <w:tcBorders>
              <w:top w:val="single" w:sz="4" w:space="0" w:color="auto"/>
              <w:left w:val="nil"/>
              <w:bottom w:val="nil"/>
              <w:right w:val="nil"/>
            </w:tcBorders>
            <w:hideMark/>
          </w:tcPr>
          <w:p w14:paraId="1E2139E6"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r w:rsidRPr="002A4AEE">
              <w:rPr>
                <w:rFonts w:asciiTheme="minorHAnsi" w:hAnsiTheme="minorHAnsi" w:cstheme="minorHAnsi"/>
                <w:sz w:val="22"/>
                <w:szCs w:val="22"/>
              </w:rPr>
              <w:t>Organization</w:t>
            </w:r>
          </w:p>
        </w:tc>
      </w:tr>
    </w:tbl>
    <w:p w14:paraId="6B6080A3" w14:textId="77777777" w:rsidR="007F4108" w:rsidRDefault="007F4108" w:rsidP="00183403">
      <w:pPr>
        <w:suppressAutoHyphens/>
        <w:spacing w:after="120"/>
        <w:ind w:left="806" w:hanging="806"/>
        <w:jc w:val="center"/>
        <w:rPr>
          <w:rFonts w:asciiTheme="minorHAnsi" w:hAnsiTheme="minorHAnsi" w:cstheme="minorHAnsi"/>
          <w:b/>
          <w:szCs w:val="24"/>
        </w:rPr>
      </w:pPr>
    </w:p>
    <w:p w14:paraId="0E84C91C" w14:textId="77777777" w:rsidR="007F4108" w:rsidRDefault="007F4108">
      <w:pPr>
        <w:widowControl/>
        <w:rPr>
          <w:rFonts w:asciiTheme="minorHAnsi" w:hAnsiTheme="minorHAnsi" w:cstheme="minorHAnsi"/>
          <w:b/>
          <w:szCs w:val="24"/>
        </w:rPr>
      </w:pPr>
      <w:r>
        <w:rPr>
          <w:rFonts w:asciiTheme="minorHAnsi" w:hAnsiTheme="minorHAnsi" w:cstheme="minorHAnsi"/>
          <w:b/>
          <w:szCs w:val="24"/>
        </w:rPr>
        <w:br w:type="page"/>
      </w:r>
    </w:p>
    <w:p w14:paraId="3158C91B" w14:textId="7033CE78" w:rsidR="00463B7F" w:rsidRPr="002A4AEE" w:rsidRDefault="00463B7F" w:rsidP="00183403">
      <w:pPr>
        <w:suppressAutoHyphens/>
        <w:spacing w:after="120"/>
        <w:ind w:left="806" w:hanging="806"/>
        <w:jc w:val="center"/>
        <w:rPr>
          <w:rFonts w:asciiTheme="minorHAnsi" w:hAnsiTheme="minorHAnsi" w:cstheme="minorHAnsi"/>
          <w:b/>
          <w:szCs w:val="24"/>
        </w:rPr>
      </w:pPr>
      <w:r w:rsidRPr="002A4AEE">
        <w:rPr>
          <w:rFonts w:asciiTheme="minorHAnsi" w:hAnsiTheme="minorHAnsi" w:cstheme="minorHAnsi"/>
          <w:b/>
          <w:szCs w:val="24"/>
        </w:rPr>
        <w:t>Instructions for Certification Regarding Debarment, Suspension, Ineligibility and Voluntary Exclusion-</w:t>
      </w:r>
      <w:r w:rsidRPr="002A4AEE">
        <w:rPr>
          <w:rFonts w:asciiTheme="minorHAnsi" w:hAnsiTheme="minorHAnsi" w:cstheme="minorHAnsi"/>
          <w:b/>
          <w:szCs w:val="24"/>
        </w:rPr>
        <w:noBreakHyphen/>
        <w:t>Lower Tier Covered Transactions</w:t>
      </w:r>
    </w:p>
    <w:p w14:paraId="3627E10F" w14:textId="77777777" w:rsidR="00463B7F" w:rsidRPr="002A4AEE" w:rsidRDefault="00463B7F" w:rsidP="00183403">
      <w:pPr>
        <w:tabs>
          <w:tab w:val="left" w:pos="-1440"/>
          <w:tab w:val="left" w:pos="0"/>
          <w:tab w:val="left" w:pos="360"/>
        </w:tabs>
        <w:suppressAutoHyphens/>
        <w:spacing w:after="180"/>
        <w:rPr>
          <w:rFonts w:asciiTheme="minorHAnsi" w:hAnsiTheme="minorHAnsi" w:cstheme="minorHAnsi"/>
          <w:szCs w:val="24"/>
        </w:rPr>
      </w:pPr>
      <w:r w:rsidRPr="002A4AEE">
        <w:rPr>
          <w:rFonts w:asciiTheme="minorHAnsi" w:hAnsiTheme="minorHAnsi" w:cstheme="minorHAnsi"/>
          <w:b/>
          <w:szCs w:val="24"/>
        </w:rPr>
        <w:t>READ CAREFULLY BEFORE SIGNING THE CERTIFICATION</w:t>
      </w:r>
      <w:r w:rsidRPr="002A4AEE">
        <w:rPr>
          <w:rFonts w:asciiTheme="minorHAnsi" w:hAnsiTheme="minorHAnsi" w:cstheme="minorHAnsi"/>
          <w:szCs w:val="24"/>
        </w:rPr>
        <w:t>. Federal regulations require contractors and bidders to sign and abide by the terms of this certification, without modification, in order to participate in certain transactions directly or indirectly involving federal funds.</w:t>
      </w:r>
    </w:p>
    <w:p w14:paraId="32F1C488" w14:textId="77777777" w:rsidR="00463B7F" w:rsidRPr="002A4AEE" w:rsidRDefault="00463B7F" w:rsidP="00463B7F">
      <w:pPr>
        <w:tabs>
          <w:tab w:val="left" w:pos="-1440"/>
          <w:tab w:val="left" w:pos="360"/>
        </w:tabs>
        <w:suppressAutoHyphens/>
        <w:spacing w:after="120"/>
        <w:ind w:left="360" w:hanging="360"/>
        <w:rPr>
          <w:rFonts w:asciiTheme="minorHAnsi" w:hAnsiTheme="minorHAnsi" w:cstheme="minorHAnsi"/>
          <w:szCs w:val="24"/>
        </w:rPr>
      </w:pPr>
      <w:r w:rsidRPr="002A4AEE">
        <w:rPr>
          <w:rFonts w:asciiTheme="minorHAnsi" w:hAnsiTheme="minorHAnsi" w:cstheme="minorHAnsi"/>
          <w:szCs w:val="24"/>
        </w:rPr>
        <w:t>1.</w:t>
      </w:r>
      <w:r w:rsidRPr="002A4AEE">
        <w:rPr>
          <w:rFonts w:asciiTheme="minorHAnsi" w:hAnsiTheme="minorHAnsi" w:cstheme="minorHAnsi"/>
          <w:szCs w:val="24"/>
        </w:rPr>
        <w:tab/>
        <w:t xml:space="preserve">By signing and submitting this proposal, the prospective lower tier participant is providing the certification set out below. </w:t>
      </w:r>
    </w:p>
    <w:p w14:paraId="000D6536" w14:textId="77777777" w:rsidR="00463B7F" w:rsidRPr="002A4AEE" w:rsidRDefault="00463B7F" w:rsidP="00120967">
      <w:pPr>
        <w:tabs>
          <w:tab w:val="left" w:pos="270"/>
          <w:tab w:val="left" w:pos="360"/>
        </w:tabs>
        <w:suppressAutoHyphens/>
        <w:spacing w:after="120"/>
        <w:ind w:left="360" w:right="-72" w:hanging="360"/>
        <w:rPr>
          <w:rFonts w:asciiTheme="minorHAnsi" w:hAnsiTheme="minorHAnsi" w:cstheme="minorHAnsi"/>
          <w:szCs w:val="24"/>
        </w:rPr>
      </w:pPr>
      <w:r w:rsidRPr="002A4AEE">
        <w:rPr>
          <w:rFonts w:asciiTheme="minorHAnsi" w:hAnsiTheme="minorHAnsi" w:cstheme="minorHAnsi"/>
          <w:szCs w:val="24"/>
        </w:rPr>
        <w:t>2.</w:t>
      </w:r>
      <w:r w:rsidRPr="002A4AEE">
        <w:rPr>
          <w:rFonts w:asciiTheme="minorHAnsi" w:hAnsiTheme="minorHAnsi" w:cstheme="minorHAnsi"/>
          <w:szCs w:val="24"/>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1CF066E4" w14:textId="77777777" w:rsidR="00463B7F" w:rsidRPr="002A4AEE" w:rsidRDefault="00463B7F" w:rsidP="00463B7F">
      <w:pPr>
        <w:tabs>
          <w:tab w:val="left" w:pos="-1440"/>
          <w:tab w:val="left" w:pos="360"/>
        </w:tabs>
        <w:suppressAutoHyphens/>
        <w:spacing w:after="120"/>
        <w:ind w:left="360" w:right="18" w:hanging="360"/>
        <w:rPr>
          <w:rFonts w:asciiTheme="minorHAnsi" w:hAnsiTheme="minorHAnsi" w:cstheme="minorHAnsi"/>
          <w:szCs w:val="24"/>
        </w:rPr>
      </w:pPr>
      <w:r w:rsidRPr="002A4AEE">
        <w:rPr>
          <w:rFonts w:asciiTheme="minorHAnsi" w:hAnsiTheme="minorHAnsi" w:cstheme="minorHAnsi"/>
          <w:szCs w:val="24"/>
        </w:rPr>
        <w:t>3.</w:t>
      </w:r>
      <w:r w:rsidRPr="002A4AEE">
        <w:rPr>
          <w:rFonts w:asciiTheme="minorHAnsi" w:hAnsiTheme="minorHAnsi" w:cstheme="minorHAnsi"/>
          <w:szCs w:val="24"/>
        </w:rPr>
        <w:tab/>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14:paraId="4DA7FAFE" w14:textId="77777777" w:rsidR="00463B7F" w:rsidRPr="002A4AEE" w:rsidRDefault="00463B7F" w:rsidP="000D1ADD">
      <w:pPr>
        <w:tabs>
          <w:tab w:val="left" w:pos="360"/>
        </w:tabs>
        <w:suppressAutoHyphens/>
        <w:spacing w:after="120"/>
        <w:ind w:left="360" w:right="18" w:hanging="360"/>
        <w:rPr>
          <w:rFonts w:asciiTheme="minorHAnsi" w:hAnsiTheme="minorHAnsi" w:cstheme="minorHAnsi"/>
          <w:szCs w:val="24"/>
        </w:rPr>
      </w:pPr>
      <w:r w:rsidRPr="002A4AEE">
        <w:rPr>
          <w:rFonts w:asciiTheme="minorHAnsi" w:hAnsiTheme="minorHAnsi" w:cstheme="minorHAnsi"/>
          <w:szCs w:val="24"/>
        </w:rPr>
        <w:t>4.</w:t>
      </w:r>
      <w:r w:rsidRPr="002A4AEE">
        <w:rPr>
          <w:rFonts w:asciiTheme="minorHAnsi" w:hAnsiTheme="minorHAnsi" w:cstheme="minorHAnsi"/>
          <w:szCs w:val="24"/>
        </w:rPr>
        <w:tab/>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4054B24C" w14:textId="77777777" w:rsidR="00463B7F" w:rsidRPr="002A4AEE" w:rsidRDefault="00463B7F" w:rsidP="00120967">
      <w:pPr>
        <w:suppressAutoHyphens/>
        <w:spacing w:after="120"/>
        <w:ind w:left="360" w:right="-72" w:hanging="360"/>
        <w:rPr>
          <w:rFonts w:asciiTheme="minorHAnsi" w:hAnsiTheme="minorHAnsi" w:cstheme="minorHAnsi"/>
          <w:szCs w:val="24"/>
        </w:rPr>
      </w:pPr>
      <w:r w:rsidRPr="002A4AEE">
        <w:rPr>
          <w:rFonts w:asciiTheme="minorHAnsi" w:hAnsiTheme="minorHAnsi" w:cstheme="minorHAnsi"/>
          <w:szCs w:val="24"/>
        </w:rPr>
        <w:t>5.</w:t>
      </w:r>
      <w:r w:rsidRPr="002A4AEE">
        <w:rPr>
          <w:rFonts w:asciiTheme="minorHAnsi" w:hAnsiTheme="minorHAnsi" w:cstheme="minorHAnsi"/>
          <w:szCs w:val="24"/>
        </w:rPr>
        <w:tab/>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0C48E727" w14:textId="5C823087" w:rsidR="00463B7F" w:rsidRPr="002A4AEE" w:rsidRDefault="00463B7F" w:rsidP="00120967">
      <w:pPr>
        <w:tabs>
          <w:tab w:val="left" w:pos="360"/>
        </w:tabs>
        <w:suppressAutoHyphens/>
        <w:spacing w:after="120"/>
        <w:ind w:left="360" w:right="-162" w:hanging="360"/>
        <w:rPr>
          <w:rFonts w:asciiTheme="minorHAnsi" w:hAnsiTheme="minorHAnsi" w:cstheme="minorHAnsi"/>
          <w:szCs w:val="24"/>
        </w:rPr>
      </w:pPr>
      <w:r w:rsidRPr="002A4AEE">
        <w:rPr>
          <w:rFonts w:asciiTheme="minorHAnsi" w:hAnsiTheme="minorHAnsi" w:cstheme="minorHAnsi"/>
          <w:szCs w:val="24"/>
        </w:rPr>
        <w:t>6.</w:t>
      </w:r>
      <w:r w:rsidRPr="002A4AEE">
        <w:rPr>
          <w:rFonts w:asciiTheme="minorHAnsi" w:hAnsiTheme="minorHAnsi" w:cstheme="minorHAnsi"/>
          <w:szCs w:val="24"/>
        </w:rPr>
        <w:tab/>
        <w:t>The prospective lower tier participant further agrees by submitting this proposal that it wi</w:t>
      </w:r>
      <w:r w:rsidR="00E80022" w:rsidRPr="002A4AEE">
        <w:rPr>
          <w:rFonts w:asciiTheme="minorHAnsi" w:hAnsiTheme="minorHAnsi" w:cstheme="minorHAnsi"/>
          <w:szCs w:val="24"/>
        </w:rPr>
        <w:t>ll include this clause titled “</w:t>
      </w:r>
      <w:r w:rsidRPr="002A4AEE">
        <w:rPr>
          <w:rFonts w:asciiTheme="minorHAnsi" w:hAnsiTheme="minorHAnsi" w:cstheme="minorHAnsi"/>
          <w:szCs w:val="24"/>
        </w:rPr>
        <w:t>Certification Regarding Debarment, Suspension, Ineligibility and Voluntary Exclusion L</w:t>
      </w:r>
      <w:r w:rsidR="00E80022" w:rsidRPr="002A4AEE">
        <w:rPr>
          <w:rFonts w:asciiTheme="minorHAnsi" w:hAnsiTheme="minorHAnsi" w:cstheme="minorHAnsi"/>
          <w:szCs w:val="24"/>
        </w:rPr>
        <w:t>ower Tier Covered Transactions,”</w:t>
      </w:r>
      <w:r w:rsidRPr="002A4AEE">
        <w:rPr>
          <w:rFonts w:asciiTheme="minorHAnsi" w:hAnsiTheme="minorHAnsi" w:cstheme="minorHAnsi"/>
          <w:szCs w:val="24"/>
        </w:rPr>
        <w:t xml:space="preserve"> without modification, in all lower tier covered transactions and in all solicitations for lower tier covered transactions.</w:t>
      </w:r>
    </w:p>
    <w:p w14:paraId="63D878F7" w14:textId="5281AF69" w:rsidR="00463B7F" w:rsidRPr="002A4AEE" w:rsidRDefault="00463B7F" w:rsidP="000D1ADD">
      <w:pPr>
        <w:tabs>
          <w:tab w:val="left" w:pos="360"/>
        </w:tabs>
        <w:suppressAutoHyphens/>
        <w:spacing w:after="120"/>
        <w:ind w:left="360" w:right="-162" w:hanging="360"/>
        <w:rPr>
          <w:rFonts w:asciiTheme="minorHAnsi" w:hAnsiTheme="minorHAnsi" w:cstheme="minorHAnsi"/>
          <w:szCs w:val="24"/>
        </w:rPr>
      </w:pPr>
      <w:r w:rsidRPr="002A4AEE">
        <w:rPr>
          <w:rFonts w:asciiTheme="minorHAnsi" w:hAnsiTheme="minorHAnsi" w:cstheme="minorHAnsi"/>
          <w:szCs w:val="24"/>
        </w:rPr>
        <w:t>7.</w:t>
      </w:r>
      <w:r w:rsidRPr="002A4AEE">
        <w:rPr>
          <w:rFonts w:asciiTheme="minorHAnsi" w:hAnsiTheme="minorHAnsi" w:cstheme="minorHAnsi"/>
          <w:szCs w:val="24"/>
        </w:rPr>
        <w:tab/>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w:t>
      </w:r>
      <w:r w:rsidR="00BE138A">
        <w:rPr>
          <w:rFonts w:asciiTheme="minorHAnsi" w:hAnsiTheme="minorHAnsi" w:cstheme="minorHAnsi"/>
          <w:szCs w:val="24"/>
        </w:rPr>
        <w:t>-</w:t>
      </w:r>
      <w:r w:rsidRPr="002A4AEE">
        <w:rPr>
          <w:rFonts w:asciiTheme="minorHAnsi" w:hAnsiTheme="minorHAnsi" w:cstheme="minorHAnsi"/>
          <w:szCs w:val="24"/>
        </w:rPr>
        <w:t>procurement Programs.</w:t>
      </w:r>
    </w:p>
    <w:p w14:paraId="02A5859C" w14:textId="4D82C6F4" w:rsidR="007F4108" w:rsidRDefault="00463B7F" w:rsidP="00326D2A">
      <w:pPr>
        <w:suppressAutoHyphens/>
        <w:spacing w:after="120"/>
        <w:ind w:left="360" w:right="-72" w:hanging="360"/>
        <w:rPr>
          <w:rFonts w:asciiTheme="minorHAnsi" w:hAnsiTheme="minorHAnsi" w:cstheme="minorHAnsi"/>
          <w:szCs w:val="24"/>
        </w:rPr>
      </w:pPr>
      <w:r w:rsidRPr="002A4AEE">
        <w:rPr>
          <w:rFonts w:asciiTheme="minorHAnsi" w:hAnsiTheme="minorHAnsi" w:cstheme="minorHAnsi"/>
          <w:szCs w:val="24"/>
        </w:rPr>
        <w:t>8.</w:t>
      </w:r>
      <w:r w:rsidRPr="002A4AEE">
        <w:rPr>
          <w:rFonts w:asciiTheme="minorHAnsi" w:hAnsiTheme="minorHAnsi" w:cstheme="minorHAnsi"/>
          <w:szCs w:val="24"/>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2D1763A5" w14:textId="77777777" w:rsidR="007F4108" w:rsidRDefault="007F4108">
      <w:pPr>
        <w:widowControl/>
        <w:rPr>
          <w:rFonts w:asciiTheme="minorHAnsi" w:hAnsiTheme="minorHAnsi" w:cstheme="minorHAnsi"/>
          <w:szCs w:val="24"/>
        </w:rPr>
      </w:pPr>
      <w:r>
        <w:rPr>
          <w:rFonts w:asciiTheme="minorHAnsi" w:hAnsiTheme="minorHAnsi" w:cstheme="minorHAnsi"/>
          <w:szCs w:val="24"/>
        </w:rPr>
        <w:br w:type="page"/>
      </w:r>
    </w:p>
    <w:p w14:paraId="2303580A" w14:textId="77777777" w:rsidR="00463B7F" w:rsidRPr="002A4AEE" w:rsidRDefault="00463B7F" w:rsidP="001351BF">
      <w:pPr>
        <w:tabs>
          <w:tab w:val="left" w:pos="360"/>
        </w:tabs>
        <w:suppressAutoHyphens/>
        <w:spacing w:after="120"/>
        <w:ind w:left="360" w:right="-522" w:hanging="360"/>
        <w:rPr>
          <w:rFonts w:asciiTheme="minorHAnsi" w:hAnsiTheme="minorHAnsi" w:cstheme="minorHAnsi"/>
          <w:szCs w:val="24"/>
        </w:rPr>
      </w:pPr>
      <w:r w:rsidRPr="002A4AEE">
        <w:rPr>
          <w:rFonts w:asciiTheme="minorHAnsi" w:hAnsiTheme="minorHAnsi" w:cstheme="minorHAnsi"/>
          <w:szCs w:val="24"/>
        </w:rPr>
        <w:t>9.</w:t>
      </w:r>
      <w:r w:rsidRPr="002A4AEE">
        <w:rPr>
          <w:rFonts w:asciiTheme="minorHAnsi" w:hAnsiTheme="minorHAnsi" w:cstheme="minorHAnsi"/>
          <w:szCs w:val="24"/>
        </w:rPr>
        <w:tab/>
        <w:t>Except for transactions authorized under paragraph 5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52552B1C" w14:textId="77777777" w:rsidR="00463B7F" w:rsidRPr="002A4AEE" w:rsidRDefault="00463B7F" w:rsidP="000D1ADD">
      <w:pPr>
        <w:tabs>
          <w:tab w:val="left" w:pos="360"/>
          <w:tab w:val="left" w:pos="810"/>
        </w:tabs>
        <w:suppressAutoHyphens/>
        <w:ind w:left="810" w:hanging="810"/>
        <w:rPr>
          <w:rFonts w:asciiTheme="minorHAnsi" w:hAnsiTheme="minorHAnsi" w:cstheme="minorHAnsi"/>
          <w:szCs w:val="24"/>
        </w:rPr>
      </w:pPr>
    </w:p>
    <w:p w14:paraId="2863B9D9" w14:textId="77777777" w:rsidR="00463B7F" w:rsidRPr="002A4AEE" w:rsidRDefault="00463B7F" w:rsidP="00DF0200">
      <w:pPr>
        <w:tabs>
          <w:tab w:val="left" w:pos="-1440"/>
          <w:tab w:val="left" w:pos="360"/>
          <w:tab w:val="left" w:pos="810"/>
        </w:tabs>
        <w:suppressAutoHyphens/>
        <w:ind w:left="810" w:hanging="810"/>
        <w:jc w:val="center"/>
        <w:rPr>
          <w:rFonts w:asciiTheme="minorHAnsi" w:hAnsiTheme="minorHAnsi" w:cstheme="minorHAnsi"/>
          <w:b/>
          <w:szCs w:val="24"/>
        </w:rPr>
      </w:pPr>
      <w:r w:rsidRPr="002A4AEE">
        <w:rPr>
          <w:rFonts w:asciiTheme="minorHAnsi" w:hAnsiTheme="minorHAnsi" w:cstheme="minorHAnsi"/>
          <w:b/>
          <w:szCs w:val="24"/>
        </w:rPr>
        <w:t>Certification Regarding Debarment, Suspension, Ineligibility and</w:t>
      </w:r>
    </w:p>
    <w:p w14:paraId="14DD8A28" w14:textId="77777777" w:rsidR="00463B7F" w:rsidRPr="002A4AEE" w:rsidRDefault="00463B7F" w:rsidP="00DF0200">
      <w:pPr>
        <w:tabs>
          <w:tab w:val="left" w:pos="-1440"/>
          <w:tab w:val="left" w:pos="360"/>
          <w:tab w:val="left" w:pos="810"/>
        </w:tabs>
        <w:suppressAutoHyphens/>
        <w:ind w:left="810" w:hanging="810"/>
        <w:jc w:val="center"/>
        <w:rPr>
          <w:rFonts w:asciiTheme="minorHAnsi" w:hAnsiTheme="minorHAnsi" w:cstheme="minorHAnsi"/>
          <w:b/>
          <w:szCs w:val="24"/>
        </w:rPr>
      </w:pPr>
      <w:r w:rsidRPr="002A4AEE">
        <w:rPr>
          <w:rFonts w:asciiTheme="minorHAnsi" w:hAnsiTheme="minorHAnsi" w:cstheme="minorHAnsi"/>
          <w:b/>
          <w:szCs w:val="24"/>
        </w:rPr>
        <w:t>Voluntary Exclusion</w:t>
      </w:r>
      <w:r w:rsidRPr="002A4AEE">
        <w:rPr>
          <w:rFonts w:asciiTheme="minorHAnsi" w:hAnsiTheme="minorHAnsi" w:cstheme="minorHAnsi"/>
          <w:b/>
          <w:szCs w:val="24"/>
        </w:rPr>
        <w:noBreakHyphen/>
        <w:t>-Lower Tier Covered Transactions</w:t>
      </w:r>
    </w:p>
    <w:p w14:paraId="1209EF95"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2238F2CF" w14:textId="77777777" w:rsidR="00463B7F" w:rsidRPr="002A4AEE" w:rsidRDefault="00463B7F" w:rsidP="00120967">
      <w:pPr>
        <w:tabs>
          <w:tab w:val="left" w:pos="270"/>
          <w:tab w:val="left" w:pos="360"/>
        </w:tabs>
        <w:suppressAutoHyphens/>
        <w:spacing w:after="120"/>
        <w:ind w:left="360" w:hanging="360"/>
        <w:rPr>
          <w:rFonts w:asciiTheme="minorHAnsi" w:hAnsiTheme="minorHAnsi" w:cstheme="minorHAnsi"/>
          <w:szCs w:val="24"/>
        </w:rPr>
      </w:pPr>
      <w:r w:rsidRPr="002A4AEE">
        <w:rPr>
          <w:rFonts w:asciiTheme="minorHAnsi" w:hAnsiTheme="minorHAnsi" w:cstheme="minorHAnsi"/>
          <w:szCs w:val="24"/>
        </w:rPr>
        <w:t>(1)</w:t>
      </w:r>
      <w:r w:rsidRPr="002A4AEE">
        <w:rPr>
          <w:rFonts w:asciiTheme="minorHAnsi" w:hAnsiTheme="minorHAnsi" w:cstheme="minorHAnsi"/>
          <w:szCs w:val="24"/>
        </w:rPr>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7DC7B434" w14:textId="77777777" w:rsidR="00463B7F" w:rsidRPr="002A4AEE" w:rsidRDefault="00463B7F" w:rsidP="00120967">
      <w:pPr>
        <w:tabs>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(2)</w:t>
      </w:r>
      <w:r w:rsidRPr="002A4AEE">
        <w:rPr>
          <w:rFonts w:asciiTheme="minorHAnsi" w:hAnsiTheme="minorHAnsi" w:cstheme="minorHAnsi"/>
          <w:szCs w:val="24"/>
        </w:rPr>
        <w:tab/>
        <w:t>Where the prospective lower tier participant is unable to certify to any of the statements in this certification, such prospective participant shall attach an explanation to this proposal.</w:t>
      </w:r>
    </w:p>
    <w:p w14:paraId="71593A41"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bl>
      <w:tblPr>
        <w:tblW w:w="9468" w:type="dxa"/>
        <w:tblInd w:w="108" w:type="dxa"/>
        <w:tblLook w:val="04A0" w:firstRow="1" w:lastRow="0" w:firstColumn="1" w:lastColumn="0" w:noHBand="0" w:noVBand="1"/>
      </w:tblPr>
      <w:tblGrid>
        <w:gridCol w:w="6498"/>
        <w:gridCol w:w="810"/>
        <w:gridCol w:w="2160"/>
      </w:tblGrid>
      <w:tr w:rsidR="00463B7F" w:rsidRPr="002A4AEE" w14:paraId="04FA2D51" w14:textId="77777777" w:rsidTr="00463B7F">
        <w:trPr>
          <w:trHeight w:val="504"/>
        </w:trPr>
        <w:tc>
          <w:tcPr>
            <w:tcW w:w="6498" w:type="dxa"/>
            <w:tcBorders>
              <w:top w:val="nil"/>
              <w:left w:val="nil"/>
              <w:bottom w:val="single" w:sz="4" w:space="0" w:color="auto"/>
              <w:right w:val="nil"/>
            </w:tcBorders>
          </w:tcPr>
          <w:p w14:paraId="071CCA20" w14:textId="77777777" w:rsidR="00463B7F" w:rsidRPr="002A4AEE" w:rsidRDefault="00463B7F" w:rsidP="000D1ADD">
            <w:pPr>
              <w:tabs>
                <w:tab w:val="left" w:pos="360"/>
                <w:tab w:val="left" w:pos="810"/>
              </w:tabs>
              <w:suppressAutoHyphens/>
              <w:ind w:left="810" w:hanging="810"/>
              <w:rPr>
                <w:rFonts w:asciiTheme="minorHAnsi" w:hAnsiTheme="minorHAnsi" w:cstheme="minorHAnsi"/>
                <w:szCs w:val="24"/>
              </w:rPr>
            </w:pPr>
          </w:p>
        </w:tc>
        <w:tc>
          <w:tcPr>
            <w:tcW w:w="810" w:type="dxa"/>
          </w:tcPr>
          <w:p w14:paraId="7682E080"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2160" w:type="dxa"/>
            <w:tcBorders>
              <w:top w:val="nil"/>
              <w:left w:val="nil"/>
              <w:bottom w:val="single" w:sz="4" w:space="0" w:color="auto"/>
              <w:right w:val="nil"/>
            </w:tcBorders>
          </w:tcPr>
          <w:p w14:paraId="15EB7528"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463B7F" w:rsidRPr="002A4AEE" w14:paraId="749DD149" w14:textId="77777777" w:rsidTr="00463B7F">
        <w:tc>
          <w:tcPr>
            <w:tcW w:w="6498" w:type="dxa"/>
            <w:tcBorders>
              <w:top w:val="single" w:sz="4" w:space="0" w:color="auto"/>
              <w:left w:val="nil"/>
              <w:bottom w:val="nil"/>
              <w:right w:val="nil"/>
            </w:tcBorders>
            <w:hideMark/>
          </w:tcPr>
          <w:p w14:paraId="0CA92F3B"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Bidder or Contractor Signature</w:t>
            </w:r>
          </w:p>
        </w:tc>
        <w:tc>
          <w:tcPr>
            <w:tcW w:w="810" w:type="dxa"/>
          </w:tcPr>
          <w:p w14:paraId="5185A3C1"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2160" w:type="dxa"/>
            <w:tcBorders>
              <w:top w:val="single" w:sz="4" w:space="0" w:color="auto"/>
              <w:left w:val="nil"/>
              <w:bottom w:val="nil"/>
              <w:right w:val="nil"/>
            </w:tcBorders>
            <w:hideMark/>
          </w:tcPr>
          <w:p w14:paraId="0EE7FB3B"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Date</w:t>
            </w:r>
          </w:p>
        </w:tc>
      </w:tr>
      <w:tr w:rsidR="00463B7F" w:rsidRPr="002A4AEE" w14:paraId="451923FA" w14:textId="77777777" w:rsidTr="00463B7F">
        <w:trPr>
          <w:trHeight w:val="450"/>
        </w:trPr>
        <w:tc>
          <w:tcPr>
            <w:tcW w:w="6498" w:type="dxa"/>
            <w:tcBorders>
              <w:top w:val="nil"/>
              <w:left w:val="nil"/>
              <w:bottom w:val="single" w:sz="4" w:space="0" w:color="auto"/>
              <w:right w:val="nil"/>
            </w:tcBorders>
          </w:tcPr>
          <w:p w14:paraId="6572C8F7" w14:textId="77777777" w:rsidR="00463B7F" w:rsidRPr="002A4AEE" w:rsidRDefault="00463B7F" w:rsidP="00B81773">
            <w:pPr>
              <w:tabs>
                <w:tab w:val="left" w:pos="360"/>
                <w:tab w:val="left" w:pos="810"/>
              </w:tabs>
              <w:suppressAutoHyphens/>
              <w:ind w:left="810" w:hanging="810"/>
              <w:rPr>
                <w:rFonts w:asciiTheme="minorHAnsi" w:hAnsiTheme="minorHAnsi" w:cstheme="minorHAnsi"/>
                <w:szCs w:val="24"/>
              </w:rPr>
            </w:pPr>
          </w:p>
        </w:tc>
        <w:tc>
          <w:tcPr>
            <w:tcW w:w="810" w:type="dxa"/>
          </w:tcPr>
          <w:p w14:paraId="7F9497D9"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2160" w:type="dxa"/>
            <w:tcBorders>
              <w:top w:val="nil"/>
              <w:left w:val="nil"/>
              <w:bottom w:val="single" w:sz="4" w:space="0" w:color="auto"/>
              <w:right w:val="nil"/>
            </w:tcBorders>
          </w:tcPr>
          <w:p w14:paraId="02926429"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463B7F" w:rsidRPr="002A4AEE" w14:paraId="262E845D" w14:textId="77777777" w:rsidTr="00463B7F">
        <w:tc>
          <w:tcPr>
            <w:tcW w:w="6498" w:type="dxa"/>
            <w:tcBorders>
              <w:top w:val="single" w:sz="4" w:space="0" w:color="auto"/>
              <w:left w:val="nil"/>
              <w:bottom w:val="nil"/>
              <w:right w:val="nil"/>
            </w:tcBorders>
            <w:hideMark/>
          </w:tcPr>
          <w:p w14:paraId="708618AB"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Bidder or Contractor Signature</w:t>
            </w:r>
          </w:p>
        </w:tc>
        <w:tc>
          <w:tcPr>
            <w:tcW w:w="810" w:type="dxa"/>
          </w:tcPr>
          <w:p w14:paraId="636D49B6"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2160" w:type="dxa"/>
            <w:tcBorders>
              <w:top w:val="single" w:sz="4" w:space="0" w:color="auto"/>
              <w:left w:val="nil"/>
              <w:bottom w:val="nil"/>
              <w:right w:val="nil"/>
            </w:tcBorders>
            <w:hideMark/>
          </w:tcPr>
          <w:p w14:paraId="72B1B30A"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Date</w:t>
            </w:r>
          </w:p>
        </w:tc>
      </w:tr>
    </w:tbl>
    <w:p w14:paraId="6198B5D4" w14:textId="77777777" w:rsidR="004D2F1B" w:rsidRPr="002A4AEE" w:rsidRDefault="004D2F1B" w:rsidP="00463B7F">
      <w:pPr>
        <w:tabs>
          <w:tab w:val="center" w:pos="4680"/>
        </w:tabs>
        <w:rPr>
          <w:rFonts w:asciiTheme="minorHAnsi" w:hAnsiTheme="minorHAnsi" w:cstheme="minorHAnsi"/>
        </w:rPr>
      </w:pPr>
    </w:p>
    <w:p w14:paraId="3A84823F" w14:textId="77777777" w:rsidR="008820AE" w:rsidRPr="002A4AEE" w:rsidRDefault="008820AE">
      <w:pPr>
        <w:widowControl/>
        <w:rPr>
          <w:rFonts w:asciiTheme="minorHAnsi" w:hAnsiTheme="minorHAnsi" w:cstheme="minorHAnsi"/>
        </w:rPr>
      </w:pPr>
      <w:r w:rsidRPr="002A4AEE">
        <w:rPr>
          <w:rFonts w:asciiTheme="minorHAnsi" w:hAnsiTheme="minorHAnsi" w:cstheme="minorHAnsi"/>
        </w:rPr>
        <w:br w:type="page"/>
      </w:r>
    </w:p>
    <w:p w14:paraId="7EABF4EE" w14:textId="77777777" w:rsidR="00BE138A" w:rsidRPr="00BE138A" w:rsidRDefault="00BE138A" w:rsidP="00BE138A">
      <w:pPr>
        <w:autoSpaceDE w:val="0"/>
        <w:autoSpaceDN w:val="0"/>
        <w:adjustRightInd w:val="0"/>
        <w:jc w:val="center"/>
        <w:rPr>
          <w:rFonts w:ascii="Calibri" w:hAnsi="Calibri" w:cs="Calibri"/>
          <w:b/>
          <w:color w:val="000000" w:themeColor="text1"/>
          <w:sz w:val="28"/>
          <w:szCs w:val="28"/>
        </w:rPr>
      </w:pPr>
      <w:r w:rsidRPr="00BE138A">
        <w:rPr>
          <w:rFonts w:ascii="Calibri" w:hAnsi="Calibri" w:cs="Calibri"/>
          <w:b/>
          <w:color w:val="000000" w:themeColor="text1"/>
          <w:sz w:val="28"/>
          <w:szCs w:val="28"/>
        </w:rPr>
        <w:t>AGING &amp; LONG TERM CARE OF EASTERN WASHINGTON</w:t>
      </w:r>
    </w:p>
    <w:p w14:paraId="25E0521D" w14:textId="47848EBD" w:rsidR="00BE138A" w:rsidRPr="007F4108" w:rsidRDefault="00BE138A" w:rsidP="007F4108">
      <w:pPr>
        <w:pStyle w:val="Heading2"/>
        <w:jc w:val="center"/>
        <w:rPr>
          <w:rFonts w:asciiTheme="minorHAnsi" w:hAnsiTheme="minorHAnsi" w:cs="Calibri"/>
          <w:b w:val="0"/>
          <w:bCs/>
          <w:color w:val="000000" w:themeColor="text1"/>
          <w:sz w:val="28"/>
          <w:szCs w:val="28"/>
        </w:rPr>
      </w:pPr>
      <w:bookmarkStart w:id="176" w:name="_GENERAL_TERMS_AND"/>
      <w:bookmarkStart w:id="177" w:name="_Toc107921328"/>
      <w:bookmarkStart w:id="178" w:name="_Toc141270066"/>
      <w:bookmarkEnd w:id="176"/>
      <w:r w:rsidRPr="007F4108">
        <w:rPr>
          <w:rFonts w:asciiTheme="minorHAnsi" w:hAnsiTheme="minorHAnsi" w:cs="Calibri"/>
          <w:bCs/>
          <w:sz w:val="28"/>
          <w:szCs w:val="28"/>
        </w:rPr>
        <w:t>GENERAL TERMS AND CONDITIONS</w:t>
      </w:r>
      <w:bookmarkEnd w:id="177"/>
      <w:bookmarkEnd w:id="178"/>
    </w:p>
    <w:p w14:paraId="29BADB8F" w14:textId="77777777" w:rsidR="00BE138A" w:rsidRPr="00BE138A" w:rsidRDefault="00BE138A" w:rsidP="00BE138A">
      <w:pPr>
        <w:rPr>
          <w:rFonts w:ascii="Calibri" w:hAnsi="Calibri" w:cs="Calibri"/>
          <w:b/>
          <w:bCs/>
          <w:color w:val="000000" w:themeColor="text1"/>
        </w:rPr>
      </w:pPr>
    </w:p>
    <w:p w14:paraId="0085B932" w14:textId="77777777" w:rsidR="00BE138A" w:rsidRPr="00BE138A" w:rsidRDefault="00BE138A" w:rsidP="00BE138A">
      <w:pPr>
        <w:rPr>
          <w:rFonts w:ascii="Calibri" w:hAnsi="Calibri" w:cs="Calibri"/>
          <w:b/>
          <w:bCs/>
          <w:color w:val="000000" w:themeColor="text1"/>
        </w:rPr>
      </w:pPr>
    </w:p>
    <w:p w14:paraId="251E6824"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Amendment. </w:t>
      </w:r>
      <w:r w:rsidRPr="00BE138A">
        <w:rPr>
          <w:rFonts w:ascii="Calibri" w:hAnsi="Calibri" w:cs="Calibri"/>
          <w:snapToGrid/>
          <w:color w:val="000000" w:themeColor="text1"/>
        </w:rPr>
        <w:t>This Agreement, or any term or condition, may be modified only by a</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written</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amendment signed by both parties. Only personnel authorized to bind each of the</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parties shall sign an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amendment.</w:t>
      </w:r>
    </w:p>
    <w:p w14:paraId="1A8DF0AB" w14:textId="77777777" w:rsidR="00BE138A" w:rsidRPr="00BE138A" w:rsidRDefault="00BE138A" w:rsidP="00BE138A">
      <w:pPr>
        <w:widowControl/>
        <w:rPr>
          <w:rFonts w:ascii="Calibri" w:hAnsi="Calibri" w:cs="Calibri"/>
          <w:snapToGrid/>
          <w:color w:val="000000" w:themeColor="text1"/>
        </w:rPr>
      </w:pPr>
    </w:p>
    <w:p w14:paraId="525688F4"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Assignment. </w:t>
      </w:r>
      <w:r w:rsidRPr="00BE138A">
        <w:rPr>
          <w:rFonts w:ascii="Calibri" w:hAnsi="Calibri" w:cs="Calibri"/>
          <w:snapToGrid/>
          <w:color w:val="000000" w:themeColor="text1"/>
        </w:rPr>
        <w:t>Except as otherwise provided herein, the CONTRACTOR shall not assign</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rights or obligations derived from this Agreement to a third party without the prior,</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written</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consent of ALTCEW and the written assumption of the CONTRACTOR’s obligations by</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the third party.</w:t>
      </w:r>
    </w:p>
    <w:p w14:paraId="5CD0DD01" w14:textId="77777777" w:rsidR="00BE138A" w:rsidRPr="00BE138A" w:rsidRDefault="00BE138A" w:rsidP="00BE138A">
      <w:pPr>
        <w:widowControl/>
        <w:rPr>
          <w:rFonts w:ascii="Calibri" w:hAnsi="Calibri" w:cs="Calibri"/>
          <w:snapToGrid/>
          <w:color w:val="000000" w:themeColor="text1"/>
        </w:rPr>
      </w:pPr>
    </w:p>
    <w:p w14:paraId="53BB6826"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Client Abuse. </w:t>
      </w:r>
      <w:r w:rsidRPr="00BE138A">
        <w:rPr>
          <w:rFonts w:ascii="Calibri" w:hAnsi="Calibri" w:cs="Calibri"/>
          <w:snapToGrid/>
          <w:color w:val="000000" w:themeColor="text1"/>
        </w:rPr>
        <w:t>The CONTRACTOR shall report all instances of suspected client abuse to</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DSHS</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and ALTCEW, in accordance with RCW</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74.34.</w:t>
      </w:r>
    </w:p>
    <w:p w14:paraId="57974C26" w14:textId="77777777" w:rsidR="00BE138A" w:rsidRPr="00BE138A" w:rsidRDefault="00BE138A" w:rsidP="00BE138A">
      <w:pPr>
        <w:widowControl/>
        <w:rPr>
          <w:rFonts w:ascii="Calibri" w:hAnsi="Calibri" w:cs="Calibri"/>
          <w:snapToGrid/>
          <w:color w:val="000000" w:themeColor="text1"/>
        </w:rPr>
      </w:pPr>
    </w:p>
    <w:p w14:paraId="62513F8B"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Client Grievance. </w:t>
      </w:r>
      <w:r w:rsidRPr="00BE138A">
        <w:rPr>
          <w:rFonts w:ascii="Calibri" w:hAnsi="Calibri" w:cs="Calibri"/>
          <w:snapToGrid/>
          <w:color w:val="000000" w:themeColor="text1"/>
        </w:rPr>
        <w:t>The CONTRACTOR shall establish a system through which applicants</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recipients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services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under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approved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area</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plans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may</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present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grievances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about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activities of the CONTRACTOR or any subcontractor(s) related to service delivery.</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Clients receiving Medicaid funded services must be informed of their right to a fair</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hearing</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regarding service eligibility specified in WAC 388-02 and under the provisions of</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Administrative Procedures Act, Chapter 34.05</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RCW.</w:t>
      </w:r>
    </w:p>
    <w:p w14:paraId="61FFAD5B" w14:textId="77777777" w:rsidR="00BE138A" w:rsidRPr="00BE138A" w:rsidRDefault="00BE138A" w:rsidP="00BE138A">
      <w:pPr>
        <w:widowControl/>
        <w:tabs>
          <w:tab w:val="left" w:pos="1065"/>
        </w:tabs>
        <w:rPr>
          <w:rFonts w:ascii="Calibri" w:hAnsi="Calibri" w:cs="Calibri"/>
          <w:snapToGrid/>
          <w:color w:val="000000" w:themeColor="text1"/>
        </w:rPr>
      </w:pPr>
    </w:p>
    <w:p w14:paraId="28AA718C"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The client grievance procedure for non-Medicaid funded services will include the</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following:</w:t>
      </w:r>
    </w:p>
    <w:p w14:paraId="2DD2DA82" w14:textId="77777777" w:rsidR="00BE138A" w:rsidRPr="00BE138A" w:rsidRDefault="00BE138A" w:rsidP="00BE138A">
      <w:pPr>
        <w:widowControl/>
        <w:rPr>
          <w:rFonts w:ascii="Calibri" w:hAnsi="Calibri" w:cs="Calibri"/>
          <w:snapToGrid/>
          <w:color w:val="000000" w:themeColor="text1"/>
        </w:rPr>
      </w:pPr>
    </w:p>
    <w:p w14:paraId="0D156E1E" w14:textId="77777777" w:rsidR="00BE138A" w:rsidRPr="00BE138A" w:rsidRDefault="00BE138A" w:rsidP="00BE138A">
      <w:pPr>
        <w:widowControl/>
        <w:numPr>
          <w:ilvl w:val="0"/>
          <w:numId w:val="60"/>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Written notification of an applicant or recipient of services whenever he/she is</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denied services. Notification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must</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sent</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within</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ten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(10)</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days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decision</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deny</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services.</w:t>
      </w:r>
    </w:p>
    <w:p w14:paraId="0A2E33EB" w14:textId="77777777" w:rsidR="00BE138A" w:rsidRPr="00BE138A" w:rsidRDefault="00BE138A" w:rsidP="00BE138A">
      <w:pPr>
        <w:widowControl/>
        <w:ind w:left="1080" w:hanging="360"/>
        <w:rPr>
          <w:rFonts w:ascii="Calibri" w:hAnsi="Calibri" w:cs="Calibri"/>
          <w:snapToGrid/>
          <w:color w:val="000000" w:themeColor="text1"/>
        </w:rPr>
      </w:pPr>
    </w:p>
    <w:p w14:paraId="298A68A2" w14:textId="77777777" w:rsidR="00BE138A" w:rsidRPr="00BE138A" w:rsidRDefault="00BE138A" w:rsidP="00BE138A">
      <w:pPr>
        <w:widowControl/>
        <w:numPr>
          <w:ilvl w:val="0"/>
          <w:numId w:val="60"/>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Allow a Contractor or recipient to present grievances on issues pertaining to eligibility and client satisfaction, for example, adverse decisions regarding a person's eligibility for services; questions regarding the promptness with which a person's application for services is acted upon; questions regarding the quality of services rendered; and/or decisions regarding the suspension or termination of services.</w:t>
      </w:r>
    </w:p>
    <w:p w14:paraId="3DDCD369" w14:textId="77777777" w:rsidR="00BE138A" w:rsidRPr="00BE138A" w:rsidRDefault="00BE138A" w:rsidP="00BE138A">
      <w:pPr>
        <w:widowControl/>
        <w:ind w:left="1080" w:hanging="360"/>
        <w:rPr>
          <w:rFonts w:ascii="Calibri" w:hAnsi="Calibri" w:cs="Calibri"/>
          <w:snapToGrid/>
          <w:color w:val="000000" w:themeColor="text1"/>
        </w:rPr>
      </w:pPr>
    </w:p>
    <w:p w14:paraId="5BA744B3" w14:textId="77777777" w:rsidR="00BE138A" w:rsidRPr="00BE138A" w:rsidRDefault="00BE138A" w:rsidP="00BE138A">
      <w:pPr>
        <w:widowControl/>
        <w:numPr>
          <w:ilvl w:val="0"/>
          <w:numId w:val="60"/>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Provide a Contractor or recipient a hearing on his/her grievance through the agency's hearing procedure within thirty (30) days of the receipt of such a grievance. In addition, provide that a hearing date be established within fifteen (15) days of receipt of the grievance. Also, all parties who will participate in the hearing shall be notified in writing of the hearing date within five (5) days of the hearing.</w:t>
      </w:r>
    </w:p>
    <w:p w14:paraId="3B0373E6" w14:textId="77777777" w:rsidR="00BE138A" w:rsidRPr="00BE138A" w:rsidRDefault="00BE138A" w:rsidP="00BE138A">
      <w:pPr>
        <w:widowControl/>
        <w:ind w:left="1080" w:hanging="360"/>
        <w:rPr>
          <w:rFonts w:ascii="Calibri" w:hAnsi="Calibri" w:cs="Calibri"/>
          <w:snapToGrid/>
          <w:color w:val="000000" w:themeColor="text1"/>
        </w:rPr>
      </w:pPr>
    </w:p>
    <w:p w14:paraId="0E82157A" w14:textId="77777777" w:rsidR="00BE138A" w:rsidRPr="00BE138A" w:rsidRDefault="00BE138A" w:rsidP="00BE138A">
      <w:pPr>
        <w:widowControl/>
        <w:numPr>
          <w:ilvl w:val="0"/>
          <w:numId w:val="60"/>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Provide a Contractor or recipient written notification of the findings and conclusions of the agency's hearing procedure within fifteen (15) days after the hearing.</w:t>
      </w:r>
    </w:p>
    <w:p w14:paraId="2F7E9169" w14:textId="77777777" w:rsidR="00BE138A" w:rsidRPr="00BE138A" w:rsidRDefault="00BE138A" w:rsidP="00BE138A">
      <w:pPr>
        <w:widowControl/>
        <w:ind w:left="1080" w:hanging="360"/>
        <w:rPr>
          <w:rFonts w:ascii="Calibri" w:hAnsi="Calibri" w:cs="Calibri"/>
          <w:snapToGrid/>
          <w:color w:val="000000" w:themeColor="text1"/>
        </w:rPr>
      </w:pPr>
    </w:p>
    <w:p w14:paraId="259D2371" w14:textId="77777777" w:rsidR="00BE138A" w:rsidRPr="00BE138A" w:rsidRDefault="00BE138A" w:rsidP="00BE138A">
      <w:pPr>
        <w:widowControl/>
        <w:numPr>
          <w:ilvl w:val="0"/>
          <w:numId w:val="60"/>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Provide a Contractor or recipient an appeal process on his/her grievance in the denial letter sent to recipient. In addition, provide that a written response to the grievance will be sent to the recipient within seven (7) working days from the date of the receipt.</w:t>
      </w:r>
    </w:p>
    <w:p w14:paraId="186565AB" w14:textId="77777777" w:rsidR="00BE138A" w:rsidRPr="00BE138A" w:rsidRDefault="00BE138A" w:rsidP="00BE138A">
      <w:pPr>
        <w:widowControl/>
        <w:ind w:left="1080"/>
        <w:rPr>
          <w:rFonts w:ascii="Calibri" w:hAnsi="Calibri" w:cs="Calibri"/>
          <w:snapToGrid/>
          <w:color w:val="000000" w:themeColor="text1"/>
        </w:rPr>
      </w:pPr>
    </w:p>
    <w:p w14:paraId="04FA0CC5" w14:textId="77777777" w:rsidR="00BE138A" w:rsidRPr="00BE138A" w:rsidRDefault="00BE138A" w:rsidP="00BE138A">
      <w:pPr>
        <w:widowControl/>
        <w:numPr>
          <w:ilvl w:val="0"/>
          <w:numId w:val="60"/>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Once the applicant or recipient has exhausted the agency's grievance procedure, refer the individual to ALTCEW for further review of the person's grievance through the ALTCEW Grievance Procedure.</w:t>
      </w:r>
    </w:p>
    <w:p w14:paraId="07C88529" w14:textId="77777777" w:rsidR="00BE138A" w:rsidRPr="00BE138A" w:rsidRDefault="00BE138A" w:rsidP="00BE138A">
      <w:pPr>
        <w:widowControl/>
        <w:ind w:left="1080" w:hanging="360"/>
        <w:rPr>
          <w:rFonts w:ascii="Calibri" w:hAnsi="Calibri" w:cs="Calibri"/>
          <w:snapToGrid/>
          <w:color w:val="000000" w:themeColor="text1"/>
        </w:rPr>
      </w:pPr>
    </w:p>
    <w:p w14:paraId="32A93416" w14:textId="77777777" w:rsidR="00BE138A" w:rsidRPr="00BE138A" w:rsidRDefault="00BE138A" w:rsidP="00BE138A">
      <w:pPr>
        <w:widowControl/>
        <w:numPr>
          <w:ilvl w:val="0"/>
          <w:numId w:val="60"/>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Notice to the clients utilizing state funded services of his/her right to an adjudicative proceeding before the DSHS under the Administrative Procedures Act on issues pertaining to service eligibility.</w:t>
      </w:r>
    </w:p>
    <w:p w14:paraId="204000B1" w14:textId="77777777" w:rsidR="00BE138A" w:rsidRPr="00BE138A" w:rsidRDefault="00BE138A" w:rsidP="00BE138A">
      <w:pPr>
        <w:widowControl/>
        <w:ind w:left="1080" w:hanging="360"/>
        <w:rPr>
          <w:rFonts w:ascii="Calibri" w:hAnsi="Calibri" w:cs="Calibri"/>
          <w:snapToGrid/>
          <w:color w:val="000000" w:themeColor="text1"/>
        </w:rPr>
      </w:pPr>
    </w:p>
    <w:p w14:paraId="526751D4" w14:textId="77777777" w:rsidR="00BE138A" w:rsidRPr="00BE138A" w:rsidRDefault="00BE138A" w:rsidP="00BE138A">
      <w:pPr>
        <w:widowControl/>
        <w:numPr>
          <w:ilvl w:val="0"/>
          <w:numId w:val="60"/>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Notice to clients utilizing services funded by the Older Americans Act of his/her right to appeal ALTCEW’s decision to ALTSA on issues pertaining to service eligibility.</w:t>
      </w:r>
    </w:p>
    <w:p w14:paraId="60BB0F73" w14:textId="77777777" w:rsidR="00BE138A" w:rsidRPr="00BE138A" w:rsidRDefault="00BE138A" w:rsidP="00BE138A">
      <w:pPr>
        <w:widowControl/>
        <w:ind w:left="1080" w:hanging="360"/>
        <w:rPr>
          <w:rFonts w:ascii="Calibri" w:hAnsi="Calibri" w:cs="Calibri"/>
          <w:snapToGrid/>
          <w:color w:val="000000" w:themeColor="text1"/>
        </w:rPr>
      </w:pPr>
    </w:p>
    <w:p w14:paraId="034C9C07" w14:textId="77777777" w:rsidR="00BE138A" w:rsidRPr="00BE138A" w:rsidRDefault="00BE138A" w:rsidP="00BE138A">
      <w:pPr>
        <w:widowControl/>
        <w:numPr>
          <w:ilvl w:val="0"/>
          <w:numId w:val="60"/>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Notice to the client of his/her right to appeal ALTCEW’s decision to ALTSA on issues of service delivery and service satisfaction regardless of funding source.</w:t>
      </w:r>
    </w:p>
    <w:p w14:paraId="2D0A6594" w14:textId="77777777" w:rsidR="00BE138A" w:rsidRPr="00BE138A" w:rsidRDefault="00BE138A" w:rsidP="00BE138A">
      <w:pPr>
        <w:widowControl/>
        <w:tabs>
          <w:tab w:val="left" w:pos="1065"/>
        </w:tabs>
        <w:rPr>
          <w:rFonts w:ascii="Calibri" w:hAnsi="Calibri" w:cs="Calibri"/>
          <w:snapToGrid/>
          <w:color w:val="000000" w:themeColor="text1"/>
        </w:rPr>
      </w:pPr>
    </w:p>
    <w:p w14:paraId="02E7989E"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Compliance with Applicable Law. </w:t>
      </w:r>
      <w:r w:rsidRPr="00BE138A">
        <w:rPr>
          <w:rFonts w:ascii="Calibri" w:hAnsi="Calibri" w:cs="Calibri"/>
          <w:snapToGrid/>
          <w:color w:val="000000" w:themeColor="text1"/>
        </w:rPr>
        <w:t>At all times during the term of this Agreement,</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and ALTCEW shall comply with all applicable federal, state, and local</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laws,</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regulations,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rules,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including,</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but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limited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nondiscrimination</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laws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regulations.</w:t>
      </w:r>
    </w:p>
    <w:p w14:paraId="09D69236" w14:textId="77777777" w:rsidR="00BE138A" w:rsidRPr="00BE138A" w:rsidRDefault="00BE138A" w:rsidP="00BE138A">
      <w:pPr>
        <w:widowControl/>
        <w:rPr>
          <w:rFonts w:ascii="Calibri" w:hAnsi="Calibri" w:cs="Calibri"/>
          <w:snapToGrid/>
          <w:color w:val="000000" w:themeColor="text1"/>
        </w:rPr>
      </w:pPr>
    </w:p>
    <w:p w14:paraId="07B3C690"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Confidentiality. </w:t>
      </w:r>
      <w:r w:rsidRPr="00BE138A">
        <w:rPr>
          <w:rFonts w:ascii="Calibri" w:hAnsi="Calibri" w:cs="Calibri"/>
          <w:snapToGrid/>
          <w:color w:val="000000" w:themeColor="text1"/>
        </w:rPr>
        <w:t>The parties shall use Personal Information and other</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confidential information gained by reason of this Agreement only for the purpose of this</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Agreement. ALTCEW and the CONTRACTOR shall not otherwise disclose, transfer, or sell any</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such information to any other party, except as provided by law or, in the case of</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Personal Information, except as provided by law or with the prior written consent of the person</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to whom the Personal Information pertains. The parties shall maintain the confidentiality</w:t>
      </w:r>
      <w:r w:rsidRPr="00BE138A">
        <w:rPr>
          <w:rFonts w:ascii="Calibri" w:hAnsi="Calibri" w:cs="Calibri"/>
          <w:snapToGrid/>
          <w:color w:val="000000" w:themeColor="text1"/>
          <w:spacing w:val="-37"/>
        </w:rPr>
        <w:t xml:space="preserve"> </w:t>
      </w:r>
      <w:r w:rsidRPr="00BE138A">
        <w:rPr>
          <w:rFonts w:ascii="Calibri" w:hAnsi="Calibri" w:cs="Calibri"/>
          <w:snapToGrid/>
          <w:color w:val="000000" w:themeColor="text1"/>
        </w:rPr>
        <w:t>of all Personal Information and other confidential information gained by reason of</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this Agreement and shall return or certify the destruction of such information if requested</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in writing by the party to the Agreement that provided the</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information.</w:t>
      </w:r>
    </w:p>
    <w:p w14:paraId="16D53B7A" w14:textId="77777777" w:rsidR="00BE138A" w:rsidRPr="00BE138A" w:rsidRDefault="00BE138A" w:rsidP="00BE138A">
      <w:pPr>
        <w:widowControl/>
        <w:rPr>
          <w:rFonts w:ascii="Calibri" w:hAnsi="Calibri" w:cs="Calibri"/>
          <w:snapToGrid/>
          <w:color w:val="000000" w:themeColor="text1"/>
        </w:rPr>
      </w:pPr>
    </w:p>
    <w:p w14:paraId="0D57723F"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Contractor Certification Regarding Ethics. </w:t>
      </w:r>
      <w:r w:rsidRPr="00BE138A">
        <w:rPr>
          <w:rFonts w:ascii="Calibri" w:hAnsi="Calibri" w:cs="Calibri"/>
          <w:snapToGrid/>
          <w:color w:val="000000" w:themeColor="text1"/>
        </w:rPr>
        <w:t>By signing this Agreement, the</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certifies that the CONTRACTOR is in compliance with Chapter 42.23 RCW and shall</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comply with Chapter 42.23 RCW throughout the term of this</w:t>
      </w:r>
      <w:r w:rsidRPr="00BE138A">
        <w:rPr>
          <w:rFonts w:ascii="Calibri" w:hAnsi="Calibri" w:cs="Calibri"/>
          <w:snapToGrid/>
          <w:color w:val="000000" w:themeColor="text1"/>
          <w:spacing w:val="-7"/>
        </w:rPr>
        <w:t xml:space="preserve"> </w:t>
      </w:r>
      <w:r w:rsidRPr="00BE138A">
        <w:rPr>
          <w:rFonts w:ascii="Calibri" w:hAnsi="Calibri" w:cs="Calibri"/>
          <w:snapToGrid/>
          <w:color w:val="000000" w:themeColor="text1"/>
        </w:rPr>
        <w:t>Agreement.</w:t>
      </w:r>
    </w:p>
    <w:p w14:paraId="6EC68CF0" w14:textId="77777777" w:rsidR="00BE138A" w:rsidRPr="00BE138A" w:rsidRDefault="00BE138A" w:rsidP="00BE138A">
      <w:pPr>
        <w:widowControl/>
        <w:rPr>
          <w:rFonts w:ascii="Calibri" w:hAnsi="Calibri" w:cs="Calibri"/>
          <w:snapToGrid/>
          <w:color w:val="000000" w:themeColor="text1"/>
        </w:rPr>
      </w:pPr>
    </w:p>
    <w:p w14:paraId="5219B9EA"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Debarment Certification. </w:t>
      </w:r>
      <w:r w:rsidRPr="00BE138A">
        <w:rPr>
          <w:rFonts w:ascii="Calibri" w:hAnsi="Calibri" w:cs="Calibri"/>
          <w:snapToGrid/>
          <w:color w:val="000000" w:themeColor="text1"/>
        </w:rPr>
        <w:t>The CONTRACTOR, by signature to this Agreement, certifies</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the CONTRACTOR is not presently debarred, suspended, proposed for debarment,</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declared ineligible, or voluntarily excluded from participating in this Agreement by any</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Federal department or agency. The CONTRACTOR also agrees to include the above requirement</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in all subcontracts into which it enters, resulting directly from the CONTRACTOR’s duty</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to provide services under this</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Agreement.</w:t>
      </w:r>
    </w:p>
    <w:p w14:paraId="3FFE210C" w14:textId="77777777" w:rsidR="00BE138A" w:rsidRPr="00BE138A" w:rsidRDefault="00BE138A" w:rsidP="00BE138A">
      <w:pPr>
        <w:widowControl/>
        <w:rPr>
          <w:rFonts w:ascii="Calibri" w:hAnsi="Calibri" w:cs="Calibri"/>
          <w:b/>
          <w:bCs/>
          <w:snapToGrid/>
          <w:color w:val="000000" w:themeColor="text1"/>
        </w:rPr>
      </w:pPr>
    </w:p>
    <w:p w14:paraId="13469770"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Disputes. </w:t>
      </w:r>
      <w:r w:rsidRPr="00BE138A">
        <w:rPr>
          <w:rFonts w:ascii="Calibri" w:hAnsi="Calibri" w:cs="Calibri"/>
          <w:snapToGrid/>
          <w:color w:val="000000" w:themeColor="text1"/>
        </w:rPr>
        <w:t>In the event of a complaint, grievance or dispute between the CONTRACTOR</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and ALTCEW, every effort shall be made to resolve the dispute informally and at the</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lowest level. If a dispute cannot be resolved informally, the CONTRACTOR shall present</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their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grievance in writing to the ALTCEW Executive Director. The ALTCEW Executive Director shall review the</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facts,</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contract terms, and applicable statutes and rules, and make a determination of the</w:t>
      </w:r>
      <w:r w:rsidRPr="00BE138A">
        <w:rPr>
          <w:rFonts w:ascii="Calibri" w:hAnsi="Calibri" w:cs="Calibri"/>
          <w:snapToGrid/>
          <w:color w:val="000000" w:themeColor="text1"/>
          <w:spacing w:val="-38"/>
        </w:rPr>
        <w:t xml:space="preserve"> </w:t>
      </w:r>
      <w:r w:rsidRPr="00BE138A">
        <w:rPr>
          <w:rFonts w:ascii="Calibri" w:hAnsi="Calibri" w:cs="Calibri"/>
          <w:snapToGrid/>
          <w:color w:val="000000" w:themeColor="text1"/>
        </w:rPr>
        <w:t>dispute. The Executive Director shall provide his/her decision in writing to the CONTRACTOR. The decision</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of the Executive Director shall be final and conclusive unless the CONTRACTOR appeals the decisions</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as set forth below. The Executive Director’s written decisions shall include the procedures to appeal</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decision.</w:t>
      </w:r>
    </w:p>
    <w:p w14:paraId="162C6182" w14:textId="77777777" w:rsidR="00BE138A" w:rsidRPr="00BE138A" w:rsidRDefault="00BE138A" w:rsidP="00BE138A">
      <w:pPr>
        <w:widowControl/>
        <w:rPr>
          <w:rFonts w:ascii="Calibri" w:hAnsi="Calibri" w:cs="Calibri"/>
          <w:snapToGrid/>
          <w:color w:val="000000" w:themeColor="text1"/>
        </w:rPr>
      </w:pPr>
    </w:p>
    <w:p w14:paraId="3FA56615"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If the dispute remains unresolved after the Executive Director’s determination, the CONTRACTOR</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may submit</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a</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written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appeal</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Chairperson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Governing</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Board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within</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fifteen (15) days of notification of the Executive Director’s written decision. The CONTRACTOR’s appeal</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shall state the specific reasons for the appeal. The Chairperson may resolve any appeal</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beyond the decision of ALTCEW's Executive Director if the resolution is agreeable to both the Executive Director and</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If the matter cannot be resolved by the Chairperson, the Chairperson</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shall refer the matter to ALTCEW's Governing Board for a hearing. A CONTRACTOR has the</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right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to a hearing before the ALTCEW Governing Board if the matter was not resolved</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previously. This hearing is only allowed, however, when a CONTRACTOR has exhausted all</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local administrative remedies prior to the request for a hearing as stated</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herein.</w:t>
      </w:r>
    </w:p>
    <w:p w14:paraId="474A13C3" w14:textId="77777777" w:rsidR="00BE138A" w:rsidRPr="00BE138A" w:rsidRDefault="00BE138A" w:rsidP="00BE138A">
      <w:pPr>
        <w:widowControl/>
        <w:ind w:left="720"/>
        <w:rPr>
          <w:rFonts w:ascii="Calibri" w:hAnsi="Calibri" w:cs="Calibri"/>
          <w:snapToGrid/>
          <w:color w:val="000000" w:themeColor="text1"/>
        </w:rPr>
      </w:pPr>
    </w:p>
    <w:p w14:paraId="7FE4FB66"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The appeal date must be set within forty-five (45) days of the matter being referred to the ALTCEW Governing Board by the Chairperson. Written notice of the schedule of the appeal hearing and the appellant's procedural rights will be sent to the appellant at least ten days prior to the appeal. The Governing Board will issue a written decision within fifteen (15) days after the hearing. The decision, which will be mailed to the CONTRACTOR, will set forth the conclusions of the Governing Board. The CONTRACTOR will be informed of the right to appeal to Aging and Long-Term Support Administration at the State Department of Social and Health Services, pursuant to Federal and State regulations. Appeals must be made as set forth above within this clause before request is made to the DSHS Aging and Long-Term Support Administration.</w:t>
      </w:r>
    </w:p>
    <w:p w14:paraId="0E8D76E9" w14:textId="77777777" w:rsidR="00BE138A" w:rsidRPr="00BE138A" w:rsidRDefault="00BE138A" w:rsidP="00BE138A">
      <w:pPr>
        <w:widowControl/>
        <w:rPr>
          <w:rFonts w:ascii="Calibri" w:hAnsi="Calibri" w:cs="Calibri"/>
          <w:snapToGrid/>
          <w:color w:val="000000" w:themeColor="text1"/>
        </w:rPr>
      </w:pPr>
    </w:p>
    <w:p w14:paraId="6417900D"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Pending final decision of a dispute hereunder, the decision of ALTCEW's Executive Director or the Chairperson of the Governing Board, or ALTCEW's Governing Board, shall not be controlling and both parties shall proceed diligently with the performance of all contractual obligations in a manner which is reasonable, taking into consideration not only the disputed facts, but also the overall goals of the contract. This "Disputes" clause does not preclude the consideration of questions of law in connection with decisions provided for above; provided that nothing in this contract shall be construed as making final the decisions of any administrative official, representative, or board on a question of law.</w:t>
      </w:r>
    </w:p>
    <w:p w14:paraId="76FE2088" w14:textId="77777777" w:rsidR="00BE138A" w:rsidRPr="00BE138A" w:rsidRDefault="00BE138A" w:rsidP="00BE138A">
      <w:pPr>
        <w:widowControl/>
        <w:rPr>
          <w:rFonts w:ascii="Calibri" w:hAnsi="Calibri" w:cs="Calibri"/>
          <w:snapToGrid/>
          <w:color w:val="000000" w:themeColor="text1"/>
        </w:rPr>
      </w:pPr>
    </w:p>
    <w:p w14:paraId="0E32EB22"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Drug Free Workplace. </w:t>
      </w:r>
      <w:r w:rsidRPr="00BE138A">
        <w:rPr>
          <w:rFonts w:ascii="Calibri" w:hAnsi="Calibri" w:cs="Calibri"/>
          <w:snapToGrid/>
          <w:color w:val="000000" w:themeColor="text1"/>
        </w:rPr>
        <w:t>The CONTRACTOR shall maintain a workplace free from alcohol</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and drug</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abuse.</w:t>
      </w:r>
    </w:p>
    <w:p w14:paraId="52733637" w14:textId="77777777" w:rsidR="00BE138A" w:rsidRPr="00BE138A" w:rsidRDefault="00BE138A" w:rsidP="00BE138A">
      <w:pPr>
        <w:widowControl/>
        <w:rPr>
          <w:rFonts w:ascii="Calibri" w:hAnsi="Calibri" w:cs="Calibri"/>
          <w:b/>
          <w:bCs/>
          <w:snapToGrid/>
          <w:color w:val="000000" w:themeColor="text1"/>
        </w:rPr>
      </w:pPr>
    </w:p>
    <w:p w14:paraId="28F3C508"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Entire Agreement. </w:t>
      </w:r>
      <w:r w:rsidRPr="00BE138A">
        <w:rPr>
          <w:rFonts w:ascii="Calibri" w:hAnsi="Calibri" w:cs="Calibri"/>
          <w:snapToGrid/>
          <w:color w:val="000000" w:themeColor="text1"/>
        </w:rPr>
        <w:t>This Agreement, including all documents attached to or incorporated</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reference, contains all the terms and conditions agreed upon by the parties. No</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other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understandings or representations, oral or otherwise, regarding the subject matter of</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this Agreement, shall be deemed to exist or bind the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parties.</w:t>
      </w:r>
    </w:p>
    <w:p w14:paraId="2ADA90B6" w14:textId="77777777" w:rsidR="00BE138A" w:rsidRPr="00BE138A" w:rsidRDefault="00BE138A" w:rsidP="00BE138A">
      <w:pPr>
        <w:widowControl/>
        <w:rPr>
          <w:rFonts w:ascii="Calibri" w:hAnsi="Calibri" w:cs="Calibri"/>
          <w:snapToGrid/>
          <w:color w:val="000000" w:themeColor="text1"/>
        </w:rPr>
      </w:pPr>
    </w:p>
    <w:p w14:paraId="1DEE5090"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Governing Law and Venue. </w:t>
      </w:r>
      <w:r w:rsidRPr="00BE138A">
        <w:rPr>
          <w:rFonts w:ascii="Calibri" w:hAnsi="Calibri" w:cs="Calibri"/>
          <w:snapToGrid/>
          <w:color w:val="000000" w:themeColor="text1"/>
        </w:rPr>
        <w:t>The laws of the State of Washington govern this Agreement.</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In the event of a lawsuit by the CONTRACTOR against ALTCEW involving this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Agreement,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venue shall be proper only in Spokane County, Washington. In the event of a lawsuit</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ALTCEW against a CONTRACTOR involving this Agreement, venue shall be proper only</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in Spokane County, Washington RCW 36.01.050.</w:t>
      </w:r>
    </w:p>
    <w:p w14:paraId="5A9571DD" w14:textId="77777777" w:rsidR="00BE138A" w:rsidRPr="00BE138A" w:rsidRDefault="00BE138A" w:rsidP="00BE138A">
      <w:pPr>
        <w:widowControl/>
        <w:rPr>
          <w:rFonts w:ascii="Calibri" w:hAnsi="Calibri" w:cs="Calibri"/>
          <w:snapToGrid/>
          <w:color w:val="000000" w:themeColor="text1"/>
        </w:rPr>
      </w:pPr>
    </w:p>
    <w:p w14:paraId="323E050D"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Independent Status. </w:t>
      </w:r>
      <w:r w:rsidRPr="00BE138A">
        <w:rPr>
          <w:rFonts w:ascii="Calibri" w:hAnsi="Calibri" w:cs="Calibri"/>
          <w:snapToGrid/>
          <w:color w:val="000000" w:themeColor="text1"/>
        </w:rPr>
        <w:t>Except as otherwise provided in Paragraph 26 herein below,</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purposes of this Agreement, the CONTRACTOR acknowledges that the CONTRACTOR is</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 officer, employee, or agent of ALTCEW or the State of Washington. The</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shall not hold out itself or any of its employees as, nor claim status as, an officer,</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employee,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or agent of ALTCEW or the State of Washington. The CONTRACTOR shall not claim for</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itself</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or its employees any rights, privileges, or benefits, which would accrue to an employee</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of ALTCEW or the State of Washington. The CONTRACTOR shall indemnify and hold</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harmless</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ALTCEW from all obligations to pay or withhold federal or state taxes or contributions</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on behalf of the CONTRACTOR or the CONTRACTOR’s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employees.</w:t>
      </w:r>
    </w:p>
    <w:p w14:paraId="10548E6E" w14:textId="77777777" w:rsidR="00BE138A" w:rsidRPr="00BE138A" w:rsidRDefault="00BE138A" w:rsidP="00BE138A">
      <w:pPr>
        <w:widowControl/>
        <w:rPr>
          <w:rFonts w:ascii="Calibri" w:hAnsi="Calibri" w:cs="Calibri"/>
          <w:snapToGrid/>
          <w:color w:val="000000" w:themeColor="text1"/>
        </w:rPr>
      </w:pPr>
    </w:p>
    <w:p w14:paraId="16E8C91C"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Inspection. </w:t>
      </w:r>
      <w:r w:rsidRPr="00BE138A">
        <w:rPr>
          <w:rFonts w:ascii="Calibri" w:hAnsi="Calibri" w:cs="Calibri"/>
          <w:snapToGrid/>
          <w:color w:val="000000" w:themeColor="text1"/>
        </w:rPr>
        <w:t>Either party may request reasonable access to the other party’s records</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and place of business for the limited purpose of monitoring, auditing, and evaluating the</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other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party’s compliance with this Agreement, and applicable laws and regulations. During</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the term of this Agreement and for one (1) year following termination or expiration of</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this Agreement, the parties shall, upon receiving reasonable written notice, provide the</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other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party with access to its place of business and to its records which are relevant to</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its compliance with this Agreement and applicable laws and regulations. This provision</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shall not be construed to give either party access to the other party’s records and place</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of business for any other purpose. Nothing herein shall be construed to authorize either</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party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to possess or copy records of the other</w:t>
      </w:r>
      <w:r w:rsidRPr="00BE138A">
        <w:rPr>
          <w:rFonts w:ascii="Calibri" w:hAnsi="Calibri" w:cs="Calibri"/>
          <w:snapToGrid/>
          <w:color w:val="000000" w:themeColor="text1"/>
          <w:spacing w:val="-12"/>
        </w:rPr>
        <w:t xml:space="preserve"> </w:t>
      </w:r>
      <w:r w:rsidRPr="00BE138A">
        <w:rPr>
          <w:rFonts w:ascii="Calibri" w:hAnsi="Calibri" w:cs="Calibri"/>
          <w:snapToGrid/>
          <w:color w:val="000000" w:themeColor="text1"/>
        </w:rPr>
        <w:t>party.</w:t>
      </w:r>
    </w:p>
    <w:p w14:paraId="7B780505" w14:textId="77777777" w:rsidR="00BE138A" w:rsidRPr="00BE138A" w:rsidRDefault="00BE138A" w:rsidP="00BE138A">
      <w:pPr>
        <w:widowControl/>
        <w:rPr>
          <w:rFonts w:ascii="Calibri" w:hAnsi="Calibri" w:cs="Calibri"/>
          <w:snapToGrid/>
          <w:color w:val="000000" w:themeColor="text1"/>
        </w:rPr>
      </w:pPr>
    </w:p>
    <w:p w14:paraId="46658674" w14:textId="77777777" w:rsidR="00BE138A" w:rsidRPr="00BE138A" w:rsidRDefault="00BE138A" w:rsidP="00BE138A">
      <w:pPr>
        <w:widowControl/>
        <w:numPr>
          <w:ilvl w:val="0"/>
          <w:numId w:val="8"/>
        </w:numPr>
        <w:autoSpaceDE w:val="0"/>
        <w:autoSpaceDN w:val="0"/>
        <w:adjustRightInd w:val="0"/>
        <w:rPr>
          <w:rFonts w:ascii="Calibri" w:hAnsi="Calibri" w:cs="Calibri"/>
          <w:b/>
          <w:bCs/>
          <w:snapToGrid/>
          <w:color w:val="000000" w:themeColor="text1"/>
        </w:rPr>
      </w:pPr>
      <w:r w:rsidRPr="00BE138A">
        <w:rPr>
          <w:rFonts w:ascii="Calibri" w:hAnsi="Calibri" w:cs="Calibri"/>
          <w:b/>
          <w:snapToGrid/>
          <w:color w:val="000000" w:themeColor="text1"/>
        </w:rPr>
        <w:t>Insurance.</w:t>
      </w:r>
    </w:p>
    <w:p w14:paraId="3FE3F0E0" w14:textId="77777777" w:rsidR="00BE138A" w:rsidRPr="00BE138A" w:rsidRDefault="00BE138A" w:rsidP="00BE138A">
      <w:pPr>
        <w:widowControl/>
        <w:rPr>
          <w:rFonts w:ascii="Calibri" w:hAnsi="Calibri" w:cs="Calibri"/>
          <w:b/>
          <w:bCs/>
          <w:snapToGrid/>
          <w:color w:val="000000" w:themeColor="text1"/>
        </w:rPr>
      </w:pPr>
    </w:p>
    <w:p w14:paraId="269C87F6" w14:textId="77777777" w:rsidR="00BE138A" w:rsidRPr="00BE138A" w:rsidRDefault="00BE138A" w:rsidP="00BE138A">
      <w:pPr>
        <w:widowControl/>
        <w:numPr>
          <w:ilvl w:val="1"/>
          <w:numId w:val="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ALTCEW certifies that it is insured under Enduris. Chapter 48.62 RCW provides</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exclusive source of local government entity authority to self-insure risks individually or jointly, jointly purchase insurance or reinsurance, and to contract for risk</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management,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claims, and administrative</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services.</w:t>
      </w:r>
    </w:p>
    <w:p w14:paraId="5E189FE3" w14:textId="77777777" w:rsidR="00BE138A" w:rsidRPr="00BE138A" w:rsidRDefault="00BE138A" w:rsidP="00BE138A">
      <w:pPr>
        <w:widowControl/>
        <w:ind w:left="1170" w:hanging="360"/>
        <w:rPr>
          <w:rFonts w:ascii="Calibri" w:hAnsi="Calibri" w:cs="Calibri"/>
          <w:snapToGrid/>
          <w:color w:val="000000" w:themeColor="text1"/>
        </w:rPr>
      </w:pPr>
    </w:p>
    <w:p w14:paraId="71BAB827" w14:textId="77777777" w:rsidR="00BE138A" w:rsidRPr="00BE138A" w:rsidRDefault="00BE138A" w:rsidP="00BE138A">
      <w:pPr>
        <w:widowControl/>
        <w:numPr>
          <w:ilvl w:val="1"/>
          <w:numId w:val="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certifies that it is self-insured, is a member of a risk pool, or</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maintains the types and amounts of insurance identified below and shall, prior to the execution</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 xml:space="preserve">of this Agreement by ALTCEW; provide certificates of insurance to that effect </w:t>
      </w:r>
      <w:r w:rsidRPr="00BE138A">
        <w:rPr>
          <w:rFonts w:ascii="Calibri" w:hAnsi="Calibri" w:cs="Calibri"/>
          <w:snapToGrid/>
          <w:color w:val="000000" w:themeColor="text1"/>
          <w:spacing w:val="4"/>
        </w:rPr>
        <w:t>to</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ALTCEW contact on page one of this</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Agreement.</w:t>
      </w:r>
    </w:p>
    <w:p w14:paraId="2337B791" w14:textId="77777777" w:rsidR="00BE138A" w:rsidRPr="00BE138A" w:rsidRDefault="00BE138A" w:rsidP="00BE138A">
      <w:pPr>
        <w:widowControl/>
        <w:ind w:left="1170" w:hanging="360"/>
        <w:rPr>
          <w:rFonts w:ascii="Calibri" w:hAnsi="Calibri" w:cs="Calibri"/>
          <w:snapToGrid/>
          <w:color w:val="000000" w:themeColor="text1"/>
        </w:rPr>
      </w:pPr>
    </w:p>
    <w:p w14:paraId="2B89F1D8" w14:textId="77777777" w:rsidR="00BE138A" w:rsidRPr="00BE138A" w:rsidRDefault="00BE138A" w:rsidP="00BE138A">
      <w:pPr>
        <w:widowControl/>
        <w:ind w:left="1170"/>
        <w:rPr>
          <w:rFonts w:ascii="Calibri" w:hAnsi="Calibri" w:cs="Calibri"/>
          <w:snapToGrid/>
          <w:color w:val="000000" w:themeColor="text1"/>
        </w:rPr>
      </w:pPr>
      <w:r w:rsidRPr="00BE138A">
        <w:rPr>
          <w:rFonts w:ascii="Calibri" w:hAnsi="Calibri" w:cs="Calibri"/>
          <w:snapToGrid/>
          <w:color w:val="000000" w:themeColor="text1"/>
          <w:u w:val="single"/>
        </w:rPr>
        <w:t xml:space="preserve">Commercial General Liability Insurance (CGL) </w:t>
      </w:r>
      <w:r w:rsidRPr="00BE138A">
        <w:rPr>
          <w:rFonts w:ascii="Calibri" w:hAnsi="Calibri" w:cs="Calibri"/>
          <w:snapToGrid/>
          <w:color w:val="000000" w:themeColor="text1"/>
        </w:rPr>
        <w:t>– to include coverage for bodily</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injury,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property damage, and contractual liability, with the following minimum limits:</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Each occurrence - $1,000,000; General Aggregate - $2,000,000. The policy shall</w:t>
      </w:r>
      <w:r w:rsidRPr="00BE138A">
        <w:rPr>
          <w:rFonts w:ascii="Calibri" w:hAnsi="Calibri" w:cs="Calibri"/>
          <w:snapToGrid/>
          <w:color w:val="000000" w:themeColor="text1"/>
          <w:spacing w:val="-14"/>
        </w:rPr>
        <w:t xml:space="preserve"> </w:t>
      </w:r>
      <w:r w:rsidRPr="00BE138A">
        <w:rPr>
          <w:rFonts w:ascii="Calibri" w:hAnsi="Calibri" w:cs="Calibri"/>
          <w:snapToGrid/>
          <w:color w:val="000000" w:themeColor="text1"/>
        </w:rPr>
        <w:t>include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liability arising out of premises, operations, independent contractors,</w:t>
      </w:r>
      <w:r w:rsidRPr="00BE138A">
        <w:rPr>
          <w:rFonts w:ascii="Calibri" w:hAnsi="Calibri" w:cs="Calibri"/>
          <w:snapToGrid/>
          <w:color w:val="000000" w:themeColor="text1"/>
          <w:spacing w:val="-12"/>
        </w:rPr>
        <w:t xml:space="preserve"> </w:t>
      </w:r>
      <w:r w:rsidRPr="00BE138A">
        <w:rPr>
          <w:rFonts w:ascii="Calibri" w:hAnsi="Calibri" w:cs="Calibri"/>
          <w:snapToGrid/>
          <w:color w:val="000000" w:themeColor="text1"/>
        </w:rPr>
        <w:t>products- completed operations, personal injury, advertising injury, and liability assumed under</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an insured contract. ALTCEW, its elected and appointed officials, agents, and</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employees shall be named as additional</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insures.</w:t>
      </w:r>
    </w:p>
    <w:p w14:paraId="660FBFD6" w14:textId="77777777" w:rsidR="00BE138A" w:rsidRPr="00BE138A" w:rsidRDefault="00BE138A" w:rsidP="00BE138A">
      <w:pPr>
        <w:widowControl/>
        <w:rPr>
          <w:rFonts w:ascii="Calibri" w:hAnsi="Calibri" w:cs="Calibri"/>
          <w:snapToGrid/>
          <w:color w:val="000000" w:themeColor="text1"/>
        </w:rPr>
      </w:pPr>
    </w:p>
    <w:p w14:paraId="053F62D1"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Maintenance of Records. </w:t>
      </w:r>
      <w:r w:rsidRPr="00BE138A">
        <w:rPr>
          <w:rFonts w:ascii="Calibri" w:hAnsi="Calibri" w:cs="Calibri"/>
          <w:snapToGrid/>
          <w:color w:val="000000" w:themeColor="text1"/>
        </w:rPr>
        <w:t>During the term of this Agreement and for six (6) years</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following</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termination or expiration of this Agreement, both parties shall maintain records</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sufficient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to:</w:t>
      </w:r>
    </w:p>
    <w:p w14:paraId="6BBE98E1" w14:textId="77777777" w:rsidR="00BE138A" w:rsidRPr="00BE138A" w:rsidRDefault="00BE138A" w:rsidP="00BE138A">
      <w:pPr>
        <w:widowControl/>
        <w:rPr>
          <w:rFonts w:ascii="Calibri" w:hAnsi="Calibri" w:cs="Calibri"/>
          <w:snapToGrid/>
          <w:color w:val="000000" w:themeColor="text1"/>
        </w:rPr>
      </w:pPr>
    </w:p>
    <w:p w14:paraId="09FBEF58" w14:textId="77777777" w:rsidR="00BE138A" w:rsidRPr="00BE138A" w:rsidRDefault="00BE138A" w:rsidP="00BE138A">
      <w:pPr>
        <w:widowControl/>
        <w:numPr>
          <w:ilvl w:val="0"/>
          <w:numId w:val="9"/>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Document performance of all acts required by law, regulation, or this</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Agreement;</w:t>
      </w:r>
    </w:p>
    <w:p w14:paraId="2119C356" w14:textId="77777777" w:rsidR="00BE138A" w:rsidRPr="00BE138A" w:rsidRDefault="00BE138A" w:rsidP="00BE138A">
      <w:pPr>
        <w:widowControl/>
        <w:ind w:left="1170" w:hanging="360"/>
        <w:rPr>
          <w:rFonts w:ascii="Calibri" w:hAnsi="Calibri" w:cs="Calibri"/>
          <w:snapToGrid/>
          <w:color w:val="000000" w:themeColor="text1"/>
        </w:rPr>
      </w:pPr>
    </w:p>
    <w:p w14:paraId="74676ED7" w14:textId="77777777" w:rsidR="00BE138A" w:rsidRPr="00BE138A" w:rsidRDefault="00BE138A" w:rsidP="00BE138A">
      <w:pPr>
        <w:widowControl/>
        <w:numPr>
          <w:ilvl w:val="0"/>
          <w:numId w:val="9"/>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Demonstrate accounting procedures, practices, and records that sufficiently</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and properly document the CONTRACTOR’s invoices to ALTCEW and all expenditures</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made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by the CONTRACTOR to perform as required by this</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Agreement.</w:t>
      </w:r>
    </w:p>
    <w:p w14:paraId="3F141B93" w14:textId="77777777" w:rsidR="00BE138A" w:rsidRPr="00BE138A" w:rsidRDefault="00BE138A" w:rsidP="00BE138A">
      <w:pPr>
        <w:widowControl/>
        <w:ind w:left="1170" w:hanging="360"/>
        <w:rPr>
          <w:rFonts w:ascii="Calibri" w:hAnsi="Calibri" w:cs="Calibri"/>
          <w:snapToGrid/>
          <w:color w:val="000000" w:themeColor="text1"/>
        </w:rPr>
      </w:pPr>
    </w:p>
    <w:p w14:paraId="0172BEC8" w14:textId="77777777" w:rsidR="00BE138A" w:rsidRPr="00BE138A" w:rsidRDefault="00BE138A" w:rsidP="00BE138A">
      <w:pPr>
        <w:widowControl/>
        <w:tabs>
          <w:tab w:val="left" w:pos="1170"/>
        </w:tabs>
        <w:ind w:left="1170"/>
        <w:rPr>
          <w:rFonts w:ascii="Calibri" w:hAnsi="Calibri" w:cs="Calibri"/>
          <w:snapToGrid/>
          <w:color w:val="000000" w:themeColor="text1"/>
        </w:rPr>
      </w:pPr>
      <w:r w:rsidRPr="00BE138A">
        <w:rPr>
          <w:rFonts w:ascii="Calibri" w:hAnsi="Calibri" w:cs="Calibri"/>
          <w:snapToGrid/>
          <w:color w:val="000000" w:themeColor="text1"/>
        </w:rPr>
        <w:t>For the same period, the CONTRACTOR shall maintain records sufficient to</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substantiate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the CONTRACTOR’s statement of its organization’s structure, tax status, capabilities,</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and performance.</w:t>
      </w:r>
    </w:p>
    <w:p w14:paraId="2A0DB31C" w14:textId="77777777" w:rsidR="00BE138A" w:rsidRPr="00BE138A" w:rsidRDefault="00BE138A" w:rsidP="00BE138A">
      <w:pPr>
        <w:widowControl/>
        <w:rPr>
          <w:rFonts w:ascii="Calibri" w:hAnsi="Calibri" w:cs="Calibri"/>
          <w:snapToGrid/>
          <w:color w:val="000000" w:themeColor="text1"/>
        </w:rPr>
      </w:pPr>
    </w:p>
    <w:p w14:paraId="6A9CF257"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Medicaid Fraud Control Unit (MFCU)</w:t>
      </w:r>
      <w:r w:rsidRPr="00BE138A">
        <w:rPr>
          <w:rFonts w:ascii="Calibri" w:hAnsi="Calibri" w:cs="Calibri"/>
          <w:snapToGrid/>
          <w:color w:val="000000" w:themeColor="text1"/>
        </w:rPr>
        <w:t>. As required by federal regulations, the Health</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Care</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Authority, the Department of Social and Health Services any contractors</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subcontractors shall promptly comply with all MFCU requests for records or</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information. Records and information includes, but is not limited to, records on micro-fiche,</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film,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scanned or imaged documents, narratives, computer data, hard copy files,</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verbal information, or any other information the MFCU determines may be useful in carrying</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out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its</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responsibilities.</w:t>
      </w:r>
    </w:p>
    <w:p w14:paraId="2209EFA7" w14:textId="77777777" w:rsidR="00BE138A" w:rsidRPr="00BE138A" w:rsidRDefault="00BE138A" w:rsidP="00BE138A">
      <w:pPr>
        <w:widowControl/>
        <w:ind w:left="720"/>
        <w:rPr>
          <w:rFonts w:ascii="Calibri" w:hAnsi="Calibri" w:cs="Calibri"/>
          <w:snapToGrid/>
          <w:color w:val="000000" w:themeColor="text1"/>
        </w:rPr>
      </w:pPr>
    </w:p>
    <w:p w14:paraId="723B9502"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Order of Precedence. </w:t>
      </w:r>
      <w:r w:rsidRPr="00BE138A">
        <w:rPr>
          <w:rFonts w:ascii="Calibri" w:hAnsi="Calibri" w:cs="Calibri"/>
          <w:snapToGrid/>
          <w:color w:val="000000" w:themeColor="text1"/>
        </w:rPr>
        <w:t>In the event of an inconsistency in this Agreement, unless</w:t>
      </w:r>
      <w:r w:rsidRPr="00BE138A">
        <w:rPr>
          <w:rFonts w:ascii="Calibri" w:hAnsi="Calibri" w:cs="Calibri"/>
          <w:snapToGrid/>
          <w:color w:val="000000" w:themeColor="text1"/>
          <w:spacing w:val="-38"/>
        </w:rPr>
        <w:t xml:space="preserve"> </w:t>
      </w:r>
      <w:r w:rsidRPr="00BE138A">
        <w:rPr>
          <w:rFonts w:ascii="Calibri" w:hAnsi="Calibri" w:cs="Calibri"/>
          <w:snapToGrid/>
          <w:color w:val="000000" w:themeColor="text1"/>
        </w:rPr>
        <w:t>otherwise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provided herein, the inconsistency shall be resolved by giving precedence, in the</w:t>
      </w:r>
      <w:r w:rsidRPr="00BE138A">
        <w:rPr>
          <w:rFonts w:ascii="Calibri" w:hAnsi="Calibri" w:cs="Calibri"/>
          <w:snapToGrid/>
          <w:color w:val="000000" w:themeColor="text1"/>
          <w:spacing w:val="-38"/>
        </w:rPr>
        <w:t xml:space="preserve"> </w:t>
      </w:r>
      <w:r w:rsidRPr="00BE138A">
        <w:rPr>
          <w:rFonts w:ascii="Calibri" w:hAnsi="Calibri" w:cs="Calibri"/>
          <w:snapToGrid/>
          <w:color w:val="000000" w:themeColor="text1"/>
        </w:rPr>
        <w:t>following</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order,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to:</w:t>
      </w:r>
    </w:p>
    <w:p w14:paraId="72D06888" w14:textId="77777777" w:rsidR="00BE138A" w:rsidRPr="00BE138A" w:rsidRDefault="00BE138A" w:rsidP="00BE138A">
      <w:pPr>
        <w:widowControl/>
        <w:ind w:left="1170"/>
        <w:rPr>
          <w:rFonts w:ascii="Calibri" w:hAnsi="Calibri" w:cs="Calibri"/>
          <w:snapToGrid/>
          <w:color w:val="000000" w:themeColor="text1"/>
        </w:rPr>
      </w:pPr>
    </w:p>
    <w:p w14:paraId="40471E85" w14:textId="77777777" w:rsidR="00BE138A" w:rsidRPr="00BE138A" w:rsidRDefault="00BE138A" w:rsidP="00BE138A">
      <w:pPr>
        <w:widowControl/>
        <w:numPr>
          <w:ilvl w:val="0"/>
          <w:numId w:val="10"/>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 xml:space="preserve">Applicable federal CFR, CMS Waivers and Medicaid State Plan;  </w:t>
      </w:r>
    </w:p>
    <w:p w14:paraId="036AAA90" w14:textId="77777777" w:rsidR="00BE138A" w:rsidRPr="00BE138A" w:rsidRDefault="00BE138A" w:rsidP="00BE138A">
      <w:pPr>
        <w:widowControl/>
        <w:ind w:left="1170"/>
        <w:rPr>
          <w:rFonts w:ascii="Calibri" w:hAnsi="Calibri" w:cs="Calibri"/>
          <w:snapToGrid/>
          <w:color w:val="000000" w:themeColor="text1"/>
        </w:rPr>
      </w:pPr>
    </w:p>
    <w:p w14:paraId="2E1E0C6A" w14:textId="77777777" w:rsidR="00BE138A" w:rsidRPr="00BE138A" w:rsidRDefault="00BE138A" w:rsidP="00BE138A">
      <w:pPr>
        <w:widowControl/>
        <w:numPr>
          <w:ilvl w:val="0"/>
          <w:numId w:val="10"/>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State of Washington statues and</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regulations;</w:t>
      </w:r>
    </w:p>
    <w:p w14:paraId="51CEF787" w14:textId="77777777" w:rsidR="00BE138A" w:rsidRPr="00BE138A" w:rsidRDefault="00BE138A" w:rsidP="00BE138A">
      <w:pPr>
        <w:widowControl/>
        <w:ind w:left="720"/>
        <w:contextualSpacing/>
        <w:rPr>
          <w:rFonts w:ascii="Calibri" w:eastAsiaTheme="minorHAnsi" w:hAnsi="Calibri" w:cs="Calibri"/>
          <w:snapToGrid/>
          <w:color w:val="000000" w:themeColor="text1"/>
          <w:sz w:val="22"/>
          <w:szCs w:val="22"/>
        </w:rPr>
      </w:pPr>
    </w:p>
    <w:p w14:paraId="0BFAD8A7" w14:textId="77777777" w:rsidR="00BE138A" w:rsidRPr="00BE138A" w:rsidRDefault="00BE138A" w:rsidP="00BE138A">
      <w:pPr>
        <w:widowControl/>
        <w:numPr>
          <w:ilvl w:val="0"/>
          <w:numId w:val="10"/>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ALTSA Management Bulletins and policy</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manuals;</w:t>
      </w:r>
    </w:p>
    <w:p w14:paraId="315633A5" w14:textId="77777777" w:rsidR="00BE138A" w:rsidRPr="00BE138A" w:rsidRDefault="00BE138A" w:rsidP="00BE138A">
      <w:pPr>
        <w:widowControl/>
        <w:ind w:left="720"/>
        <w:contextualSpacing/>
        <w:rPr>
          <w:rFonts w:ascii="Calibri" w:eastAsiaTheme="minorHAnsi" w:hAnsi="Calibri" w:cs="Calibri"/>
          <w:snapToGrid/>
          <w:color w:val="000000" w:themeColor="text1"/>
          <w:sz w:val="22"/>
          <w:szCs w:val="22"/>
        </w:rPr>
      </w:pPr>
    </w:p>
    <w:p w14:paraId="53080487" w14:textId="77777777" w:rsidR="00BE138A" w:rsidRPr="00BE138A" w:rsidRDefault="00BE138A" w:rsidP="00BE138A">
      <w:pPr>
        <w:widowControl/>
        <w:numPr>
          <w:ilvl w:val="0"/>
          <w:numId w:val="10"/>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This Agreement;</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and</w:t>
      </w:r>
    </w:p>
    <w:p w14:paraId="75A282BC" w14:textId="77777777" w:rsidR="00BE138A" w:rsidRPr="00BE138A" w:rsidRDefault="00BE138A" w:rsidP="00BE138A">
      <w:pPr>
        <w:widowControl/>
        <w:ind w:left="720"/>
        <w:contextualSpacing/>
        <w:rPr>
          <w:rFonts w:ascii="Calibri" w:eastAsiaTheme="minorHAnsi" w:hAnsi="Calibri" w:cs="Calibri"/>
          <w:snapToGrid/>
          <w:color w:val="000000" w:themeColor="text1"/>
          <w:sz w:val="22"/>
          <w:szCs w:val="22"/>
        </w:rPr>
      </w:pPr>
    </w:p>
    <w:p w14:paraId="767E6260" w14:textId="77777777" w:rsidR="00BE138A" w:rsidRPr="00BE138A" w:rsidRDefault="00BE138A" w:rsidP="00BE138A">
      <w:pPr>
        <w:widowControl/>
        <w:numPr>
          <w:ilvl w:val="0"/>
          <w:numId w:val="10"/>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AAA’s Area</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Plan.</w:t>
      </w:r>
    </w:p>
    <w:p w14:paraId="6990F548" w14:textId="77777777" w:rsidR="00BE138A" w:rsidRPr="00BE138A" w:rsidRDefault="00BE138A" w:rsidP="00BE138A">
      <w:pPr>
        <w:widowControl/>
        <w:rPr>
          <w:rFonts w:ascii="Calibri" w:hAnsi="Calibri" w:cs="Calibri"/>
          <w:snapToGrid/>
          <w:color w:val="000000" w:themeColor="text1"/>
        </w:rPr>
      </w:pPr>
    </w:p>
    <w:p w14:paraId="791EC776"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Ownership of Client Assets. </w:t>
      </w:r>
      <w:r w:rsidRPr="00BE138A">
        <w:rPr>
          <w:rFonts w:ascii="Calibri" w:hAnsi="Calibri" w:cs="Calibri"/>
          <w:snapToGrid/>
          <w:color w:val="000000" w:themeColor="text1"/>
        </w:rPr>
        <w:t>The CONTRACTOR shall ensure that any client for whom</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or subcontractor is providing services under this Agreement shall</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have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unrestricted access to the client’s personal property. For purposes of this</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paragraph, client’s personal property does not pertain to client records. The CONTRACTOR</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subcontractor shall not interfere with the client’s ownership, possession, or use of</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such property. Upon termination of this Agreement, the CONTRACTOR or subcontractor</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shall immediately release to the client and/or ALTCEW all of the client’s personal</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property.</w:t>
      </w:r>
    </w:p>
    <w:p w14:paraId="2CD6E0D2" w14:textId="77777777" w:rsidR="00BE138A" w:rsidRPr="00BE138A" w:rsidRDefault="00BE138A" w:rsidP="00BE138A">
      <w:pPr>
        <w:widowControl/>
        <w:ind w:left="720"/>
        <w:rPr>
          <w:rFonts w:ascii="Calibri" w:hAnsi="Calibri" w:cs="Calibri"/>
          <w:snapToGrid/>
          <w:color w:val="000000" w:themeColor="text1"/>
        </w:rPr>
      </w:pPr>
    </w:p>
    <w:p w14:paraId="4A7BA1F1"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Ownership of Material. </w:t>
      </w:r>
      <w:r w:rsidRPr="00BE138A">
        <w:rPr>
          <w:rFonts w:ascii="Calibri" w:hAnsi="Calibri" w:cs="Calibri"/>
          <w:snapToGrid/>
          <w:color w:val="000000" w:themeColor="text1"/>
        </w:rPr>
        <w:t>Material created by the CONTRACTOR and paid for by ALTCEW as</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a part of this Agreement shall be owned by ALTCEW and shall be “work made for hire”</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as defined by Title 17 USCA, Section 101. This material includes, but is not limited to:</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books;</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computer programs; documents; films; pamphlets; reports; sound reproductions;</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studies;</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surveys; tapes; and/or training materials. Material which the CONTRACTOR uses to</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perform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this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Agreement,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but</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is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created</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paid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is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owned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and is not “work made for hire”; however, ALTCEW shall have a license of</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perpetual duration to use, modify, and distribute this material at no charge to ALTCEW, provided</w:t>
      </w:r>
      <w:r w:rsidRPr="00BE138A">
        <w:rPr>
          <w:rFonts w:ascii="Calibri" w:hAnsi="Calibri" w:cs="Calibri"/>
          <w:snapToGrid/>
          <w:color w:val="000000" w:themeColor="text1"/>
          <w:spacing w:val="-37"/>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such license shall be limited to the extent which the CONTRACTOR has a right to grant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such a</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license.</w:t>
      </w:r>
    </w:p>
    <w:p w14:paraId="04008999" w14:textId="77777777" w:rsidR="00BE138A" w:rsidRPr="00BE138A" w:rsidRDefault="00BE138A" w:rsidP="00BE138A">
      <w:pPr>
        <w:widowControl/>
        <w:rPr>
          <w:rFonts w:ascii="Calibri" w:hAnsi="Calibri" w:cs="Calibri"/>
          <w:snapToGrid/>
          <w:color w:val="000000" w:themeColor="text1"/>
        </w:rPr>
      </w:pPr>
    </w:p>
    <w:p w14:paraId="23AB6D67"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Ownership of Real Property, Equipment and Supplies Purchased by the CONTRACTOR.</w:t>
      </w:r>
      <w:r w:rsidRPr="00BE138A">
        <w:rPr>
          <w:rFonts w:ascii="Calibri" w:hAnsi="Calibri" w:cs="Calibri"/>
          <w:b/>
          <w:bCs/>
          <w:snapToGrid/>
          <w:color w:val="000000" w:themeColor="text1"/>
          <w:spacing w:val="30"/>
        </w:rPr>
        <w:t xml:space="preserve"> </w:t>
      </w:r>
      <w:r w:rsidRPr="00BE138A">
        <w:rPr>
          <w:rFonts w:ascii="Calibri" w:hAnsi="Calibri" w:cs="Calibri"/>
          <w:snapToGrid/>
          <w:color w:val="000000" w:themeColor="text1"/>
        </w:rPr>
        <w:t>Title to all property, equipment and supplies purchased by the CONTRACTOR with funds</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from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this Agreement shall vest in the CONTRACTOR. When real property, or equipment with</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a per unit fair market value over $5000, is no longer needed for the purpose of carrying</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out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this Agreement, or this Agreement is terminated or expired and will not be renewed,</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shall request disposition instructions from ALTCEW.  If the per unit</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fair market value of equipment is under $5000, the CONTRACTOR may retain, sell, or dispose</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of it with no further obligation. Proceeds from the sale or lease of property that</w:t>
      </w:r>
      <w:r w:rsidRPr="00BE138A">
        <w:rPr>
          <w:rFonts w:ascii="Calibri" w:hAnsi="Calibri" w:cs="Calibri"/>
          <w:snapToGrid/>
          <w:color w:val="000000" w:themeColor="text1"/>
          <w:spacing w:val="-13"/>
        </w:rPr>
        <w:t xml:space="preserve"> </w:t>
      </w:r>
      <w:r w:rsidRPr="00BE138A">
        <w:rPr>
          <w:rFonts w:ascii="Calibri" w:hAnsi="Calibri" w:cs="Calibri"/>
          <w:snapToGrid/>
          <w:color w:val="000000" w:themeColor="text1"/>
        </w:rPr>
        <w:t>was purchased with revenue accrued under the Case Management/Nursing Services unit</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rate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must be expended in Medicaid TXIX or Aging Network</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programs.</w:t>
      </w:r>
    </w:p>
    <w:p w14:paraId="0290D274" w14:textId="77777777" w:rsidR="00BE138A" w:rsidRPr="00BE138A" w:rsidRDefault="00BE138A" w:rsidP="00BE138A">
      <w:pPr>
        <w:widowControl/>
        <w:rPr>
          <w:rFonts w:ascii="Calibri" w:hAnsi="Calibri" w:cs="Calibri"/>
          <w:snapToGrid/>
          <w:color w:val="000000" w:themeColor="text1"/>
        </w:rPr>
      </w:pPr>
    </w:p>
    <w:p w14:paraId="08E64AF1" w14:textId="77777777" w:rsidR="00BE138A" w:rsidRPr="00BE138A" w:rsidRDefault="00BE138A" w:rsidP="00BE138A">
      <w:pPr>
        <w:widowControl/>
        <w:ind w:left="810"/>
        <w:rPr>
          <w:rFonts w:ascii="Calibri" w:hAnsi="Calibri" w:cs="Calibri"/>
          <w:snapToGrid/>
          <w:color w:val="000000" w:themeColor="text1"/>
        </w:rPr>
      </w:pPr>
      <w:r w:rsidRPr="00BE138A">
        <w:rPr>
          <w:rFonts w:ascii="Calibri" w:hAnsi="Calibri" w:cs="Calibri"/>
          <w:snapToGrid/>
          <w:color w:val="000000" w:themeColor="text1"/>
        </w:rPr>
        <w:t>When supplies with a total aggregate fair market value over $5000 are no longer needed</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the purpose of carrying out this Agreement, or this Agreement is terminated or expired</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and will not be renewed, the CONTRACTOR shall request disposition instructions from</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If the total aggregate fair market value of equipment is under $5000, the CONTRACTOR</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may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retain, sell, or dispose of it with no further</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obligation.</w:t>
      </w:r>
    </w:p>
    <w:p w14:paraId="05D5A5C5" w14:textId="77777777" w:rsidR="00BE138A" w:rsidRPr="00BE138A" w:rsidRDefault="00BE138A" w:rsidP="00BE138A">
      <w:pPr>
        <w:widowControl/>
        <w:ind w:left="810"/>
        <w:rPr>
          <w:rFonts w:ascii="Calibri" w:hAnsi="Calibri" w:cs="Calibri"/>
          <w:snapToGrid/>
          <w:color w:val="000000" w:themeColor="text1"/>
        </w:rPr>
      </w:pPr>
    </w:p>
    <w:p w14:paraId="70453319" w14:textId="77777777" w:rsidR="00BE138A" w:rsidRPr="00BE138A" w:rsidRDefault="00BE138A" w:rsidP="00BE138A">
      <w:pPr>
        <w:widowControl/>
        <w:ind w:left="810"/>
        <w:rPr>
          <w:rFonts w:ascii="Calibri" w:hAnsi="Calibri" w:cs="Calibri"/>
          <w:snapToGrid/>
          <w:color w:val="000000" w:themeColor="text1"/>
        </w:rPr>
      </w:pPr>
      <w:r w:rsidRPr="00BE138A">
        <w:rPr>
          <w:rFonts w:ascii="Calibri" w:hAnsi="Calibri" w:cs="Calibri"/>
          <w:snapToGrid/>
          <w:color w:val="000000" w:themeColor="text1"/>
        </w:rPr>
        <w:t>Disposition and maintenance of property shall be in accordance with 45 CFR Parts 92</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and 74.</w:t>
      </w:r>
    </w:p>
    <w:p w14:paraId="29C62E0A" w14:textId="77777777" w:rsidR="00BE138A" w:rsidRPr="00BE138A" w:rsidRDefault="00BE138A" w:rsidP="00BE138A">
      <w:pPr>
        <w:widowControl/>
        <w:ind w:left="810"/>
        <w:rPr>
          <w:rFonts w:ascii="Calibri" w:hAnsi="Calibri" w:cs="Calibri"/>
          <w:snapToGrid/>
          <w:color w:val="000000" w:themeColor="text1"/>
        </w:rPr>
      </w:pPr>
    </w:p>
    <w:p w14:paraId="32E0EE0E"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Ownership of Real Property, Equipment and Supplies Purchased by ALTCEW. </w:t>
      </w:r>
      <w:r w:rsidRPr="00BE138A">
        <w:rPr>
          <w:rFonts w:ascii="Calibri" w:hAnsi="Calibri" w:cs="Calibri"/>
          <w:snapToGrid/>
          <w:color w:val="000000" w:themeColor="text1"/>
        </w:rPr>
        <w:t>Title</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to property,</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equipment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supplies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purchased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provided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to carry out the activities of this Agreement shall remain with ALTCEW.  When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real property, equipment or supplies are no longer needed for the purpose of carrying out</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this Agreement, or this Agreement is terminated or expired and will not be renewed,</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shall request disposition instructions from</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ALTCEW.</w:t>
      </w:r>
    </w:p>
    <w:p w14:paraId="7A19604E" w14:textId="77777777" w:rsidR="00BE138A" w:rsidRPr="00BE138A" w:rsidRDefault="00BE138A" w:rsidP="00BE138A">
      <w:pPr>
        <w:widowControl/>
        <w:ind w:left="720"/>
        <w:rPr>
          <w:rFonts w:ascii="Calibri" w:hAnsi="Calibri" w:cs="Calibri"/>
          <w:snapToGrid/>
          <w:color w:val="000000" w:themeColor="text1"/>
        </w:rPr>
      </w:pPr>
    </w:p>
    <w:p w14:paraId="3A908CA5"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Disposition and maintenance of property shall be in accordance with 45 CFR Parts 92</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and 74.</w:t>
      </w:r>
    </w:p>
    <w:p w14:paraId="5670569A" w14:textId="77777777" w:rsidR="00BE138A" w:rsidRPr="00BE138A" w:rsidRDefault="00BE138A" w:rsidP="00BE138A">
      <w:pPr>
        <w:widowControl/>
        <w:rPr>
          <w:rFonts w:ascii="Calibri" w:hAnsi="Calibri" w:cs="Calibri"/>
          <w:snapToGrid/>
          <w:color w:val="000000" w:themeColor="text1"/>
        </w:rPr>
      </w:pPr>
    </w:p>
    <w:p w14:paraId="2EB748C8"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Responsibility. </w:t>
      </w:r>
      <w:r w:rsidRPr="00BE138A">
        <w:rPr>
          <w:rFonts w:ascii="Calibri" w:hAnsi="Calibri" w:cs="Calibri"/>
          <w:snapToGrid/>
          <w:color w:val="000000" w:themeColor="text1"/>
        </w:rPr>
        <w:t>Each party to this Agreement shall be responsible for the negligence of</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its officers, employees, and agents in the performance of this Agreement. No party to</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this Agreement shall be responsible for the acts and/or omissions of entities or individuals</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party to this Agreement. ALTCEW and the CONTRACTOR shall cooperate in the defense</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of tort lawsuits, when possible. Both parties agree and understand that this provision may</w:t>
      </w:r>
      <w:r w:rsidRPr="00BE138A">
        <w:rPr>
          <w:rFonts w:ascii="Calibri" w:hAnsi="Calibri" w:cs="Calibri"/>
          <w:snapToGrid/>
          <w:color w:val="000000" w:themeColor="text1"/>
          <w:spacing w:val="-37"/>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 xml:space="preserve">be feasible in all circumstances. ALTCEW and the CONTRACTOR agree </w:t>
      </w:r>
      <w:r w:rsidRPr="00BE138A">
        <w:rPr>
          <w:rFonts w:ascii="Calibri" w:hAnsi="Calibri" w:cs="Calibri"/>
          <w:snapToGrid/>
          <w:color w:val="000000" w:themeColor="text1"/>
          <w:spacing w:val="3"/>
        </w:rPr>
        <w:t xml:space="preserve">to </w:t>
      </w:r>
      <w:r w:rsidRPr="00BE138A">
        <w:rPr>
          <w:rFonts w:ascii="Calibri" w:hAnsi="Calibri" w:cs="Calibri"/>
          <w:snapToGrid/>
          <w:color w:val="000000" w:themeColor="text1"/>
        </w:rPr>
        <w:t>notify</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the attorneys of record in any tort lawsuit where both are parties if either ALTCEW or</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enters into settlement negotiations. It is understood that the notice</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shall occur prior to any negotiations, or as soon as possible, and the notice may be either</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written 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oral.</w:t>
      </w:r>
    </w:p>
    <w:p w14:paraId="486FFDA4" w14:textId="77777777" w:rsidR="00BE138A" w:rsidRPr="00BE138A" w:rsidRDefault="00BE138A" w:rsidP="00BE138A">
      <w:pPr>
        <w:widowControl/>
        <w:rPr>
          <w:rFonts w:ascii="Calibri" w:hAnsi="Calibri" w:cs="Calibri"/>
          <w:snapToGrid/>
          <w:color w:val="000000" w:themeColor="text1"/>
        </w:rPr>
      </w:pPr>
    </w:p>
    <w:p w14:paraId="0B626661"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Restrictions Against Lobbying. </w:t>
      </w:r>
      <w:r w:rsidRPr="00BE138A">
        <w:rPr>
          <w:rFonts w:ascii="Calibri" w:hAnsi="Calibri" w:cs="Calibri"/>
          <w:snapToGrid/>
          <w:color w:val="000000" w:themeColor="text1"/>
        </w:rPr>
        <w:t>The CONTRACTOR certifies to the best of its knowledge</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and belief</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no</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federal</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appropriated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funds</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have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been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paid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will</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paid,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behalf</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of the CONTRACTOR, to any person for influencing or attempting to influence an officer</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employee of a federal agency, a Member of Congress in connection with the awarding</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of any federal contract, the making of any federal grant, the making of any federal loan,</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entering into of any cooperative agreement, and the extension, continuation,</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renewal,</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amendment or modification of any federal contract, grant, loan or cooperative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agreement.</w:t>
      </w:r>
    </w:p>
    <w:p w14:paraId="58FE5CFF" w14:textId="77777777" w:rsidR="00BE138A" w:rsidRPr="00BE138A" w:rsidRDefault="00BE138A" w:rsidP="00BE138A">
      <w:pPr>
        <w:widowControl/>
        <w:rPr>
          <w:rFonts w:ascii="Calibri" w:hAnsi="Calibri" w:cs="Calibri"/>
          <w:snapToGrid/>
          <w:color w:val="000000" w:themeColor="text1"/>
        </w:rPr>
      </w:pPr>
    </w:p>
    <w:p w14:paraId="31428099"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If</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any</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funds</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other</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than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federal</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appropriated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funds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have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will</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paid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purposes</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stated above, the CONTRACTOR must file a disclosure form in accordance with 45</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CFR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Section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93.110.</w:t>
      </w:r>
    </w:p>
    <w:p w14:paraId="5F4C3EE1" w14:textId="77777777" w:rsidR="00BE138A" w:rsidRPr="00BE138A" w:rsidRDefault="00BE138A" w:rsidP="00BE138A">
      <w:pPr>
        <w:widowControl/>
        <w:ind w:left="720"/>
        <w:rPr>
          <w:rFonts w:ascii="Calibri" w:hAnsi="Calibri" w:cs="Calibri"/>
          <w:snapToGrid/>
          <w:color w:val="000000" w:themeColor="text1"/>
        </w:rPr>
      </w:pPr>
    </w:p>
    <w:p w14:paraId="0B151AA7"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The CONTRACTOR shall include a clause in all subcontracts restricting subcontractors</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from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lobbying in accordance with this section and requiring subcontractors to certify and</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disclose accordingly.</w:t>
      </w:r>
    </w:p>
    <w:p w14:paraId="43AC3523" w14:textId="77777777" w:rsidR="00BE138A" w:rsidRPr="00BE138A" w:rsidRDefault="00BE138A" w:rsidP="00BE138A">
      <w:pPr>
        <w:widowControl/>
        <w:rPr>
          <w:rFonts w:ascii="Calibri" w:hAnsi="Calibri" w:cs="Calibri"/>
          <w:snapToGrid/>
          <w:color w:val="000000" w:themeColor="text1"/>
        </w:rPr>
      </w:pPr>
    </w:p>
    <w:p w14:paraId="407F4998"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Severability. </w:t>
      </w:r>
      <w:r w:rsidRPr="00BE138A">
        <w:rPr>
          <w:rFonts w:ascii="Calibri" w:hAnsi="Calibri" w:cs="Calibri"/>
          <w:snapToGrid/>
          <w:color w:val="000000" w:themeColor="text1"/>
        </w:rPr>
        <w:t>The provisions of this Agreement are severable. If any court holds</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any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provision of this Agreement, including any provision of any document incorporated</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reference, invalid, that invalidity shall not affect the other provisions this</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Agreement.</w:t>
      </w:r>
    </w:p>
    <w:p w14:paraId="155B8B19" w14:textId="77777777" w:rsidR="007F4108" w:rsidRDefault="007F4108">
      <w:pPr>
        <w:widowControl/>
        <w:rPr>
          <w:rFonts w:ascii="Calibri" w:hAnsi="Calibri" w:cs="Calibri"/>
          <w:snapToGrid/>
          <w:color w:val="000000" w:themeColor="text1"/>
        </w:rPr>
      </w:pPr>
      <w:r>
        <w:rPr>
          <w:rFonts w:ascii="Calibri" w:hAnsi="Calibri" w:cs="Calibri"/>
          <w:snapToGrid/>
          <w:color w:val="000000" w:themeColor="text1"/>
        </w:rPr>
        <w:br w:type="page"/>
      </w:r>
    </w:p>
    <w:p w14:paraId="554B98A7" w14:textId="336719F5" w:rsidR="00BE138A" w:rsidRPr="00BE138A" w:rsidRDefault="00BE138A" w:rsidP="00BE138A">
      <w:pPr>
        <w:widowControl/>
        <w:numPr>
          <w:ilvl w:val="0"/>
          <w:numId w:val="8"/>
        </w:numPr>
        <w:autoSpaceDE w:val="0"/>
        <w:autoSpaceDN w:val="0"/>
        <w:adjustRightInd w:val="0"/>
        <w:rPr>
          <w:rFonts w:ascii="Calibri" w:hAnsi="Calibri" w:cs="Calibri"/>
          <w:b/>
          <w:bCs/>
          <w:snapToGrid/>
          <w:color w:val="000000" w:themeColor="text1"/>
        </w:rPr>
      </w:pPr>
      <w:r w:rsidRPr="00BE138A">
        <w:rPr>
          <w:rFonts w:ascii="Calibri" w:hAnsi="Calibri" w:cs="Calibri"/>
          <w:b/>
          <w:snapToGrid/>
          <w:color w:val="000000" w:themeColor="text1"/>
        </w:rPr>
        <w:t>Subcontracting.</w:t>
      </w:r>
    </w:p>
    <w:p w14:paraId="502C302F" w14:textId="77777777" w:rsidR="00BE138A" w:rsidRPr="00BE138A" w:rsidRDefault="00BE138A" w:rsidP="00BE138A">
      <w:pPr>
        <w:widowControl/>
        <w:rPr>
          <w:rFonts w:ascii="Calibri" w:hAnsi="Calibri" w:cs="Calibri"/>
          <w:b/>
          <w:bCs/>
          <w:snapToGrid/>
          <w:color w:val="000000" w:themeColor="text1"/>
        </w:rPr>
      </w:pPr>
    </w:p>
    <w:p w14:paraId="4A415C08"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must obtain prior written approval from ALTCEW to subcontract</w:t>
      </w:r>
      <w:r w:rsidRPr="00BE138A">
        <w:rPr>
          <w:rFonts w:ascii="Calibri" w:hAnsi="Calibri" w:cs="Calibri"/>
          <w:snapToGrid/>
          <w:color w:val="000000" w:themeColor="text1"/>
          <w:spacing w:val="-37"/>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services specifically or not specifically defined in the Area</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Plan.</w:t>
      </w:r>
    </w:p>
    <w:p w14:paraId="48747A65" w14:textId="77777777" w:rsidR="00BE138A" w:rsidRPr="00BE138A" w:rsidRDefault="00BE138A" w:rsidP="00BE138A">
      <w:pPr>
        <w:widowControl/>
        <w:ind w:left="1170" w:hanging="360"/>
        <w:rPr>
          <w:rFonts w:ascii="Calibri" w:hAnsi="Calibri" w:cs="Calibri"/>
          <w:snapToGrid/>
          <w:color w:val="000000" w:themeColor="text1"/>
        </w:rPr>
      </w:pPr>
    </w:p>
    <w:p w14:paraId="37884637"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Any subcontracts shall be in writing and the CONTRACTOR shall be responsible to ensure that all terms, conditions, assurances and certifications set forth in this Agreement are included in any and all subcontracts.</w:t>
      </w:r>
    </w:p>
    <w:p w14:paraId="01FA7770" w14:textId="77777777" w:rsidR="00BE138A" w:rsidRPr="00BE138A" w:rsidRDefault="00BE138A" w:rsidP="00BE138A">
      <w:pPr>
        <w:widowControl/>
        <w:ind w:left="1170" w:hanging="360"/>
        <w:rPr>
          <w:rFonts w:ascii="Calibri" w:hAnsi="Calibri" w:cs="Calibri"/>
          <w:snapToGrid/>
          <w:color w:val="000000" w:themeColor="text1"/>
        </w:rPr>
      </w:pPr>
    </w:p>
    <w:p w14:paraId="00C4B3CC"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is prohibited from subcontracting for direct client services without the prior written approval from ALTCEW.</w:t>
      </w:r>
    </w:p>
    <w:p w14:paraId="15323DC1" w14:textId="77777777" w:rsidR="00BE138A" w:rsidRPr="00BE138A" w:rsidRDefault="00BE138A" w:rsidP="00BE138A">
      <w:pPr>
        <w:autoSpaceDE w:val="0"/>
        <w:autoSpaceDN w:val="0"/>
        <w:adjustRightInd w:val="0"/>
        <w:rPr>
          <w:rFonts w:ascii="Calibri" w:hAnsi="Calibri" w:cs="Calibri"/>
          <w:snapToGrid/>
          <w:color w:val="000000" w:themeColor="text1"/>
        </w:rPr>
      </w:pPr>
    </w:p>
    <w:p w14:paraId="4377D8C5"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When the nature of the service the subcontractor is to provide requires a certification, license or approval, the CONTRACTOR may only subcontract with such contractors that have and agree to maintain the appropriate license, certification or accrediting requirements/standards.</w:t>
      </w:r>
    </w:p>
    <w:p w14:paraId="67C3C51A" w14:textId="77777777" w:rsidR="00BE138A" w:rsidRPr="00BE138A" w:rsidRDefault="00BE138A" w:rsidP="00BE138A">
      <w:pPr>
        <w:widowControl/>
        <w:ind w:left="1170" w:hanging="360"/>
        <w:rPr>
          <w:rFonts w:ascii="Calibri" w:hAnsi="Calibri" w:cs="Calibri"/>
          <w:snapToGrid/>
          <w:color w:val="000000" w:themeColor="text1"/>
        </w:rPr>
      </w:pPr>
    </w:p>
    <w:p w14:paraId="5C6D6A0F"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In any contract or subcontract awarded to or by the CONTRACTOR in which the authority to determine service recipient eligibility is delegated to the CONTRACTOR or to a subcontractor, such contract or subcontract shall include a provision acceptable to  ALTCEW that specifies how client eligibility will be determined and how service applicants and recipients will be informed of their right to a fair hearing in case of denial or termination of a service, or failure to act upon a request for services with reasonable promptness.</w:t>
      </w:r>
    </w:p>
    <w:p w14:paraId="6C8AA5B3" w14:textId="77777777" w:rsidR="00BE138A" w:rsidRPr="00BE138A" w:rsidRDefault="00BE138A" w:rsidP="00BE138A">
      <w:pPr>
        <w:widowControl/>
        <w:ind w:left="1170" w:hanging="360"/>
        <w:rPr>
          <w:rFonts w:ascii="Calibri" w:hAnsi="Calibri" w:cs="Calibri"/>
          <w:snapToGrid/>
          <w:color w:val="000000" w:themeColor="text1"/>
        </w:rPr>
      </w:pPr>
    </w:p>
    <w:p w14:paraId="1E03C595"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If ALTCEW, the CONTRACTOR, and a subcontractor of the CONTRACTOR are found by a jury or Trier of fact to be jointly and severally liable for damages arising from any act or omission from the contract, then ALTCEW shall be responsible for its proportionate share, and the CONTRACTOR shall be responsible for its proportionate share. Should the subcontractor be unable to satisfy its joint and several liabilities, ALTCEW and the CONTRACTOR shall share in the subcontractor’s unsatisfied proportionate share in direct proportion to the respective percentage of their fault as found by the jury or Trier of fact. Nothing in this term shall be construed as creating a right or remedy of any kind or nature in any person or party other than ALTCEW and the CONTRACTOR. This term shall not apply in the event of a settlement by either ALTCEW or the CONTRACTOR.</w:t>
      </w:r>
    </w:p>
    <w:p w14:paraId="11BF9ADB" w14:textId="77777777" w:rsidR="00BE138A" w:rsidRPr="00BE138A" w:rsidRDefault="00BE138A" w:rsidP="00BE138A">
      <w:pPr>
        <w:widowControl/>
        <w:ind w:left="1170" w:hanging="360"/>
        <w:rPr>
          <w:rFonts w:ascii="Calibri" w:hAnsi="Calibri" w:cs="Calibri"/>
          <w:snapToGrid/>
          <w:color w:val="000000" w:themeColor="text1"/>
        </w:rPr>
      </w:pPr>
    </w:p>
    <w:p w14:paraId="7EA48019"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Any subcontract shall designate subcontractor as CONTRACTOR’s Business Associate, as defined by HIPAA, and shall include provisions as required by HIPAA for Business Associate contract. The CONTRACTOR shall ensure that all client records and other PHI in possession of a subcontractor are returned to the CONTRACTOR at the termination or expiration of the subcontract.</w:t>
      </w:r>
    </w:p>
    <w:p w14:paraId="07D3364C" w14:textId="6CDB0806" w:rsidR="00BA0381" w:rsidRDefault="00BA0381" w:rsidP="00BE138A">
      <w:pPr>
        <w:widowControl/>
        <w:rPr>
          <w:rFonts w:ascii="Calibri" w:hAnsi="Calibri" w:cs="Calibri"/>
          <w:snapToGrid/>
          <w:color w:val="000000" w:themeColor="text1"/>
        </w:rPr>
      </w:pPr>
    </w:p>
    <w:p w14:paraId="29CFB9B4" w14:textId="77777777" w:rsidR="00BA0381" w:rsidRDefault="00BA0381">
      <w:pPr>
        <w:widowControl/>
        <w:rPr>
          <w:rFonts w:ascii="Calibri" w:hAnsi="Calibri" w:cs="Calibri"/>
          <w:snapToGrid/>
          <w:color w:val="000000" w:themeColor="text1"/>
        </w:rPr>
      </w:pPr>
      <w:r>
        <w:rPr>
          <w:rFonts w:ascii="Calibri" w:hAnsi="Calibri" w:cs="Calibri"/>
          <w:snapToGrid/>
          <w:color w:val="000000" w:themeColor="text1"/>
        </w:rPr>
        <w:br w:type="page"/>
      </w:r>
    </w:p>
    <w:p w14:paraId="4CD6B4C9" w14:textId="77777777" w:rsidR="00BE138A" w:rsidRPr="00BE138A" w:rsidRDefault="00BE138A" w:rsidP="00BE138A">
      <w:pPr>
        <w:widowControl/>
        <w:numPr>
          <w:ilvl w:val="0"/>
          <w:numId w:val="8"/>
        </w:numPr>
        <w:autoSpaceDE w:val="0"/>
        <w:autoSpaceDN w:val="0"/>
        <w:adjustRightInd w:val="0"/>
        <w:rPr>
          <w:rFonts w:ascii="Calibri" w:hAnsi="Calibri" w:cs="Calibri"/>
          <w:b/>
          <w:bCs/>
          <w:snapToGrid/>
          <w:color w:val="000000" w:themeColor="text1"/>
        </w:rPr>
      </w:pPr>
      <w:r w:rsidRPr="00BE138A">
        <w:rPr>
          <w:rFonts w:ascii="Calibri" w:hAnsi="Calibri" w:cs="Calibri"/>
          <w:b/>
          <w:snapToGrid/>
          <w:color w:val="000000" w:themeColor="text1"/>
        </w:rPr>
        <w:t>Sub-recipients.</w:t>
      </w:r>
    </w:p>
    <w:p w14:paraId="63E25F2E" w14:textId="77777777" w:rsidR="00BE138A" w:rsidRPr="00BE138A" w:rsidRDefault="00BE138A" w:rsidP="00BE138A">
      <w:pPr>
        <w:widowControl/>
        <w:rPr>
          <w:rFonts w:ascii="Calibri" w:hAnsi="Calibri" w:cs="Calibri"/>
          <w:b/>
          <w:bCs/>
          <w:snapToGrid/>
          <w:color w:val="000000" w:themeColor="text1"/>
        </w:rPr>
      </w:pPr>
    </w:p>
    <w:p w14:paraId="7E6A5195" w14:textId="77777777" w:rsidR="00BE138A" w:rsidRPr="00BE138A" w:rsidRDefault="00BE138A" w:rsidP="00BE138A">
      <w:pPr>
        <w:widowControl/>
        <w:numPr>
          <w:ilvl w:val="0"/>
          <w:numId w:val="12"/>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General. If the CONTRACTOR is a sub-recipient of federal awards as defined by</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Federal Register 2 CFR 200 and this Agreement, the CONTRACTOR</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shall:</w:t>
      </w:r>
    </w:p>
    <w:p w14:paraId="4FC8B438" w14:textId="77777777" w:rsidR="00BE138A" w:rsidRPr="00BE138A" w:rsidRDefault="00BE138A" w:rsidP="00BE138A">
      <w:pPr>
        <w:widowControl/>
        <w:rPr>
          <w:rFonts w:ascii="Calibri" w:hAnsi="Calibri" w:cs="Calibri"/>
          <w:snapToGrid/>
          <w:color w:val="000000" w:themeColor="text1"/>
        </w:rPr>
      </w:pPr>
    </w:p>
    <w:p w14:paraId="61B6A22E" w14:textId="77777777" w:rsidR="00BE138A" w:rsidRPr="00BE138A" w:rsidRDefault="00BE138A" w:rsidP="00BE138A">
      <w:pPr>
        <w:widowControl/>
        <w:numPr>
          <w:ilvl w:val="0"/>
          <w:numId w:val="13"/>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Maintain records that identify, in its accounts, all federal awards received</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and expended and the federal programs under which they were received, by Catalog</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of Federal Domestic Assistance (CFDA) title and number, award number and</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year,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name of the federal agency, and name of the pass-through</w:t>
      </w:r>
      <w:r w:rsidRPr="00BE138A">
        <w:rPr>
          <w:rFonts w:ascii="Calibri" w:hAnsi="Calibri" w:cs="Calibri"/>
          <w:snapToGrid/>
          <w:color w:val="000000" w:themeColor="text1"/>
          <w:spacing w:val="-9"/>
        </w:rPr>
        <w:t xml:space="preserve"> </w:t>
      </w:r>
      <w:r w:rsidRPr="00BE138A">
        <w:rPr>
          <w:rFonts w:ascii="Calibri" w:hAnsi="Calibri" w:cs="Calibri"/>
          <w:snapToGrid/>
          <w:color w:val="000000" w:themeColor="text1"/>
        </w:rPr>
        <w:t>entity;</w:t>
      </w:r>
    </w:p>
    <w:p w14:paraId="3678B6BF" w14:textId="77777777" w:rsidR="00BE138A" w:rsidRPr="00BE138A" w:rsidRDefault="00BE138A" w:rsidP="00BE138A">
      <w:pPr>
        <w:widowControl/>
        <w:ind w:left="1620" w:hanging="450"/>
        <w:rPr>
          <w:rFonts w:ascii="Calibri" w:hAnsi="Calibri" w:cs="Calibri"/>
          <w:snapToGrid/>
          <w:color w:val="000000" w:themeColor="text1"/>
        </w:rPr>
      </w:pPr>
    </w:p>
    <w:p w14:paraId="500796C7" w14:textId="77777777" w:rsidR="00BE138A" w:rsidRPr="00BE138A" w:rsidRDefault="00BE138A" w:rsidP="00BE138A">
      <w:pPr>
        <w:widowControl/>
        <w:numPr>
          <w:ilvl w:val="0"/>
          <w:numId w:val="13"/>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Maintain internal controls that provide reasonable assurance that the CONTRACTOR is managing federal awards in compliance with laws, regulations, and provisions of contracts or grant agreements that could have a material effect on each of its federal programs;</w:t>
      </w:r>
    </w:p>
    <w:p w14:paraId="4E301E84" w14:textId="77777777" w:rsidR="00BE138A" w:rsidRPr="00BE138A" w:rsidRDefault="00BE138A" w:rsidP="00BE138A">
      <w:pPr>
        <w:widowControl/>
        <w:ind w:left="1620" w:hanging="450"/>
        <w:rPr>
          <w:rFonts w:ascii="Calibri" w:hAnsi="Calibri" w:cs="Calibri"/>
          <w:snapToGrid/>
          <w:color w:val="000000" w:themeColor="text1"/>
        </w:rPr>
      </w:pPr>
    </w:p>
    <w:p w14:paraId="270FA012" w14:textId="77777777" w:rsidR="00BE138A" w:rsidRPr="00BE138A" w:rsidRDefault="00BE138A" w:rsidP="00BE138A">
      <w:pPr>
        <w:widowControl/>
        <w:numPr>
          <w:ilvl w:val="0"/>
          <w:numId w:val="13"/>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Prepare appropriate financial statements, including a schedule of expenditures of federal awards;</w:t>
      </w:r>
    </w:p>
    <w:p w14:paraId="1D7C9E85" w14:textId="77777777" w:rsidR="00BE138A" w:rsidRPr="00BE138A" w:rsidRDefault="00BE138A" w:rsidP="00BE138A">
      <w:pPr>
        <w:widowControl/>
        <w:ind w:left="1620" w:hanging="450"/>
        <w:rPr>
          <w:rFonts w:ascii="Calibri" w:hAnsi="Calibri" w:cs="Calibri"/>
          <w:snapToGrid/>
          <w:color w:val="000000" w:themeColor="text1"/>
        </w:rPr>
      </w:pPr>
    </w:p>
    <w:p w14:paraId="50DA0ED6" w14:textId="77777777" w:rsidR="00BE138A" w:rsidRPr="00BE138A" w:rsidRDefault="00BE138A" w:rsidP="00BE138A">
      <w:pPr>
        <w:widowControl/>
        <w:numPr>
          <w:ilvl w:val="0"/>
          <w:numId w:val="13"/>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Incorporate 2 CFR 200, Subpart F, audit requirements into all agreements between the CONTRACTOR and its subcontractors who are sub-recipients;</w:t>
      </w:r>
    </w:p>
    <w:p w14:paraId="5877FC43" w14:textId="77777777" w:rsidR="00BE138A" w:rsidRPr="00BE138A" w:rsidRDefault="00BE138A" w:rsidP="00BE138A">
      <w:pPr>
        <w:widowControl/>
        <w:ind w:left="1620" w:hanging="450"/>
        <w:contextualSpacing/>
        <w:rPr>
          <w:rFonts w:ascii="Calibri" w:eastAsiaTheme="minorHAnsi" w:hAnsi="Calibri" w:cs="Calibri"/>
          <w:snapToGrid/>
          <w:color w:val="000000" w:themeColor="text1"/>
          <w:sz w:val="22"/>
          <w:szCs w:val="22"/>
        </w:rPr>
      </w:pPr>
    </w:p>
    <w:p w14:paraId="0E156BFC" w14:textId="77777777" w:rsidR="00BE138A" w:rsidRPr="00BE138A" w:rsidRDefault="00BE138A" w:rsidP="00BE138A">
      <w:pPr>
        <w:widowControl/>
        <w:numPr>
          <w:ilvl w:val="0"/>
          <w:numId w:val="13"/>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Comply with the applicable requirements of either 2 CFR 200, including any future amendments to 2 CFR Part 200, and any successor or replacement Office of Management and Budget (OMB) Circular or regulation; and</w:t>
      </w:r>
    </w:p>
    <w:p w14:paraId="66DC6D9F" w14:textId="77777777" w:rsidR="00BE138A" w:rsidRPr="00BE138A" w:rsidRDefault="00BE138A" w:rsidP="00BE138A">
      <w:pPr>
        <w:widowControl/>
        <w:ind w:left="1620" w:hanging="450"/>
        <w:rPr>
          <w:rFonts w:ascii="Calibri" w:hAnsi="Calibri" w:cs="Calibri"/>
          <w:snapToGrid/>
          <w:color w:val="000000" w:themeColor="text1"/>
        </w:rPr>
      </w:pPr>
    </w:p>
    <w:p w14:paraId="31666D1D" w14:textId="77777777" w:rsidR="00BE138A" w:rsidRPr="00BE138A" w:rsidRDefault="00BE138A" w:rsidP="00BE138A">
      <w:pPr>
        <w:widowControl/>
        <w:numPr>
          <w:ilvl w:val="0"/>
          <w:numId w:val="13"/>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 xml:space="preserve">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 Discrimination Regulations, 28 CFR Part 42, Subparts C D E, and G, and 28 CFR Part 35 and Part 39. (See </w:t>
      </w:r>
      <w:hyperlink r:id="rId25" w:history="1">
        <w:r w:rsidRPr="00BE138A">
          <w:rPr>
            <w:rFonts w:ascii="Calibri" w:hAnsi="Calibri" w:cs="Calibri"/>
            <w:color w:val="0000FF" w:themeColor="hyperlink"/>
            <w:u w:val="single"/>
          </w:rPr>
          <w:t>www.ojp.usdoj/gov/ocr</w:t>
        </w:r>
      </w:hyperlink>
      <w:r w:rsidRPr="00BE138A">
        <w:rPr>
          <w:rFonts w:ascii="Calibri" w:hAnsi="Calibri" w:cs="Calibri"/>
          <w:snapToGrid/>
          <w:color w:val="000000" w:themeColor="text1"/>
        </w:rPr>
        <w:t xml:space="preserve"> for additional information and access to the aforementioned Federal laws and regulations.)</w:t>
      </w:r>
    </w:p>
    <w:p w14:paraId="4174D125" w14:textId="77777777" w:rsidR="00BE138A" w:rsidRPr="00BE138A" w:rsidRDefault="00BE138A" w:rsidP="00BE138A">
      <w:pPr>
        <w:widowControl/>
        <w:rPr>
          <w:rFonts w:ascii="Calibri" w:hAnsi="Calibri" w:cs="Calibri"/>
          <w:snapToGrid/>
          <w:color w:val="000000" w:themeColor="text1"/>
        </w:rPr>
      </w:pPr>
    </w:p>
    <w:p w14:paraId="39884997" w14:textId="77777777" w:rsidR="00BE138A" w:rsidRPr="00BE138A" w:rsidRDefault="00BE138A" w:rsidP="00BE138A">
      <w:pPr>
        <w:widowControl/>
        <w:numPr>
          <w:ilvl w:val="0"/>
          <w:numId w:val="12"/>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Single Audit Act Compliance. If the CONTRACTOR is a sub-recipient and expends $750,000 or more in federal awards from all sources in any fiscal year, the CONTRACTOR shall procure and pay for a single audit or a program-specific audit for that fiscal year.  Upon completion of each audit, the CONTRACTOR shall:</w:t>
      </w:r>
    </w:p>
    <w:p w14:paraId="3C7BF4D5" w14:textId="77777777" w:rsidR="00BE138A" w:rsidRPr="00BE138A" w:rsidRDefault="00BE138A" w:rsidP="00BE138A">
      <w:pPr>
        <w:widowControl/>
        <w:rPr>
          <w:rFonts w:ascii="Calibri" w:hAnsi="Calibri" w:cs="Calibri"/>
          <w:snapToGrid/>
          <w:color w:val="000000" w:themeColor="text1"/>
        </w:rPr>
      </w:pPr>
    </w:p>
    <w:p w14:paraId="7A6C5416" w14:textId="77777777" w:rsidR="00BE138A" w:rsidRPr="00BE138A" w:rsidRDefault="00BE138A" w:rsidP="00BE138A">
      <w:pPr>
        <w:widowControl/>
        <w:numPr>
          <w:ilvl w:val="0"/>
          <w:numId w:val="14"/>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Submit to the ALTCEW Accounting Manager the reporting package specified in 2 CFR 200, Subpart F, reports required by the program-specific audit guide (if applicable), and a copy of any management letters issued by the auditor;</w:t>
      </w:r>
    </w:p>
    <w:p w14:paraId="28E2BF7D"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1DD8DCAE" w14:textId="77777777" w:rsidR="00BE138A" w:rsidRPr="00BE138A" w:rsidRDefault="00BE138A" w:rsidP="00BE138A">
      <w:pPr>
        <w:widowControl/>
        <w:numPr>
          <w:ilvl w:val="0"/>
          <w:numId w:val="14"/>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Follow-up and develop corrective action for all audit findings; in accordance with 2 CFR 200, Subpart F, and prepare a “Summary Schedule of Prior Audit Findings” reporting the status of all audit findings included in the prior audit’s schedule of findings and questioned costs;</w:t>
      </w:r>
    </w:p>
    <w:p w14:paraId="2396B084"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66FE7F5C" w14:textId="77777777" w:rsidR="00BE138A" w:rsidRPr="00BE138A" w:rsidRDefault="00BE138A" w:rsidP="00BE138A">
      <w:pPr>
        <w:widowControl/>
        <w:numPr>
          <w:ilvl w:val="0"/>
          <w:numId w:val="12"/>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Overpayments. If it is determined by ALTCEW, or during the course of the required audit, that the CONTRACTOR has been paid unallowable costs under this Agreement, ALTCEW may require the CONTRACTOR to reimburse ALTCEW in accordance with 2 CFR 200.</w:t>
      </w:r>
    </w:p>
    <w:p w14:paraId="4C68CA3B" w14:textId="77777777" w:rsidR="00BE138A" w:rsidRPr="00BE138A" w:rsidRDefault="00BE138A" w:rsidP="00BE138A">
      <w:pPr>
        <w:widowControl/>
        <w:rPr>
          <w:rFonts w:ascii="Calibri" w:hAnsi="Calibri" w:cs="Calibri"/>
          <w:snapToGrid/>
          <w:color w:val="000000" w:themeColor="text1"/>
        </w:rPr>
      </w:pPr>
    </w:p>
    <w:p w14:paraId="6B232328" w14:textId="77777777" w:rsidR="00BE138A" w:rsidRPr="00BE138A" w:rsidRDefault="00BE138A" w:rsidP="00BE138A">
      <w:pPr>
        <w:widowControl/>
        <w:numPr>
          <w:ilvl w:val="0"/>
          <w:numId w:val="15"/>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In the event that ALTCEW establishes overpayment or erroneous payments made to the CONTRACTOR under this Agreement, ALTCEW may secure repayment, plus interest, if any, by requiring the posting of a bond, assignment of deposit, or some other form of security acceptable to ALTCEW.</w:t>
      </w:r>
    </w:p>
    <w:p w14:paraId="3E089AAF"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6B230DCE" w14:textId="77777777" w:rsidR="00BE138A" w:rsidRPr="00BE138A" w:rsidRDefault="00BE138A" w:rsidP="00BE138A">
      <w:pPr>
        <w:widowControl/>
        <w:numPr>
          <w:ilvl w:val="0"/>
          <w:numId w:val="15"/>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For any identified overpayment involving a subcontract between the CONTRACTOR and a tribe, ALTCEW agrees it will not seek reimbursement from the CONTRACTOR, if the identified overpayment was not due to any failure by the CONTRACTOR.</w:t>
      </w:r>
    </w:p>
    <w:p w14:paraId="3AD576B2" w14:textId="77777777" w:rsidR="00BE138A" w:rsidRPr="00BE138A" w:rsidRDefault="00BE138A" w:rsidP="00BE138A">
      <w:pPr>
        <w:widowControl/>
        <w:tabs>
          <w:tab w:val="left" w:pos="1620"/>
        </w:tabs>
        <w:ind w:left="1620"/>
        <w:rPr>
          <w:rFonts w:ascii="Calibri" w:hAnsi="Calibri" w:cs="Calibri"/>
          <w:snapToGrid/>
          <w:color w:val="000000" w:themeColor="text1"/>
        </w:rPr>
      </w:pPr>
    </w:p>
    <w:p w14:paraId="2A376302" w14:textId="77777777" w:rsidR="00BE138A" w:rsidRPr="00BE138A" w:rsidRDefault="00BE138A" w:rsidP="00BE138A">
      <w:pPr>
        <w:widowControl/>
        <w:numPr>
          <w:ilvl w:val="0"/>
          <w:numId w:val="12"/>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Sanctions. The CONTRACTOR shall not be compensated by ALTCEW for services under this agreement until all reports specified in the contract are on file at ALTCEW.</w:t>
      </w:r>
    </w:p>
    <w:p w14:paraId="29DDFD20" w14:textId="77777777" w:rsidR="00BE138A" w:rsidRPr="00BE138A" w:rsidRDefault="00BE138A" w:rsidP="00BE138A">
      <w:pPr>
        <w:widowControl/>
        <w:rPr>
          <w:rFonts w:ascii="Calibri" w:hAnsi="Calibri" w:cs="Calibri"/>
          <w:snapToGrid/>
          <w:color w:val="000000" w:themeColor="text1"/>
        </w:rPr>
      </w:pPr>
    </w:p>
    <w:p w14:paraId="44446D59"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Survivability. </w:t>
      </w:r>
      <w:r w:rsidRPr="00BE138A">
        <w:rPr>
          <w:rFonts w:ascii="Calibri" w:hAnsi="Calibri" w:cs="Calibri"/>
          <w:snapToGrid/>
          <w:color w:val="000000" w:themeColor="text1"/>
        </w:rPr>
        <w:t>The terms and conditions contained in this Agreement, which by their</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sense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and context, are intended to survive the expiration of the particular agreement</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shall survive.  Surviving terms include, but are not limited to: Confidentiality,</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Disputes,</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Inspection, Maintenance of Records, Ownership of Material, Responsibility, Termination</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Default, Termination Procedure, and Title to</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Property.</w:t>
      </w:r>
    </w:p>
    <w:p w14:paraId="1023B611" w14:textId="77777777" w:rsidR="00BE138A" w:rsidRPr="00BE138A" w:rsidRDefault="00BE138A" w:rsidP="00BE138A">
      <w:pPr>
        <w:widowControl/>
        <w:rPr>
          <w:rFonts w:ascii="Calibri" w:hAnsi="Calibri" w:cs="Calibri"/>
          <w:snapToGrid/>
          <w:color w:val="000000" w:themeColor="text1"/>
        </w:rPr>
      </w:pPr>
    </w:p>
    <w:p w14:paraId="450C6FA2"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Contract Renegotiation, Suspension, or Termination Due to Change in Funding. </w:t>
      </w:r>
      <w:r w:rsidRPr="00BE138A">
        <w:rPr>
          <w:rFonts w:ascii="Calibri" w:hAnsi="Calibri" w:cs="Calibri"/>
          <w:snapToGrid/>
          <w:color w:val="000000" w:themeColor="text1"/>
        </w:rPr>
        <w:t>If the funds upon which ALTCEW relied to</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establish this Agreement are withdrawn, reduced, or limited, or if additional or modified</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 xml:space="preserve">conditions are placed on such funding, after the effective date of this Agreement, but prior to normal completion of this Agreement: </w:t>
      </w:r>
    </w:p>
    <w:p w14:paraId="0923824E" w14:textId="77777777" w:rsidR="00BE138A" w:rsidRPr="00BE138A" w:rsidRDefault="00BE138A" w:rsidP="00BE138A">
      <w:pPr>
        <w:widowControl/>
        <w:rPr>
          <w:rFonts w:ascii="Calibri" w:hAnsi="Calibri" w:cs="Calibri"/>
          <w:snapToGrid/>
          <w:color w:val="000000" w:themeColor="text1"/>
        </w:rPr>
      </w:pPr>
    </w:p>
    <w:p w14:paraId="324AA5C1" w14:textId="77777777" w:rsidR="00BE138A" w:rsidRPr="00BE138A" w:rsidRDefault="00BE138A" w:rsidP="00BE138A">
      <w:pPr>
        <w:widowControl/>
        <w:numPr>
          <w:ilvl w:val="0"/>
          <w:numId w:val="1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Agreement may be renegotiated under the revised funding conditions.</w:t>
      </w:r>
    </w:p>
    <w:p w14:paraId="74C5B886" w14:textId="77777777" w:rsidR="00BE138A" w:rsidRPr="00BE138A" w:rsidRDefault="00BE138A" w:rsidP="00BE138A">
      <w:pPr>
        <w:widowControl/>
        <w:ind w:left="1170" w:hanging="360"/>
        <w:rPr>
          <w:rFonts w:ascii="Calibri" w:hAnsi="Calibri" w:cs="Calibri"/>
          <w:snapToGrid/>
          <w:color w:val="000000" w:themeColor="text1"/>
        </w:rPr>
      </w:pPr>
    </w:p>
    <w:p w14:paraId="6044DD98" w14:textId="77777777" w:rsidR="00BE138A" w:rsidRPr="00BE138A" w:rsidRDefault="00BE138A" w:rsidP="00BE138A">
      <w:pPr>
        <w:widowControl/>
        <w:numPr>
          <w:ilvl w:val="0"/>
          <w:numId w:val="1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At ALTCEW’s discretion, ALTCEW may give notice to the CONTRACTOR to suspend performance when ALTCEW determines that there is reasonable likelihood that the funding insufficiency may be resolved in a timeframe that would allow the CONTRACTOR’S performance to be resumed prior to the normal completion date of the Agreement.</w:t>
      </w:r>
    </w:p>
    <w:p w14:paraId="4CF6063B" w14:textId="77777777" w:rsidR="00BE138A" w:rsidRPr="00BE138A" w:rsidRDefault="00BE138A" w:rsidP="00BE138A">
      <w:pPr>
        <w:widowControl/>
        <w:rPr>
          <w:rFonts w:ascii="Calibri" w:hAnsi="Calibri" w:cs="Calibri"/>
          <w:snapToGrid/>
          <w:color w:val="000000" w:themeColor="text1"/>
        </w:rPr>
      </w:pPr>
    </w:p>
    <w:p w14:paraId="1559E27F" w14:textId="77777777" w:rsidR="00BE138A" w:rsidRPr="00BE138A" w:rsidRDefault="00BE138A" w:rsidP="00BE138A">
      <w:pPr>
        <w:widowControl/>
        <w:numPr>
          <w:ilvl w:val="0"/>
          <w:numId w:val="1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During the period of suspension of performance, each party will inform the other of any conditions that may reasonably affect the potential for resumption of performance.</w:t>
      </w:r>
    </w:p>
    <w:p w14:paraId="3452EC8B"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6C495222" w14:textId="77777777" w:rsidR="00BE138A" w:rsidRPr="00BE138A" w:rsidRDefault="00BE138A" w:rsidP="00BE138A">
      <w:pPr>
        <w:widowControl/>
        <w:numPr>
          <w:ilvl w:val="0"/>
          <w:numId w:val="1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When ALTCEW determines that the funding insufficiency is resolved, it will give the CONTACTOR written notice to resume performance. Upon the receipt of this notice, the CONTRACTOR will provide written notice to ALTCEW informing ALTCEW whether it can resume performance and, if so, the date of resumption. For purposes of this subsection, “written notice” may include email.</w:t>
      </w:r>
    </w:p>
    <w:p w14:paraId="53E0C0AF"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704CEDC9" w14:textId="77777777" w:rsidR="00BE138A" w:rsidRPr="00BE138A" w:rsidRDefault="00BE138A" w:rsidP="00BE138A">
      <w:pPr>
        <w:widowControl/>
        <w:numPr>
          <w:ilvl w:val="0"/>
          <w:numId w:val="1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If the CONTRACTOR’s proposed resumption date is not acceptable to ALTCEW and an acceptable date cannot be negotiated, ALTCEW may terminate the Agreement by giving written notice to the CONTRACTOR. The parties agree that the Agreement will be terminated retroactive to the date of the notice of suspension. ALTCEW shall be liable only for payment in accordance with the terms of this Agreement for services rendered prior to the retroactive date of termination.</w:t>
      </w:r>
    </w:p>
    <w:p w14:paraId="524B2DA8" w14:textId="77777777" w:rsidR="00BE138A" w:rsidRPr="00BE138A" w:rsidRDefault="00BE138A" w:rsidP="00BE138A">
      <w:pPr>
        <w:widowControl/>
        <w:rPr>
          <w:rFonts w:ascii="Calibri" w:hAnsi="Calibri" w:cs="Calibri"/>
          <w:snapToGrid/>
          <w:color w:val="000000" w:themeColor="text1"/>
        </w:rPr>
      </w:pPr>
    </w:p>
    <w:p w14:paraId="292366C4" w14:textId="77777777" w:rsidR="00BE138A" w:rsidRPr="00BE138A" w:rsidRDefault="00BE138A" w:rsidP="00BE138A">
      <w:pPr>
        <w:widowControl/>
        <w:numPr>
          <w:ilvl w:val="0"/>
          <w:numId w:val="1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ALTCEW may immediately terminate this Agreement by providing written notice to the CONTRACTOR. The termination shall be effective on the date specified in the termination notice. ALTCEW shall be liable only for payment in accordance with the terms of this Agreement for services rendered prior to the effective date of termination. No penalty shall accrue to ALTCEW in the event the termination option in this section is exercised.</w:t>
      </w:r>
    </w:p>
    <w:p w14:paraId="4E2A33C9" w14:textId="77777777" w:rsidR="00BE138A" w:rsidRPr="00BE138A" w:rsidRDefault="00BE138A" w:rsidP="00BE138A">
      <w:pPr>
        <w:widowControl/>
        <w:ind w:left="1170"/>
        <w:rPr>
          <w:rFonts w:ascii="Calibri" w:hAnsi="Calibri" w:cs="Calibri"/>
          <w:snapToGrid/>
          <w:color w:val="000000" w:themeColor="text1"/>
        </w:rPr>
      </w:pPr>
    </w:p>
    <w:p w14:paraId="441183E8"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Termination for Convenience. </w:t>
      </w:r>
      <w:r w:rsidRPr="00BE138A">
        <w:rPr>
          <w:rFonts w:ascii="Calibri" w:hAnsi="Calibri" w:cs="Calibri"/>
          <w:snapToGrid/>
          <w:color w:val="000000" w:themeColor="text1"/>
        </w:rPr>
        <w:t>ALTCEW may terminate this Agreement, in whole or</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in part, for convenience by giving the CONTRACTOR at least thirty (30) calendar days’</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written notice. The CONTRACTOR may terminate this Agreement for convenience by</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giving</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ALTCEW at least thirty (30) calendar days’ written notice addressed to: Executive</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Director, ALTCEW, 1222 North Post Street, Spokane, WA,</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99201.</w:t>
      </w:r>
    </w:p>
    <w:p w14:paraId="50F0DC98" w14:textId="77777777" w:rsidR="00FB35FF" w:rsidRDefault="00FB35FF" w:rsidP="00FB35FF">
      <w:pPr>
        <w:widowControl/>
        <w:rPr>
          <w:rFonts w:ascii="Calibri" w:hAnsi="Calibri" w:cs="Calibri"/>
          <w:snapToGrid/>
          <w:color w:val="000000" w:themeColor="text1"/>
        </w:rPr>
      </w:pPr>
    </w:p>
    <w:p w14:paraId="26F5B2B5" w14:textId="17DB3E47" w:rsidR="00BE138A" w:rsidRPr="00BE138A" w:rsidRDefault="00BE138A" w:rsidP="00FB35FF">
      <w:pPr>
        <w:widowControl/>
        <w:rPr>
          <w:rFonts w:ascii="Calibri" w:hAnsi="Calibri" w:cs="Calibri"/>
          <w:b/>
          <w:bCs/>
          <w:snapToGrid/>
          <w:color w:val="000000" w:themeColor="text1"/>
        </w:rPr>
      </w:pPr>
      <w:r w:rsidRPr="00BE138A">
        <w:rPr>
          <w:rFonts w:ascii="Calibri" w:hAnsi="Calibri" w:cs="Calibri"/>
          <w:b/>
          <w:snapToGrid/>
          <w:color w:val="000000" w:themeColor="text1"/>
        </w:rPr>
        <w:t>Termination for</w:t>
      </w:r>
      <w:r w:rsidRPr="00BE138A">
        <w:rPr>
          <w:rFonts w:ascii="Calibri" w:hAnsi="Calibri" w:cs="Calibri"/>
          <w:b/>
          <w:snapToGrid/>
          <w:color w:val="000000" w:themeColor="text1"/>
          <w:spacing w:val="-4"/>
        </w:rPr>
        <w:t xml:space="preserve"> </w:t>
      </w:r>
      <w:r w:rsidRPr="00BE138A">
        <w:rPr>
          <w:rFonts w:ascii="Calibri" w:hAnsi="Calibri" w:cs="Calibri"/>
          <w:b/>
          <w:snapToGrid/>
          <w:color w:val="000000" w:themeColor="text1"/>
        </w:rPr>
        <w:t>Default</w:t>
      </w:r>
      <w:r w:rsidRPr="00BE138A">
        <w:rPr>
          <w:rFonts w:ascii="Calibri" w:hAnsi="Calibri" w:cs="Calibri"/>
          <w:snapToGrid/>
          <w:color w:val="000000" w:themeColor="text1"/>
        </w:rPr>
        <w:t>.</w:t>
      </w:r>
    </w:p>
    <w:p w14:paraId="3AD585EC" w14:textId="77777777" w:rsidR="00BE138A" w:rsidRPr="00BE138A" w:rsidRDefault="00BE138A" w:rsidP="00BE138A">
      <w:pPr>
        <w:widowControl/>
        <w:numPr>
          <w:ilvl w:val="0"/>
          <w:numId w:val="1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ALTCEW may terminate this Agreement for default, in whole or in part, by written notice to the CONTRACTOR, if ALTCEW has a reasonable basis to believe that the CONTRACTOR has:</w:t>
      </w:r>
    </w:p>
    <w:p w14:paraId="2C7F831B" w14:textId="77777777" w:rsidR="00BE138A" w:rsidRPr="00BE138A" w:rsidRDefault="00BE138A" w:rsidP="00BE138A">
      <w:pPr>
        <w:widowControl/>
        <w:rPr>
          <w:rFonts w:ascii="Calibri" w:hAnsi="Calibri" w:cs="Calibri"/>
          <w:snapToGrid/>
          <w:color w:val="000000" w:themeColor="text1"/>
        </w:rPr>
      </w:pPr>
    </w:p>
    <w:p w14:paraId="32D56A84" w14:textId="77777777" w:rsidR="00BE138A" w:rsidRPr="00BE138A" w:rsidRDefault="00BE138A" w:rsidP="00BE138A">
      <w:pPr>
        <w:widowControl/>
        <w:numPr>
          <w:ilvl w:val="0"/>
          <w:numId w:val="19"/>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Failed to meet or maintain any requirement for contracting with</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ALTCEW;</w:t>
      </w:r>
    </w:p>
    <w:p w14:paraId="40641D46"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5BC3DFAB" w14:textId="77777777" w:rsidR="00BE138A" w:rsidRPr="00BE138A" w:rsidRDefault="00BE138A" w:rsidP="00BE138A">
      <w:pPr>
        <w:widowControl/>
        <w:numPr>
          <w:ilvl w:val="0"/>
          <w:numId w:val="19"/>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Failed to perform under any provision of this Agreement;</w:t>
      </w:r>
    </w:p>
    <w:p w14:paraId="046889C7"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397A44ED" w14:textId="77777777" w:rsidR="00BE138A" w:rsidRPr="00BE138A" w:rsidRDefault="00BE138A" w:rsidP="00BE138A">
      <w:pPr>
        <w:widowControl/>
        <w:numPr>
          <w:ilvl w:val="0"/>
          <w:numId w:val="19"/>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Violated any law, regulation, rule, or ordinance applicable to this Agreement; and/or</w:t>
      </w:r>
    </w:p>
    <w:p w14:paraId="22B30354"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48936F14" w14:textId="77777777" w:rsidR="00BE138A" w:rsidRPr="00BE138A" w:rsidRDefault="00BE138A" w:rsidP="00BE138A">
      <w:pPr>
        <w:widowControl/>
        <w:numPr>
          <w:ilvl w:val="0"/>
          <w:numId w:val="19"/>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Otherwise breached any provision or condition of this Agreement.</w:t>
      </w:r>
    </w:p>
    <w:p w14:paraId="5B1929A1"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6F5EFDBF" w14:textId="77777777" w:rsidR="00BE138A" w:rsidRPr="00BE138A" w:rsidRDefault="00BE138A" w:rsidP="00BE138A">
      <w:pPr>
        <w:widowControl/>
        <w:numPr>
          <w:ilvl w:val="0"/>
          <w:numId w:val="1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Before ALTCEW may terminate this Agreement for default, ALTCEW shall provide the CONTRACTOR with written notice of the CONTRACTOR’s noncompliance with the agreement and provide the CONTRACTOR a reasonable opportunity to correct the CONTRACTOR’s noncompliance. If the CONTRACTOR does not correct the CONTRACTOR’s noncompliance within the period of time specified in the written notice of noncompliance, ALTCEW may then terminate the agreement. ALTCEW may terminate the agreement for default without such written notice and without opportunity for correction if ALTCEW has a reasonable basis to believe that a client’s health or safety is in jeopardy.</w:t>
      </w:r>
    </w:p>
    <w:p w14:paraId="2A3976AF" w14:textId="77777777" w:rsidR="00BE138A" w:rsidRPr="00BE138A" w:rsidRDefault="00BE138A" w:rsidP="00BE138A">
      <w:pPr>
        <w:widowControl/>
        <w:rPr>
          <w:rFonts w:ascii="Calibri" w:hAnsi="Calibri" w:cs="Calibri"/>
          <w:snapToGrid/>
          <w:color w:val="000000" w:themeColor="text1"/>
        </w:rPr>
      </w:pPr>
    </w:p>
    <w:p w14:paraId="798AD96F" w14:textId="77777777" w:rsidR="00BE138A" w:rsidRPr="00BE138A" w:rsidRDefault="00BE138A" w:rsidP="00BE138A">
      <w:pPr>
        <w:widowControl/>
        <w:numPr>
          <w:ilvl w:val="0"/>
          <w:numId w:val="1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may terminate this Agreement for default, in whole or in part, by written notice to ALTCEW, if the CONTRACTOR has a reasonable basis to believe that ALTCEW has:</w:t>
      </w:r>
    </w:p>
    <w:p w14:paraId="5EC46A90" w14:textId="77777777" w:rsidR="00BE138A" w:rsidRPr="00BE138A" w:rsidRDefault="00BE138A" w:rsidP="00BE138A">
      <w:pPr>
        <w:widowControl/>
        <w:rPr>
          <w:rFonts w:ascii="Calibri" w:hAnsi="Calibri" w:cs="Calibri"/>
          <w:snapToGrid/>
          <w:color w:val="000000" w:themeColor="text1"/>
        </w:rPr>
      </w:pPr>
    </w:p>
    <w:p w14:paraId="3038FE3D" w14:textId="77777777" w:rsidR="00BE138A" w:rsidRPr="00BE138A" w:rsidRDefault="00BE138A" w:rsidP="00BE138A">
      <w:pPr>
        <w:widowControl/>
        <w:numPr>
          <w:ilvl w:val="0"/>
          <w:numId w:val="2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Failed to meet or maintain any requirement for contracting with the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CONTRACTOR;</w:t>
      </w:r>
    </w:p>
    <w:p w14:paraId="157E4188"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27A4A9F1" w14:textId="77777777" w:rsidR="00BE138A" w:rsidRPr="00BE138A" w:rsidRDefault="00BE138A" w:rsidP="00BE138A">
      <w:pPr>
        <w:widowControl/>
        <w:numPr>
          <w:ilvl w:val="0"/>
          <w:numId w:val="2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Failed to perform under any provision of this Agreement;</w:t>
      </w:r>
    </w:p>
    <w:p w14:paraId="73184A7B"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05EE38EA" w14:textId="77777777" w:rsidR="00BE138A" w:rsidRPr="00BE138A" w:rsidRDefault="00BE138A" w:rsidP="00BE138A">
      <w:pPr>
        <w:widowControl/>
        <w:numPr>
          <w:ilvl w:val="0"/>
          <w:numId w:val="2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Violated any law, regulation, rule, or ordinance applicable to this Agreement; and/or</w:t>
      </w:r>
    </w:p>
    <w:p w14:paraId="1F0A0F99"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600528F6" w14:textId="77777777" w:rsidR="00BE138A" w:rsidRPr="00BE138A" w:rsidRDefault="00BE138A" w:rsidP="00BE138A">
      <w:pPr>
        <w:widowControl/>
        <w:numPr>
          <w:ilvl w:val="0"/>
          <w:numId w:val="2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Otherwise breached any provision or condition of this Agreement.</w:t>
      </w:r>
    </w:p>
    <w:p w14:paraId="4101510A" w14:textId="77777777" w:rsidR="00BE138A" w:rsidRPr="00BE138A" w:rsidRDefault="00BE138A" w:rsidP="00BE138A">
      <w:pPr>
        <w:widowControl/>
        <w:rPr>
          <w:rFonts w:ascii="Calibri" w:hAnsi="Calibri" w:cs="Calibri"/>
          <w:snapToGrid/>
          <w:color w:val="000000" w:themeColor="text1"/>
        </w:rPr>
      </w:pPr>
    </w:p>
    <w:p w14:paraId="6A8EC725" w14:textId="77777777" w:rsidR="00BE138A" w:rsidRPr="00BE138A" w:rsidRDefault="00BE138A" w:rsidP="00BE138A">
      <w:pPr>
        <w:widowControl/>
        <w:numPr>
          <w:ilvl w:val="0"/>
          <w:numId w:val="1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Before the CONTRACTOR may terminate this Agreement for default, the CONTRACTOR shall provide ALTCEW with written notice of ALTCEW’s noncompliance with the Agreement and provide ALTCEW a reasonable opportunity to correct ALTCEW’s noncompliance. If ALTCEW does not correct ALTCEW’s noncompliance within the period of time specified in the written notice of noncompliance, the CONTRACTOR may then terminate the Agreement.</w:t>
      </w:r>
    </w:p>
    <w:p w14:paraId="027AC078" w14:textId="77777777" w:rsidR="00BE138A" w:rsidRPr="00BE138A" w:rsidRDefault="00BE138A" w:rsidP="00BE138A">
      <w:pPr>
        <w:widowControl/>
        <w:ind w:left="810"/>
        <w:rPr>
          <w:rFonts w:ascii="Calibri" w:hAnsi="Calibri" w:cs="Calibri"/>
          <w:snapToGrid/>
          <w:color w:val="000000" w:themeColor="text1"/>
        </w:rPr>
      </w:pPr>
    </w:p>
    <w:p w14:paraId="3A366FE5"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snapToGrid/>
          <w:color w:val="000000" w:themeColor="text1"/>
        </w:rPr>
        <w:t xml:space="preserve">Termination Procedure.  </w:t>
      </w:r>
      <w:r w:rsidRPr="00BE138A">
        <w:rPr>
          <w:rFonts w:ascii="Calibri" w:hAnsi="Calibri" w:cs="Calibri"/>
          <w:snapToGrid/>
          <w:color w:val="000000" w:themeColor="text1"/>
        </w:rPr>
        <w:t>The following provisions apply in the event this Agreement is terminated:</w:t>
      </w:r>
    </w:p>
    <w:p w14:paraId="556F75CA" w14:textId="77777777" w:rsidR="00BE138A" w:rsidRPr="00BE138A" w:rsidRDefault="00BE138A" w:rsidP="00BE138A">
      <w:pPr>
        <w:widowControl/>
        <w:rPr>
          <w:rFonts w:ascii="Calibri" w:hAnsi="Calibri" w:cs="Calibri"/>
          <w:snapToGrid/>
          <w:color w:val="000000" w:themeColor="text1"/>
        </w:rPr>
      </w:pPr>
    </w:p>
    <w:p w14:paraId="3006AFCF" w14:textId="77777777" w:rsidR="00BE138A" w:rsidRPr="00BE138A" w:rsidRDefault="00BE138A" w:rsidP="00BE138A">
      <w:pPr>
        <w:widowControl/>
        <w:numPr>
          <w:ilvl w:val="0"/>
          <w:numId w:val="2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shall cease to perform any services required by this Agreement as</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of the effective date of termination and shall comply with all reasonable</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instructions contained in the notice of termination which are related to the transfer of</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clients,</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distribution of property, and termination of</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services.</w:t>
      </w:r>
    </w:p>
    <w:p w14:paraId="0B93617C" w14:textId="77777777" w:rsidR="00BE138A" w:rsidRPr="00BE138A" w:rsidRDefault="00BE138A" w:rsidP="00BE138A">
      <w:pPr>
        <w:widowControl/>
        <w:ind w:left="1170" w:hanging="360"/>
        <w:rPr>
          <w:rFonts w:ascii="Calibri" w:hAnsi="Calibri" w:cs="Calibri"/>
          <w:snapToGrid/>
          <w:color w:val="000000" w:themeColor="text1"/>
        </w:rPr>
      </w:pPr>
    </w:p>
    <w:p w14:paraId="300F77E3" w14:textId="77777777" w:rsidR="00BE138A" w:rsidRPr="00BE138A" w:rsidRDefault="00BE138A" w:rsidP="00BE138A">
      <w:pPr>
        <w:widowControl/>
        <w:numPr>
          <w:ilvl w:val="0"/>
          <w:numId w:val="2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shall promptly deliver to the ALTCEW Executive Director (or to his/her appointee), all ALTCEW assets (property) in the CONTRACTOR’s possession, including any material created under this Agreement. Upon failure to return ALTCEW property within ten (10) working days of the Agreement termination, the CONTRACTOR shall be charged with all reasonable costs of recovery, including transportation. The CONTRACTOR shall take reasonable steps to protect and preserve any property of ALTCEW’s that is in the possession of the CONTRACTOR pending return to ALTCEW.</w:t>
      </w:r>
    </w:p>
    <w:p w14:paraId="5C770EE3" w14:textId="77777777" w:rsidR="00BE138A" w:rsidRPr="00BE138A" w:rsidRDefault="00BE138A" w:rsidP="00BE138A">
      <w:pPr>
        <w:widowControl/>
        <w:ind w:left="1170" w:hanging="360"/>
        <w:rPr>
          <w:rFonts w:ascii="Calibri" w:hAnsi="Calibri" w:cs="Calibri"/>
          <w:snapToGrid/>
          <w:color w:val="000000" w:themeColor="text1"/>
        </w:rPr>
      </w:pPr>
    </w:p>
    <w:p w14:paraId="5E8308FC" w14:textId="77777777" w:rsidR="00BE138A" w:rsidRPr="00BE138A" w:rsidRDefault="00BE138A" w:rsidP="00BE138A">
      <w:pPr>
        <w:widowControl/>
        <w:numPr>
          <w:ilvl w:val="0"/>
          <w:numId w:val="2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ALTCEW shall be liable for and shall pay for only those services authorized and provided through the effective date of termination.  ALTCEW may pay an amount mutually agreed by the parties for partially completed work and services, if work products are useful to or usable by ALTCEW.</w:t>
      </w:r>
    </w:p>
    <w:p w14:paraId="63FC8250" w14:textId="77777777" w:rsidR="00BE138A" w:rsidRPr="00BE138A" w:rsidRDefault="00BE138A" w:rsidP="00BE138A">
      <w:pPr>
        <w:widowControl/>
        <w:ind w:left="1170" w:hanging="360"/>
        <w:rPr>
          <w:rFonts w:ascii="Calibri" w:hAnsi="Calibri" w:cs="Calibri"/>
          <w:snapToGrid/>
          <w:color w:val="000000" w:themeColor="text1"/>
        </w:rPr>
      </w:pPr>
    </w:p>
    <w:p w14:paraId="69201DF0" w14:textId="77777777" w:rsidR="00BE138A" w:rsidRPr="00BE138A" w:rsidRDefault="00BE138A" w:rsidP="00BE138A">
      <w:pPr>
        <w:widowControl/>
        <w:numPr>
          <w:ilvl w:val="0"/>
          <w:numId w:val="2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If ALTCEW terminates this Agreement for default, ALTCEW may withhold a sum from the final payment to the CONTRACTOR that ALTCEW determines is necessary to protect ALTCEW against loss or additional liability. ALTCEW shall be entitled to all remedies available at law, in equity, or under this Agreement. If it is later determined that the CONTRACTOR was not in default, or if the CONTRACTOR terminated this Agreement for default, the CONTRACTOR shall be entitled to all remedies available at law, in equity, or under this Agreement.</w:t>
      </w:r>
    </w:p>
    <w:p w14:paraId="10296917" w14:textId="77777777" w:rsidR="00BE138A" w:rsidRPr="00BE138A" w:rsidRDefault="00BE138A" w:rsidP="00BE138A">
      <w:pPr>
        <w:widowControl/>
        <w:rPr>
          <w:rFonts w:ascii="Calibri" w:hAnsi="Calibri" w:cs="Calibri"/>
          <w:snapToGrid/>
          <w:color w:val="000000" w:themeColor="text1"/>
        </w:rPr>
      </w:pPr>
    </w:p>
    <w:p w14:paraId="1FB15639"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snapToGrid/>
          <w:color w:val="000000" w:themeColor="text1"/>
        </w:rPr>
        <w:t xml:space="preserve">Treatment of Client Property.  </w:t>
      </w:r>
      <w:r w:rsidRPr="00BE138A">
        <w:rPr>
          <w:rFonts w:ascii="Calibri" w:hAnsi="Calibri" w:cs="Calibri"/>
          <w:snapToGrid/>
          <w:color w:val="000000" w:themeColor="text1"/>
        </w:rPr>
        <w:t>Unless otherwise provided in the applicable Agreement, the CONTRACTOR shall ensure that any adult client receiving services from the CONTRACTOR under this Agreement has unrestricted access to the client’s personal property. The CONTRACTOR shall not interfere with any adult client’s ownership, possession, or use of the client’s property. The CONTRACTOR shall provide clients under age eighteen (18) with reasonable access to their personal property that is appropriate to the client’s age, development, and needs. Upon termination or completion of this Agreement, the CONTRACTOR shall promptly release to the client and/or the client’s guardian or custodian all of the client’s personal property. This section does not prohibit the CONTRACTOR from implementing such lawful and reasonable policies, procedures and practices as the CONTRACTOR deems necessary for safe, appropriate, and effective service delivery (for example, appropriately restricting clients’ access to, or possession or use of, lawful or unlawful weapons and drugs).</w:t>
      </w:r>
    </w:p>
    <w:p w14:paraId="14016E7F" w14:textId="77777777" w:rsidR="00BE138A" w:rsidRPr="00BE138A" w:rsidRDefault="00BE138A" w:rsidP="00BE138A">
      <w:pPr>
        <w:widowControl/>
        <w:numPr>
          <w:ilvl w:val="0"/>
          <w:numId w:val="22"/>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Waiver. </w:t>
      </w:r>
      <w:r w:rsidRPr="00BE138A">
        <w:rPr>
          <w:rFonts w:ascii="Calibri" w:hAnsi="Calibri" w:cs="Calibri"/>
          <w:snapToGrid/>
          <w:color w:val="000000" w:themeColor="text1"/>
        </w:rPr>
        <w:t>Waiver of any breach or default on any occasion shall not be deemed to be</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a waiver of any subsequent breach or default. Any waiver shall not be construed to be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a modification of the terms and conditions of this Agreement unless amended as set forth</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in Section 1, Amendment. Only ALTCEW’s designee has the authority to waive any term</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or condition of this Agreement on behalf of</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ALTCEW.</w:t>
      </w:r>
    </w:p>
    <w:p w14:paraId="15F8B8A9" w14:textId="77777777" w:rsidR="00BE138A" w:rsidRPr="00BE138A" w:rsidRDefault="00BE138A" w:rsidP="00BE138A">
      <w:pPr>
        <w:widowControl/>
        <w:autoSpaceDE w:val="0"/>
        <w:autoSpaceDN w:val="0"/>
        <w:adjustRightInd w:val="0"/>
        <w:ind w:left="720"/>
        <w:rPr>
          <w:rFonts w:ascii="Calibri" w:hAnsi="Calibri" w:cs="Calibri"/>
          <w:snapToGrid/>
          <w:color w:val="000000" w:themeColor="text1"/>
        </w:rPr>
      </w:pPr>
    </w:p>
    <w:p w14:paraId="01D0D98E" w14:textId="77777777" w:rsidR="00BE138A" w:rsidRPr="00BE138A" w:rsidRDefault="00BE138A" w:rsidP="00BE138A">
      <w:pPr>
        <w:widowControl/>
        <w:jc w:val="center"/>
        <w:rPr>
          <w:rFonts w:ascii="Calibri" w:hAnsi="Calibri" w:cs="Calibri"/>
          <w:b/>
          <w:snapToGrid/>
          <w:color w:val="000000" w:themeColor="text1"/>
        </w:rPr>
      </w:pPr>
      <w:r w:rsidRPr="00BE138A">
        <w:rPr>
          <w:rFonts w:ascii="Calibri" w:hAnsi="Calibri" w:cs="Calibri"/>
          <w:b/>
          <w:snapToGrid/>
          <w:color w:val="000000" w:themeColor="text1"/>
        </w:rPr>
        <w:t>HIPAA</w:t>
      </w:r>
      <w:r w:rsidRPr="00BE138A">
        <w:rPr>
          <w:rFonts w:ascii="Calibri" w:hAnsi="Calibri" w:cs="Calibri"/>
          <w:b/>
          <w:snapToGrid/>
          <w:color w:val="000000" w:themeColor="text1"/>
          <w:spacing w:val="-7"/>
        </w:rPr>
        <w:t xml:space="preserve"> </w:t>
      </w:r>
      <w:r w:rsidRPr="00BE138A">
        <w:rPr>
          <w:rFonts w:ascii="Calibri" w:hAnsi="Calibri" w:cs="Calibri"/>
          <w:b/>
          <w:snapToGrid/>
          <w:color w:val="000000" w:themeColor="text1"/>
        </w:rPr>
        <w:t>COMPLIANCE</w:t>
      </w:r>
    </w:p>
    <w:p w14:paraId="4436CBDE" w14:textId="77777777" w:rsidR="00BE138A" w:rsidRPr="00BE138A" w:rsidRDefault="00BE138A" w:rsidP="00BE138A">
      <w:pPr>
        <w:widowControl/>
        <w:jc w:val="center"/>
        <w:rPr>
          <w:rFonts w:ascii="Calibri" w:hAnsi="Calibri" w:cs="Calibri"/>
          <w:b/>
          <w:snapToGrid/>
          <w:color w:val="000000" w:themeColor="text1"/>
        </w:rPr>
      </w:pPr>
    </w:p>
    <w:p w14:paraId="0537CEBC" w14:textId="77777777" w:rsidR="00BE138A" w:rsidRPr="00BE138A" w:rsidRDefault="00BE138A" w:rsidP="00BE138A">
      <w:pPr>
        <w:widowControl/>
        <w:ind w:left="360"/>
        <w:rPr>
          <w:rFonts w:ascii="Calibri" w:hAnsi="Calibri" w:cs="Calibri"/>
          <w:snapToGrid/>
          <w:color w:val="000000" w:themeColor="text1"/>
        </w:rPr>
      </w:pPr>
      <w:r w:rsidRPr="00BE138A">
        <w:rPr>
          <w:rFonts w:ascii="Calibri" w:hAnsi="Calibri" w:cs="Calibri"/>
          <w:snapToGrid/>
          <w:color w:val="000000" w:themeColor="text1"/>
        </w:rPr>
        <w:t>Preamble: This section of the Agreement is the Business Associate Agreement as required by HIPAA.</w:t>
      </w:r>
    </w:p>
    <w:p w14:paraId="4902A690" w14:textId="77777777" w:rsidR="00BE138A" w:rsidRPr="00BE138A" w:rsidRDefault="00BE138A" w:rsidP="00BE138A">
      <w:pPr>
        <w:widowControl/>
        <w:rPr>
          <w:rFonts w:ascii="Calibri" w:hAnsi="Calibri" w:cs="Calibri"/>
          <w:b/>
          <w:bCs/>
          <w:snapToGrid/>
          <w:color w:val="000000" w:themeColor="text1"/>
        </w:rPr>
      </w:pPr>
    </w:p>
    <w:p w14:paraId="05BCB8DC" w14:textId="77777777" w:rsidR="00BE138A" w:rsidRPr="00BE138A" w:rsidRDefault="00BE138A" w:rsidP="00BE138A">
      <w:pPr>
        <w:widowControl/>
        <w:numPr>
          <w:ilvl w:val="0"/>
          <w:numId w:val="22"/>
        </w:numPr>
        <w:autoSpaceDE w:val="0"/>
        <w:autoSpaceDN w:val="0"/>
        <w:adjustRightInd w:val="0"/>
        <w:rPr>
          <w:rFonts w:ascii="Calibri" w:hAnsi="Calibri" w:cs="Calibri"/>
          <w:b/>
          <w:bCs/>
          <w:snapToGrid/>
          <w:color w:val="000000" w:themeColor="text1"/>
        </w:rPr>
      </w:pPr>
      <w:r w:rsidRPr="00BE138A">
        <w:rPr>
          <w:rFonts w:ascii="Calibri" w:hAnsi="Calibri" w:cs="Calibri"/>
          <w:b/>
          <w:bCs/>
          <w:snapToGrid/>
          <w:color w:val="000000" w:themeColor="text1"/>
        </w:rPr>
        <w:t>Definitions.</w:t>
      </w:r>
    </w:p>
    <w:p w14:paraId="340C7B88" w14:textId="77777777" w:rsidR="00BE138A" w:rsidRPr="00BE138A" w:rsidRDefault="00BE138A" w:rsidP="00BE138A">
      <w:pPr>
        <w:widowControl/>
        <w:rPr>
          <w:rFonts w:ascii="Calibri" w:hAnsi="Calibri" w:cs="Calibri"/>
          <w:snapToGrid/>
          <w:color w:val="000000" w:themeColor="text1"/>
        </w:rPr>
      </w:pPr>
    </w:p>
    <w:p w14:paraId="5DEBDF4E"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“Business Associate,” as used in this Agreement, means the “CONTRACTOR” and generally has the same meaning as the term “Business Associate” at 45 CFR 160.103. Any reference to Business Associate in this Agreement includes Business Associate’s employees, agents, officers, subcontractors, third party contractors, volunteers, or directors.</w:t>
      </w:r>
    </w:p>
    <w:p w14:paraId="3CE29771" w14:textId="77777777" w:rsidR="00BE138A" w:rsidRPr="00BE138A" w:rsidRDefault="00BE138A" w:rsidP="00BE138A">
      <w:pPr>
        <w:widowControl/>
        <w:ind w:left="1170" w:hanging="360"/>
        <w:rPr>
          <w:rFonts w:ascii="Calibri" w:hAnsi="Calibri" w:cs="Calibri"/>
          <w:snapToGrid/>
          <w:color w:val="000000" w:themeColor="text1"/>
        </w:rPr>
      </w:pPr>
    </w:p>
    <w:p w14:paraId="5BD8974D"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“Business Associate Agreement” means this HIPAA Compliance section of the Agreement and includes the Business Associate provisions required by the U.S. Department of Health and Human Services, Office for Civil Rights.</w:t>
      </w:r>
    </w:p>
    <w:p w14:paraId="1F31493B" w14:textId="77777777" w:rsidR="00BE138A" w:rsidRPr="00BE138A" w:rsidRDefault="00BE138A" w:rsidP="00BE138A">
      <w:pPr>
        <w:widowControl/>
        <w:ind w:left="1170" w:hanging="360"/>
        <w:rPr>
          <w:rFonts w:ascii="Calibri" w:hAnsi="Calibri" w:cs="Calibri"/>
          <w:snapToGrid/>
          <w:color w:val="000000" w:themeColor="text1"/>
        </w:rPr>
      </w:pPr>
    </w:p>
    <w:p w14:paraId="40D31142"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“Breach” means the acquisition, access, use, or disclosure of protected health information in a manner not permitted under the HIPAA Privacy Rule which compromises the security or privacy of the protected health information, with the exclusions and exceptions listed in 45 CFR 164.402.</w:t>
      </w:r>
    </w:p>
    <w:p w14:paraId="7C49ECFC" w14:textId="77777777" w:rsidR="00BE138A" w:rsidRPr="00BE138A" w:rsidRDefault="00BE138A" w:rsidP="00BE138A">
      <w:pPr>
        <w:widowControl/>
        <w:ind w:left="1170" w:hanging="360"/>
        <w:rPr>
          <w:rFonts w:ascii="Calibri" w:hAnsi="Calibri" w:cs="Calibri"/>
          <w:snapToGrid/>
          <w:color w:val="000000" w:themeColor="text1"/>
        </w:rPr>
      </w:pPr>
    </w:p>
    <w:p w14:paraId="3B1581D9"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“Covered Entity” means ALTCEW, a Covered Entity as defined at 45 CFR 160.103, in its conduct of covered functions by its health care components.</w:t>
      </w:r>
    </w:p>
    <w:p w14:paraId="432336E0" w14:textId="77777777" w:rsidR="00BE138A" w:rsidRPr="00BE138A" w:rsidRDefault="00BE138A" w:rsidP="00BE138A">
      <w:pPr>
        <w:widowControl/>
        <w:ind w:left="1170" w:hanging="360"/>
        <w:rPr>
          <w:rFonts w:ascii="Calibri" w:hAnsi="Calibri" w:cs="Calibri"/>
          <w:snapToGrid/>
          <w:color w:val="000000" w:themeColor="text1"/>
        </w:rPr>
      </w:pPr>
    </w:p>
    <w:p w14:paraId="38FD0F6F"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“Designated Record Set” means a group of records maintained by or for a Covered Entity, that is: the medical and billing records about Individuals maintained by or for a covered health care provider; the enrollment, payment, claims adjudication, and case or medical management record systems maintained by or for a health plan; or used in whole or part by or for the Covered Entity to make decisions about Individuals.</w:t>
      </w:r>
    </w:p>
    <w:p w14:paraId="5F45E9EB" w14:textId="77777777" w:rsidR="00BE138A" w:rsidRPr="00BE138A" w:rsidRDefault="00BE138A" w:rsidP="00BE138A">
      <w:pPr>
        <w:widowControl/>
        <w:ind w:left="1170" w:hanging="360"/>
        <w:rPr>
          <w:rFonts w:ascii="Calibri" w:hAnsi="Calibri" w:cs="Calibri"/>
          <w:snapToGrid/>
          <w:color w:val="000000" w:themeColor="text1"/>
        </w:rPr>
      </w:pPr>
    </w:p>
    <w:p w14:paraId="182BB8FC"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“Electronic Protected Health Information (EPHI)” means protected health information that is transmitted by electronic media or maintained in any medium described in the definition of electronic media at 45 CFR 160.103.</w:t>
      </w:r>
    </w:p>
    <w:p w14:paraId="60646281" w14:textId="77777777" w:rsidR="00BE138A" w:rsidRPr="00BE138A" w:rsidRDefault="00BE138A" w:rsidP="00BE138A">
      <w:pPr>
        <w:widowControl/>
        <w:ind w:left="1170" w:hanging="360"/>
        <w:rPr>
          <w:rFonts w:ascii="Calibri" w:hAnsi="Calibri" w:cs="Calibri"/>
          <w:snapToGrid/>
          <w:color w:val="000000" w:themeColor="text1"/>
        </w:rPr>
      </w:pPr>
    </w:p>
    <w:p w14:paraId="0623C93B"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“HIPAA” means the Health Insurance Portability and Accountability Act of 1996, Pub. L. 104-191, as modified by the American Recovery and Reinvestment Act of 2009 (“ARRA”), Sec. 13400 – 13424, H.R. 1 (2009) (HITECH Act).</w:t>
      </w:r>
    </w:p>
    <w:p w14:paraId="25EB9229" w14:textId="77777777" w:rsidR="00BE138A" w:rsidRPr="00BE138A" w:rsidRDefault="00BE138A" w:rsidP="00BE138A">
      <w:pPr>
        <w:widowControl/>
        <w:ind w:left="1170" w:hanging="360"/>
        <w:rPr>
          <w:rFonts w:ascii="Calibri" w:hAnsi="Calibri" w:cs="Calibri"/>
          <w:snapToGrid/>
          <w:color w:val="000000" w:themeColor="text1"/>
        </w:rPr>
      </w:pPr>
    </w:p>
    <w:p w14:paraId="5952EB6F"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“HIPAA Rules” means the Privacy, Security, Breach Notification, and Enforcement Rules at 45 CFR Parts 160 and Part 164.</w:t>
      </w:r>
    </w:p>
    <w:p w14:paraId="5D1EF889" w14:textId="77777777" w:rsidR="00BE138A" w:rsidRPr="00BE138A" w:rsidRDefault="00BE138A" w:rsidP="00BE138A">
      <w:pPr>
        <w:widowControl/>
        <w:ind w:left="1170" w:hanging="360"/>
        <w:rPr>
          <w:rFonts w:ascii="Calibri" w:hAnsi="Calibri" w:cs="Calibri"/>
          <w:snapToGrid/>
          <w:color w:val="000000" w:themeColor="text1"/>
        </w:rPr>
      </w:pPr>
    </w:p>
    <w:p w14:paraId="0831793D"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“Individual(s)” means the person(s) who is the subject of PHI and includes a person who qualifies as a personal representative in accordance with 45 CFR 164.502(g).</w:t>
      </w:r>
    </w:p>
    <w:p w14:paraId="6D04C7FD" w14:textId="77777777" w:rsidR="00BE138A" w:rsidRPr="00BE138A" w:rsidRDefault="00BE138A" w:rsidP="00BE138A">
      <w:pPr>
        <w:widowControl/>
        <w:ind w:left="1170" w:hanging="360"/>
        <w:rPr>
          <w:rFonts w:ascii="Calibri" w:hAnsi="Calibri" w:cs="Calibri"/>
          <w:snapToGrid/>
          <w:color w:val="000000" w:themeColor="text1"/>
        </w:rPr>
      </w:pPr>
    </w:p>
    <w:p w14:paraId="6B7922E7"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“Minimum Necessary” means the least amount of PHI necessary to accomplish the purpose for which the PHI is needed.</w:t>
      </w:r>
    </w:p>
    <w:p w14:paraId="213CEAA3" w14:textId="77777777" w:rsidR="00BE138A" w:rsidRPr="00BE138A" w:rsidRDefault="00BE138A" w:rsidP="00BE138A">
      <w:pPr>
        <w:widowControl/>
        <w:ind w:left="1170"/>
        <w:rPr>
          <w:rFonts w:ascii="Calibri" w:hAnsi="Calibri" w:cs="Calibri"/>
          <w:snapToGrid/>
          <w:color w:val="000000" w:themeColor="text1"/>
        </w:rPr>
      </w:pPr>
    </w:p>
    <w:p w14:paraId="3902264A"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“Protected Health Information (PHI)” means individually identifiable health information created, received, maintained or transmitted by Business Associate on behalf of a health care component of the Covered Entity that relates to the provision of health care to an Individual; the past, present, or future physical or mental health or condition of an Individual; or the past, present, or future payment for provision of health care to an Individual. 45 CFR 160.103. PHI includes demographic information that identifies the Individual or about which there is reasonable basis to believe can be used to identify the Individual. 45 CFR 160.103.  PHI is information transmitted or held in any form or medium and includes EPHI. 45 CFR 160.103. PHI does not include education records covered by the Family Educational Rights and Privacy Act, as amended, 20 USCA 1232g(a)(4)(B)(iv) or employment records held by a Covered Entity in its role as employer.</w:t>
      </w:r>
    </w:p>
    <w:p w14:paraId="2283ABC4" w14:textId="77777777" w:rsidR="00BE138A" w:rsidRPr="00BE138A" w:rsidRDefault="00BE138A" w:rsidP="00BE138A">
      <w:pPr>
        <w:widowControl/>
        <w:ind w:left="1170" w:hanging="360"/>
        <w:rPr>
          <w:rFonts w:ascii="Calibri" w:hAnsi="Calibri" w:cs="Calibri"/>
          <w:snapToGrid/>
          <w:color w:val="000000" w:themeColor="text1"/>
        </w:rPr>
      </w:pPr>
    </w:p>
    <w:p w14:paraId="30615199"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“Security Incident” means the attempted or successful unauthorized access, use, disclosure, modification or destruction of information or interference with system operations in an information system.</w:t>
      </w:r>
    </w:p>
    <w:p w14:paraId="20843ACB" w14:textId="77777777" w:rsidR="00BE138A" w:rsidRPr="00BE138A" w:rsidRDefault="00BE138A" w:rsidP="00BE138A">
      <w:pPr>
        <w:widowControl/>
        <w:ind w:left="1170" w:hanging="360"/>
        <w:rPr>
          <w:rFonts w:ascii="Calibri" w:hAnsi="Calibri" w:cs="Calibri"/>
          <w:snapToGrid/>
          <w:color w:val="000000" w:themeColor="text1"/>
        </w:rPr>
      </w:pPr>
    </w:p>
    <w:p w14:paraId="0BD039EB"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“Subcontractor” as used in this Agreement means a Business Associate that creates, receives, maintains, or transmits protected health information on behalf of another Business Associate.</w:t>
      </w:r>
    </w:p>
    <w:p w14:paraId="4E4A9A60" w14:textId="77777777" w:rsidR="00BE138A" w:rsidRPr="00BE138A" w:rsidRDefault="00BE138A" w:rsidP="00BE138A">
      <w:pPr>
        <w:widowControl/>
        <w:ind w:left="1170" w:hanging="360"/>
        <w:rPr>
          <w:rFonts w:ascii="Calibri" w:hAnsi="Calibri" w:cs="Calibri"/>
          <w:snapToGrid/>
          <w:color w:val="000000" w:themeColor="text1"/>
        </w:rPr>
      </w:pPr>
    </w:p>
    <w:p w14:paraId="1F1142F2"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“Use” includes the sharing, employment, application, utilization, examination, or analysis, of PHI within an entity that maintains such information.</w:t>
      </w:r>
    </w:p>
    <w:p w14:paraId="7442113B" w14:textId="77777777" w:rsidR="00BE138A" w:rsidRPr="00BE138A" w:rsidRDefault="00BE138A" w:rsidP="00BE138A">
      <w:pPr>
        <w:widowControl/>
        <w:rPr>
          <w:rFonts w:ascii="Calibri" w:hAnsi="Calibri" w:cs="Calibri"/>
          <w:snapToGrid/>
          <w:color w:val="000000" w:themeColor="text1"/>
        </w:rPr>
      </w:pPr>
    </w:p>
    <w:p w14:paraId="259C040A" w14:textId="77777777" w:rsidR="00BE138A" w:rsidRPr="00BE138A" w:rsidRDefault="00BE138A" w:rsidP="00BE138A">
      <w:pPr>
        <w:widowControl/>
        <w:numPr>
          <w:ilvl w:val="0"/>
          <w:numId w:val="24"/>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Compliance.  </w:t>
      </w:r>
      <w:r w:rsidRPr="00BE138A">
        <w:rPr>
          <w:rFonts w:ascii="Calibri" w:hAnsi="Calibri" w:cs="Calibri"/>
          <w:bCs/>
          <w:snapToGrid/>
          <w:color w:val="000000" w:themeColor="text1"/>
        </w:rPr>
        <w:t>Business Associate shall perform all Agreement duties, activities and tasks in compliance with</w:t>
      </w:r>
      <w:r w:rsidRPr="00BE138A">
        <w:rPr>
          <w:rFonts w:ascii="Calibri" w:hAnsi="Calibri" w:cs="Calibri"/>
          <w:snapToGrid/>
          <w:color w:val="000000" w:themeColor="text1"/>
        </w:rPr>
        <w:t xml:space="preserve"> HIPAA, the HIPAA Rules, and all attendant regulations as promulgated</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the U.S. Department of Health and Human Services, Office of Civil</w:t>
      </w:r>
      <w:r w:rsidRPr="00BE138A">
        <w:rPr>
          <w:rFonts w:ascii="Calibri" w:hAnsi="Calibri" w:cs="Calibri"/>
          <w:snapToGrid/>
          <w:color w:val="000000" w:themeColor="text1"/>
          <w:spacing w:val="-12"/>
        </w:rPr>
        <w:t xml:space="preserve"> </w:t>
      </w:r>
      <w:r w:rsidRPr="00BE138A">
        <w:rPr>
          <w:rFonts w:ascii="Calibri" w:hAnsi="Calibri" w:cs="Calibri"/>
          <w:snapToGrid/>
          <w:color w:val="000000" w:themeColor="text1"/>
        </w:rPr>
        <w:t>Rights.</w:t>
      </w:r>
    </w:p>
    <w:p w14:paraId="6D53B3FE" w14:textId="77777777" w:rsidR="00BE138A" w:rsidRPr="00BE138A" w:rsidRDefault="00BE138A" w:rsidP="00BE138A">
      <w:pPr>
        <w:widowControl/>
        <w:rPr>
          <w:rFonts w:ascii="Calibri" w:hAnsi="Calibri" w:cs="Calibri"/>
          <w:snapToGrid/>
          <w:color w:val="000000" w:themeColor="text1"/>
        </w:rPr>
      </w:pPr>
    </w:p>
    <w:p w14:paraId="3F2D189A" w14:textId="77777777" w:rsidR="00BE138A" w:rsidRPr="00BE138A" w:rsidRDefault="00BE138A" w:rsidP="00BE138A">
      <w:pPr>
        <w:widowControl/>
        <w:numPr>
          <w:ilvl w:val="0"/>
          <w:numId w:val="25"/>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Use and Disclosure of PHI</w:t>
      </w:r>
      <w:r w:rsidRPr="00BE138A">
        <w:rPr>
          <w:rFonts w:ascii="Calibri" w:hAnsi="Calibri" w:cs="Calibri"/>
          <w:snapToGrid/>
          <w:color w:val="000000" w:themeColor="text1"/>
        </w:rPr>
        <w:t>. Business Associate is limited to the following permitted</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and required uses or disclosures of</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PHI:</w:t>
      </w:r>
    </w:p>
    <w:p w14:paraId="40159334" w14:textId="77777777" w:rsidR="00BE138A" w:rsidRPr="00BE138A" w:rsidRDefault="00BE138A" w:rsidP="00BE138A">
      <w:pPr>
        <w:widowControl/>
        <w:rPr>
          <w:rFonts w:ascii="Calibri" w:hAnsi="Calibri" w:cs="Calibri"/>
          <w:snapToGrid/>
          <w:color w:val="000000" w:themeColor="text1"/>
        </w:rPr>
      </w:pPr>
    </w:p>
    <w:p w14:paraId="16BD01C4"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Duty to Protect PHI.  Business Associate shall protect PHI from, and shall</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use</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appropriate safeguards, and comply with Subpart C of 45 CFR Part 164</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(Security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Standards for the Protection of Electronic Protected Health Information) with respect</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to EPHI,</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prevent</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unauthorized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use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disclosure</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PHI</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other</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than</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as</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provided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in this Contract or as required by law, for as long as the PHI is within its possession</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and control, even after the termination or expiration of this</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Contract.</w:t>
      </w:r>
    </w:p>
    <w:p w14:paraId="6BF987CE" w14:textId="77777777" w:rsidR="00BE138A" w:rsidRPr="00BE138A" w:rsidRDefault="00BE138A" w:rsidP="00BE138A">
      <w:pPr>
        <w:widowControl/>
        <w:ind w:left="1170" w:hanging="360"/>
        <w:rPr>
          <w:rFonts w:ascii="Calibri" w:hAnsi="Calibri" w:cs="Calibri"/>
          <w:snapToGrid/>
          <w:color w:val="000000" w:themeColor="text1"/>
        </w:rPr>
      </w:pPr>
    </w:p>
    <w:p w14:paraId="5EDBCE3D"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Minimum Necessary Standard. Business Associate shall apply the HIPAA Minimum Necessary Standard to any use or disclosure of PHI necessary to achieve the purposes of this Agreement. See 45 CFR 164.514 (d)(2) through (d)(5).</w:t>
      </w:r>
    </w:p>
    <w:p w14:paraId="3183E349" w14:textId="77777777" w:rsidR="00BE138A" w:rsidRPr="00BE138A" w:rsidRDefault="00BE138A" w:rsidP="00BE138A">
      <w:pPr>
        <w:widowControl/>
        <w:ind w:left="1170" w:hanging="360"/>
        <w:rPr>
          <w:rFonts w:ascii="Calibri" w:hAnsi="Calibri" w:cs="Calibri"/>
          <w:snapToGrid/>
          <w:color w:val="000000" w:themeColor="text1"/>
        </w:rPr>
      </w:pPr>
    </w:p>
    <w:p w14:paraId="2BB33B4A"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Disclosure as Part of the Provision of Services. Business Associate shall only use or disclose PHI as necessary to perform the services specified in this Agreement or as required by law, and shall not use or disclose such PHI in any manner that would violate Subpart E of 45 CFR Part 164 (Privacy of Individually Identifiable Health Information) if done by Covered Entity, except for the specific uses and disclosures set forth below.</w:t>
      </w:r>
    </w:p>
    <w:p w14:paraId="15F66292" w14:textId="77777777" w:rsidR="00BE138A" w:rsidRPr="00BE138A" w:rsidRDefault="00BE138A" w:rsidP="00BE138A">
      <w:pPr>
        <w:widowControl/>
        <w:ind w:left="1170"/>
        <w:rPr>
          <w:rFonts w:ascii="Calibri" w:hAnsi="Calibri" w:cs="Calibri"/>
          <w:snapToGrid/>
          <w:color w:val="000000" w:themeColor="text1"/>
        </w:rPr>
      </w:pPr>
    </w:p>
    <w:p w14:paraId="283048F7" w14:textId="77777777" w:rsidR="00BE138A" w:rsidRPr="00BE138A" w:rsidRDefault="00BE138A" w:rsidP="00BE138A">
      <w:pPr>
        <w:widowControl/>
        <w:numPr>
          <w:ilvl w:val="0"/>
          <w:numId w:val="26"/>
        </w:numPr>
        <w:tabs>
          <w:tab w:val="left" w:pos="1170"/>
        </w:tabs>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Use for Proper Management and Administration. Business Associate may use PHI for the proper management and administration of the Business Associate or to carry out the legal responsibilities of the Business Associate.</w:t>
      </w:r>
    </w:p>
    <w:p w14:paraId="5F6C01F9" w14:textId="77777777" w:rsidR="00BE138A" w:rsidRPr="00BE138A" w:rsidRDefault="00BE138A" w:rsidP="00BE138A">
      <w:pPr>
        <w:widowControl/>
        <w:ind w:left="1170" w:hanging="360"/>
        <w:rPr>
          <w:rFonts w:ascii="Calibri" w:hAnsi="Calibri" w:cs="Calibri"/>
          <w:snapToGrid/>
          <w:color w:val="000000" w:themeColor="text1"/>
        </w:rPr>
      </w:pPr>
    </w:p>
    <w:p w14:paraId="4D9489EB"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Disclosure for Proper Management and Administration. Business Associate may disclose PHI for the proper management and administration of Business Associate or to carry out the legal responsibilities of the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the Business Associate of any instances of which it is aware in which the confidentiality of the information has been breached.</w:t>
      </w:r>
    </w:p>
    <w:p w14:paraId="567BDBC1" w14:textId="77777777" w:rsidR="00BE138A" w:rsidRPr="00BE138A" w:rsidRDefault="00BE138A" w:rsidP="00BE138A">
      <w:pPr>
        <w:widowControl/>
        <w:rPr>
          <w:rFonts w:ascii="Calibri" w:hAnsi="Calibri" w:cs="Calibri"/>
          <w:snapToGrid/>
          <w:color w:val="000000" w:themeColor="text1"/>
        </w:rPr>
      </w:pPr>
    </w:p>
    <w:p w14:paraId="68AA5DB7"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Impermissible Use or Disclosure of PHI. Business Associate shall report to ALTCEW in writing all uses or disclosures of PHI not provided for by this Agreement within one (1) business day of becoming aware of the unauthorized use or disclosure of PHI, including breaches of unsecured PHI as required at 45 CFR 164.410 (Notification by a Business Associate), as well as any security incident of which it becomes aware. Upon request by ALTCEW, Business Associate shall mitigate, to the extent practicable, any harmful effect resulting from the impermissible use or disclosure.</w:t>
      </w:r>
    </w:p>
    <w:p w14:paraId="6ADA372E" w14:textId="77777777" w:rsidR="00BE138A" w:rsidRPr="00BE138A" w:rsidRDefault="00BE138A" w:rsidP="00BE138A">
      <w:pPr>
        <w:widowControl/>
        <w:ind w:left="1170" w:hanging="360"/>
        <w:rPr>
          <w:rFonts w:ascii="Calibri" w:hAnsi="Calibri" w:cs="Calibri"/>
          <w:snapToGrid/>
          <w:color w:val="000000" w:themeColor="text1"/>
        </w:rPr>
      </w:pPr>
    </w:p>
    <w:p w14:paraId="5083C9A9"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Failure to Cure. If ALTCEW learns of a pattern or practice of the Business Associate that constitutes a violation of the Business Associate’s obligations under the terms of this Agreement and reasonable steps by ALTCEW do not end the violation, ALTCEW shall terminate this Agreement, if feasible. In addition, if Business Associate learns of a pattern or practice of its subcontractors that constitutes a violation of the Business Associate’s obligations under the terms of their contract, and reasonable steps by the Business Associate do not end the violation, the Business Associate shall terminate the subcontract, if feasible.</w:t>
      </w:r>
    </w:p>
    <w:p w14:paraId="6ADC2C3D" w14:textId="77777777" w:rsidR="00BE138A" w:rsidRPr="00BE138A" w:rsidRDefault="00BE138A" w:rsidP="00BE138A">
      <w:pPr>
        <w:widowControl/>
        <w:ind w:left="1170" w:hanging="360"/>
        <w:rPr>
          <w:rFonts w:ascii="Calibri" w:hAnsi="Calibri" w:cs="Calibri"/>
          <w:snapToGrid/>
          <w:color w:val="000000" w:themeColor="text1"/>
        </w:rPr>
      </w:pPr>
    </w:p>
    <w:p w14:paraId="1B9A03D1"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Termination for Cause. Business Associate authorizes immediate termination of this Agreement by ALTCEW, if ALTCEW determines that Business Associate has violated a material term of this Business Associate Agreement. ALTCEW may, at its sole discretion, offer the Business Associate an opportunity to cure a violation of this Business Associate Agreement before exercising a termination for cause.</w:t>
      </w:r>
    </w:p>
    <w:p w14:paraId="7E9132E0" w14:textId="77777777" w:rsidR="00BE138A" w:rsidRPr="00BE138A" w:rsidRDefault="00BE138A" w:rsidP="00BE138A">
      <w:pPr>
        <w:widowControl/>
        <w:ind w:left="1170" w:hanging="360"/>
        <w:rPr>
          <w:rFonts w:ascii="Calibri" w:hAnsi="Calibri" w:cs="Calibri"/>
          <w:snapToGrid/>
          <w:color w:val="000000" w:themeColor="text1"/>
        </w:rPr>
      </w:pPr>
    </w:p>
    <w:p w14:paraId="2359C64B"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Consent to Audit. Business Associate shall give reasonable access to PHI, its internal practices, records, books, documents, electronic data and/or all other business information received from, or created or received by Business Associate on behalf of ALTCEW, to the Secretary of DHHS and/or to DSHS for use in determining compliance with HIPAA privacy requirements.</w:t>
      </w:r>
    </w:p>
    <w:p w14:paraId="4618FC18" w14:textId="77777777" w:rsidR="00BE138A" w:rsidRPr="00BE138A" w:rsidRDefault="00BE138A" w:rsidP="00BE138A">
      <w:pPr>
        <w:widowControl/>
        <w:ind w:left="1170" w:hanging="360"/>
        <w:rPr>
          <w:rFonts w:ascii="Calibri" w:hAnsi="Calibri" w:cs="Calibri"/>
          <w:snapToGrid/>
          <w:color w:val="000000" w:themeColor="text1"/>
        </w:rPr>
      </w:pPr>
    </w:p>
    <w:p w14:paraId="478BFE2F"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Obligations of Business Associate upon Expiration or Termination. Upon expiration or termination of this Agreement for any reason, with respect to PHI received from ALTCEW, or created, maintained, or received by Business Associate, or any subcontractors, on behalf of ALTCEW, Business Associate shall:</w:t>
      </w:r>
    </w:p>
    <w:p w14:paraId="6DFFECB2" w14:textId="77777777" w:rsidR="00BE138A" w:rsidRPr="00BE138A" w:rsidRDefault="00BE138A" w:rsidP="00BE138A">
      <w:pPr>
        <w:widowControl/>
        <w:numPr>
          <w:ilvl w:val="0"/>
          <w:numId w:val="2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Retain only that PHI which is necessary for Business Associate to continue its</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proper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management and administration or to carry out its legal</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responsibilities;</w:t>
      </w:r>
    </w:p>
    <w:p w14:paraId="0E285B62" w14:textId="77777777" w:rsidR="00BE138A" w:rsidRPr="00BE138A" w:rsidRDefault="00BE138A" w:rsidP="00BE138A">
      <w:pPr>
        <w:widowControl/>
        <w:tabs>
          <w:tab w:val="left" w:pos="1620"/>
        </w:tabs>
        <w:ind w:left="1620"/>
        <w:rPr>
          <w:rFonts w:ascii="Calibri" w:hAnsi="Calibri" w:cs="Calibri"/>
          <w:snapToGrid/>
          <w:color w:val="000000" w:themeColor="text1"/>
        </w:rPr>
      </w:pPr>
    </w:p>
    <w:p w14:paraId="3D4675AD" w14:textId="77777777" w:rsidR="00BE138A" w:rsidRPr="00BE138A" w:rsidRDefault="00BE138A" w:rsidP="00BE138A">
      <w:pPr>
        <w:widowControl/>
        <w:numPr>
          <w:ilvl w:val="0"/>
          <w:numId w:val="2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Return to ALTCEW or destroy the remaining PHI that the Business Associate or any subcontractors still maintain in any form;</w:t>
      </w:r>
    </w:p>
    <w:p w14:paraId="531D34BB"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227CBD55" w14:textId="77777777" w:rsidR="00BE138A" w:rsidRPr="00BE138A" w:rsidRDefault="00BE138A" w:rsidP="00BE138A">
      <w:pPr>
        <w:widowControl/>
        <w:numPr>
          <w:ilvl w:val="0"/>
          <w:numId w:val="2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Continue to use appropriate safeguards and comply with Subpart C of 45 CFR Part 164 (Security Standards for the Protection of Electronic Protected Health Information) with respect to electronic protected health information to prevent use or disclosure of the PHI, other than as provided for in this Section, for as long as Business Associate or any subcontractors retain the PHI;</w:t>
      </w:r>
    </w:p>
    <w:p w14:paraId="26781FBA"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6965DEBC" w14:textId="77777777" w:rsidR="00BE138A" w:rsidRPr="00BE138A" w:rsidRDefault="00BE138A" w:rsidP="00BE138A">
      <w:pPr>
        <w:widowControl/>
        <w:numPr>
          <w:ilvl w:val="0"/>
          <w:numId w:val="2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Not use or disclose the PHI retained by Business Associate or any subcontractors other than for the purposes for which such PHI was retained and subject to the same conditions set out in the “Use and Disclosure of PHI” section of this Agreement which applied prior to termination; and</w:t>
      </w:r>
    </w:p>
    <w:p w14:paraId="041ECD09"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2CAC739D" w14:textId="77777777" w:rsidR="00BE138A" w:rsidRPr="00BE138A" w:rsidRDefault="00BE138A" w:rsidP="00BE138A">
      <w:pPr>
        <w:widowControl/>
        <w:numPr>
          <w:ilvl w:val="0"/>
          <w:numId w:val="2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Return to ALTCEW or destroy the PHI retained by Business Associate, or any subcontractors, when it is no longer needed by Business Associate for its proper management and administration or to carry out its legal responsibilities.</w:t>
      </w:r>
    </w:p>
    <w:p w14:paraId="6EDC215A" w14:textId="77777777" w:rsidR="00BE138A" w:rsidRPr="00BE138A" w:rsidRDefault="00BE138A" w:rsidP="00BE138A">
      <w:pPr>
        <w:widowControl/>
        <w:tabs>
          <w:tab w:val="left" w:pos="1620"/>
        </w:tabs>
        <w:rPr>
          <w:rFonts w:ascii="Calibri" w:hAnsi="Calibri" w:cs="Calibri"/>
          <w:snapToGrid/>
          <w:color w:val="000000" w:themeColor="text1"/>
        </w:rPr>
      </w:pPr>
    </w:p>
    <w:p w14:paraId="0DF8794D"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Survival. The obligations of the Business Associate under this section shall survive the termination or expiration of this Agreement.</w:t>
      </w:r>
    </w:p>
    <w:p w14:paraId="10523F57" w14:textId="77777777" w:rsidR="00BE138A" w:rsidRPr="00BE138A" w:rsidRDefault="00BE138A" w:rsidP="00BE138A">
      <w:pPr>
        <w:widowControl/>
        <w:rPr>
          <w:rFonts w:ascii="Calibri" w:hAnsi="Calibri" w:cs="Calibri"/>
          <w:snapToGrid/>
          <w:color w:val="000000" w:themeColor="text1"/>
        </w:rPr>
      </w:pPr>
    </w:p>
    <w:p w14:paraId="3E54A135" w14:textId="77777777" w:rsidR="00BE138A" w:rsidRPr="00BE138A" w:rsidRDefault="00BE138A" w:rsidP="00BE138A">
      <w:pPr>
        <w:widowControl/>
        <w:numPr>
          <w:ilvl w:val="0"/>
          <w:numId w:val="28"/>
        </w:numPr>
        <w:autoSpaceDE w:val="0"/>
        <w:autoSpaceDN w:val="0"/>
        <w:adjustRightInd w:val="0"/>
        <w:rPr>
          <w:rFonts w:ascii="Calibri" w:hAnsi="Calibri" w:cs="Calibri"/>
          <w:b/>
          <w:bCs/>
          <w:snapToGrid/>
          <w:color w:val="000000" w:themeColor="text1"/>
        </w:rPr>
      </w:pPr>
      <w:r w:rsidRPr="00BE138A">
        <w:rPr>
          <w:rFonts w:ascii="Calibri" w:hAnsi="Calibri" w:cs="Calibri"/>
          <w:b/>
          <w:bCs/>
          <w:snapToGrid/>
          <w:color w:val="000000" w:themeColor="text1"/>
        </w:rPr>
        <w:t>Individual Rights.</w:t>
      </w:r>
    </w:p>
    <w:p w14:paraId="4FB9355C" w14:textId="77777777" w:rsidR="00BE138A" w:rsidRPr="00BE138A" w:rsidRDefault="00BE138A" w:rsidP="00BE138A">
      <w:pPr>
        <w:widowControl/>
        <w:rPr>
          <w:rFonts w:ascii="Calibri" w:hAnsi="Calibri" w:cs="Calibri"/>
          <w:snapToGrid/>
          <w:color w:val="000000" w:themeColor="text1"/>
        </w:rPr>
      </w:pPr>
    </w:p>
    <w:p w14:paraId="0F40F2BA" w14:textId="77777777" w:rsidR="00BE138A" w:rsidRPr="00BE138A" w:rsidRDefault="00BE138A" w:rsidP="00BE138A">
      <w:pPr>
        <w:widowControl/>
        <w:numPr>
          <w:ilvl w:val="0"/>
          <w:numId w:val="29"/>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Accounting of</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Disclosures.</w:t>
      </w:r>
    </w:p>
    <w:p w14:paraId="49AC770D" w14:textId="77777777" w:rsidR="00BE138A" w:rsidRPr="00BE138A" w:rsidRDefault="00BE138A" w:rsidP="00BE138A">
      <w:pPr>
        <w:widowControl/>
        <w:rPr>
          <w:rFonts w:ascii="Calibri" w:hAnsi="Calibri" w:cs="Calibri"/>
          <w:snapToGrid/>
          <w:color w:val="000000" w:themeColor="text1"/>
        </w:rPr>
      </w:pPr>
    </w:p>
    <w:p w14:paraId="78601160" w14:textId="77777777" w:rsidR="00BE138A" w:rsidRPr="00BE138A" w:rsidRDefault="00BE138A" w:rsidP="00BE138A">
      <w:pPr>
        <w:widowControl/>
        <w:numPr>
          <w:ilvl w:val="0"/>
          <w:numId w:val="3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Business Associate shall document all disclosures, except those disclosures that</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are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exempt under 45 CFR 164.528, of PHI and information related to such</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disclosures.</w:t>
      </w:r>
    </w:p>
    <w:p w14:paraId="1887800C"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2147FCB1" w14:textId="77777777" w:rsidR="00BE138A" w:rsidRPr="00BE138A" w:rsidRDefault="00BE138A" w:rsidP="00BE138A">
      <w:pPr>
        <w:widowControl/>
        <w:numPr>
          <w:ilvl w:val="0"/>
          <w:numId w:val="3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Within ten (10) business days of a request from ALTCEW, Business Associate shall make available to ALTCEW the information in Business Associate’s possession that is necessary for ALTCEW to respond in a timely manner to a request for an accounting of disclosures of PHI by the Business Associate. See 45 CFR 164.504(e)(2)(ii)(G) and 164.528(b)(1).</w:t>
      </w:r>
    </w:p>
    <w:p w14:paraId="61B5CBD8"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165A0A7E" w14:textId="77777777" w:rsidR="00BE138A" w:rsidRPr="00BE138A" w:rsidRDefault="00BE138A" w:rsidP="00BE138A">
      <w:pPr>
        <w:widowControl/>
        <w:numPr>
          <w:ilvl w:val="0"/>
          <w:numId w:val="3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At the request of ALTCEW or in response to a request made directly to the Business Associate by an individual, Business Associate shall respond, in a timely manner and in accordance with HIPAA and the HIPAA Rules, to requests by Individuals for an accounting of disclosures of PHI.</w:t>
      </w:r>
    </w:p>
    <w:p w14:paraId="17514244"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2367F0EA" w14:textId="77777777" w:rsidR="00BE138A" w:rsidRPr="00BE138A" w:rsidRDefault="00BE138A" w:rsidP="00BE138A">
      <w:pPr>
        <w:widowControl/>
        <w:numPr>
          <w:ilvl w:val="0"/>
          <w:numId w:val="3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Business Associate record keeping procedures shall be sufficient to respond to a request for an accounting under this section for the six (6) years prior to the date on which the accounting was requested.</w:t>
      </w:r>
    </w:p>
    <w:p w14:paraId="6591FC0D" w14:textId="77777777" w:rsidR="00BE138A" w:rsidRPr="00BE138A" w:rsidRDefault="00BE138A" w:rsidP="00BE138A">
      <w:pPr>
        <w:widowControl/>
        <w:rPr>
          <w:rFonts w:ascii="Calibri" w:hAnsi="Calibri" w:cs="Calibri"/>
          <w:snapToGrid/>
          <w:color w:val="000000" w:themeColor="text1"/>
        </w:rPr>
      </w:pPr>
    </w:p>
    <w:p w14:paraId="2C7F5DA9" w14:textId="77777777" w:rsidR="00BE138A" w:rsidRPr="00BE138A" w:rsidRDefault="00BE138A" w:rsidP="00BE138A">
      <w:pPr>
        <w:widowControl/>
        <w:numPr>
          <w:ilvl w:val="0"/>
          <w:numId w:val="29"/>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Access.</w:t>
      </w:r>
    </w:p>
    <w:p w14:paraId="2D38D531" w14:textId="77777777" w:rsidR="00BE138A" w:rsidRPr="00BE138A" w:rsidRDefault="00BE138A" w:rsidP="00BE138A">
      <w:pPr>
        <w:widowControl/>
        <w:rPr>
          <w:rFonts w:ascii="Calibri" w:hAnsi="Calibri" w:cs="Calibri"/>
          <w:snapToGrid/>
          <w:color w:val="000000" w:themeColor="text1"/>
        </w:rPr>
      </w:pPr>
    </w:p>
    <w:p w14:paraId="78578680" w14:textId="77777777" w:rsidR="00BE138A" w:rsidRPr="00BE138A" w:rsidRDefault="00BE138A" w:rsidP="00BE138A">
      <w:pPr>
        <w:widowControl/>
        <w:numPr>
          <w:ilvl w:val="0"/>
          <w:numId w:val="31"/>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Business Associate shall make available PHI that it holds that is part of a</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Designated Record Set when requested by ALTCEW or the Individual as necessary to</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satisfy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ALTCEW’s obligations under 45 CFR 164.524 (Access of Individuals to</w:t>
      </w:r>
      <w:r w:rsidRPr="00BE138A">
        <w:rPr>
          <w:rFonts w:ascii="Calibri" w:hAnsi="Calibri" w:cs="Calibri"/>
          <w:snapToGrid/>
          <w:color w:val="000000" w:themeColor="text1"/>
          <w:spacing w:val="-14"/>
        </w:rPr>
        <w:t xml:space="preserve"> </w:t>
      </w:r>
      <w:r w:rsidRPr="00BE138A">
        <w:rPr>
          <w:rFonts w:ascii="Calibri" w:hAnsi="Calibri" w:cs="Calibri"/>
          <w:snapToGrid/>
          <w:color w:val="000000" w:themeColor="text1"/>
        </w:rPr>
        <w:t>Protected</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Health Information).</w:t>
      </w:r>
    </w:p>
    <w:p w14:paraId="50CFC433" w14:textId="77777777" w:rsidR="00BE138A" w:rsidRPr="00BE138A" w:rsidRDefault="00BE138A" w:rsidP="00BE138A">
      <w:pPr>
        <w:tabs>
          <w:tab w:val="left" w:pos="1620"/>
        </w:tabs>
        <w:autoSpaceDE w:val="0"/>
        <w:autoSpaceDN w:val="0"/>
        <w:adjustRightInd w:val="0"/>
        <w:ind w:left="1620"/>
        <w:rPr>
          <w:rFonts w:ascii="Calibri" w:hAnsi="Calibri" w:cs="Calibri"/>
          <w:snapToGrid/>
          <w:color w:val="000000" w:themeColor="text1"/>
        </w:rPr>
      </w:pPr>
    </w:p>
    <w:p w14:paraId="4DA6C15A" w14:textId="77777777" w:rsidR="00BE138A" w:rsidRPr="00BE138A" w:rsidRDefault="00BE138A" w:rsidP="00BE138A">
      <w:pPr>
        <w:widowControl/>
        <w:numPr>
          <w:ilvl w:val="0"/>
          <w:numId w:val="31"/>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When the request is made by the individual to the Business Associate or if ALTCEW asks the Business Associate to respond to a request, the Business Associate shall comply with requirements in 45 CFR 164.524 (Access of Individuals to Protected Health Information) on form, time and manner of access. When the request is made by ALTCEW, the Business Associate shall provide the records to ALTCEW within ten (10) business days.</w:t>
      </w:r>
    </w:p>
    <w:p w14:paraId="14E0CFFE" w14:textId="77777777" w:rsidR="00BE138A" w:rsidRPr="00BE138A" w:rsidRDefault="00BE138A" w:rsidP="00BE138A">
      <w:pPr>
        <w:widowControl/>
        <w:rPr>
          <w:rFonts w:ascii="Calibri" w:hAnsi="Calibri" w:cs="Calibri"/>
          <w:snapToGrid/>
          <w:color w:val="000000" w:themeColor="text1"/>
        </w:rPr>
      </w:pPr>
    </w:p>
    <w:p w14:paraId="0F98013E" w14:textId="77777777" w:rsidR="00BE138A" w:rsidRPr="00BE138A" w:rsidRDefault="00BE138A" w:rsidP="00BE138A">
      <w:pPr>
        <w:widowControl/>
        <w:numPr>
          <w:ilvl w:val="0"/>
          <w:numId w:val="29"/>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Amendment.</w:t>
      </w:r>
    </w:p>
    <w:p w14:paraId="55746351" w14:textId="77777777" w:rsidR="00BE138A" w:rsidRPr="00BE138A" w:rsidRDefault="00BE138A" w:rsidP="00BE138A">
      <w:pPr>
        <w:widowControl/>
        <w:rPr>
          <w:rFonts w:ascii="Calibri" w:hAnsi="Calibri" w:cs="Calibri"/>
          <w:snapToGrid/>
          <w:color w:val="000000" w:themeColor="text1"/>
        </w:rPr>
      </w:pPr>
    </w:p>
    <w:p w14:paraId="6D12F250" w14:textId="77777777" w:rsidR="00BE138A" w:rsidRPr="00BE138A" w:rsidRDefault="00BE138A" w:rsidP="00BE138A">
      <w:pPr>
        <w:widowControl/>
        <w:numPr>
          <w:ilvl w:val="0"/>
          <w:numId w:val="32"/>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If ALTCEW amends, in whole or in part, a record or PHI contained in an</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Individual’s Designated Record Set and ALTCEW has previously provided the PHI or record that</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is the subject of the amendment to Business Associate, then ALTCEW will</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inform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Business Associate of the amendment pursuant to 45 CFR</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164.526(c)(3) (Amendment of Protected Health Information).</w:t>
      </w:r>
    </w:p>
    <w:p w14:paraId="0AE6E9BE" w14:textId="77777777" w:rsidR="00BE138A" w:rsidRPr="00BE138A" w:rsidRDefault="00BE138A" w:rsidP="00BE138A">
      <w:pPr>
        <w:widowControl/>
        <w:tabs>
          <w:tab w:val="left" w:pos="1620"/>
        </w:tabs>
        <w:ind w:left="1620"/>
        <w:rPr>
          <w:rFonts w:ascii="Calibri" w:hAnsi="Calibri" w:cs="Calibri"/>
          <w:snapToGrid/>
          <w:color w:val="000000" w:themeColor="text1"/>
        </w:rPr>
      </w:pPr>
    </w:p>
    <w:p w14:paraId="57A1C91B" w14:textId="77777777" w:rsidR="00BE138A" w:rsidRPr="00BE138A" w:rsidRDefault="00BE138A" w:rsidP="00BE138A">
      <w:pPr>
        <w:widowControl/>
        <w:numPr>
          <w:ilvl w:val="0"/>
          <w:numId w:val="32"/>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Business Associate shall make any amendments to PHI in a Designated Record Set</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as directed by ALTCEW or as necessary to satisfy ALTCEW’s obligations under 45</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CFR164.526 (Amendment of Protected Health</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Information).</w:t>
      </w:r>
    </w:p>
    <w:p w14:paraId="74ACFBA7" w14:textId="77777777" w:rsidR="00BE138A" w:rsidRPr="00BE138A" w:rsidRDefault="00BE138A" w:rsidP="00BE138A">
      <w:pPr>
        <w:widowControl/>
        <w:rPr>
          <w:rFonts w:ascii="Calibri" w:hAnsi="Calibri" w:cs="Calibri"/>
          <w:b/>
          <w:bCs/>
          <w:snapToGrid/>
          <w:color w:val="000000" w:themeColor="text1"/>
        </w:rPr>
      </w:pPr>
    </w:p>
    <w:p w14:paraId="2B3F369F" w14:textId="77777777" w:rsidR="00BE138A" w:rsidRPr="00BE138A" w:rsidRDefault="00BE138A" w:rsidP="00BE138A">
      <w:pPr>
        <w:widowControl/>
        <w:numPr>
          <w:ilvl w:val="0"/>
          <w:numId w:val="33"/>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Subcontracts and other Third Party Agreements</w:t>
      </w:r>
      <w:r w:rsidRPr="00BE138A">
        <w:rPr>
          <w:rFonts w:ascii="Calibri" w:hAnsi="Calibri" w:cs="Calibri"/>
          <w:snapToGrid/>
          <w:color w:val="000000" w:themeColor="text1"/>
        </w:rPr>
        <w:t>. In accordance with 45</w:t>
      </w:r>
      <w:r w:rsidRPr="00BE138A">
        <w:rPr>
          <w:rFonts w:ascii="Calibri" w:hAnsi="Calibri" w:cs="Calibri"/>
          <w:snapToGrid/>
          <w:color w:val="000000" w:themeColor="text1"/>
          <w:spacing w:val="-14"/>
        </w:rPr>
        <w:t xml:space="preserve"> </w:t>
      </w:r>
      <w:r w:rsidRPr="00BE138A">
        <w:rPr>
          <w:rFonts w:ascii="Calibri" w:hAnsi="Calibri" w:cs="Calibri"/>
          <w:snapToGrid/>
          <w:color w:val="000000" w:themeColor="text1"/>
        </w:rPr>
        <w:t>CFR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164.502(e)(1)(ii), 164.504(e)(1)(i), and 164.308(b)(2), Business Associate shall ensure</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any agents, subcontractors, independent contractors or other third parties that</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create,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receive, maintain, or transmit PHI on Business Associate’s behalf, enter into a</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written contract that contains the same terms, restrictions, requirements, and conditions as</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HIPAA compliance provisions in this Agreement with respect to such PHI. The same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provisions must also be included in any contracts by a business associate’s subcontractor with its</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own business associates as required by 45 CFR 164.314(a)(2)(b) and</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164.504(e)(5).</w:t>
      </w:r>
    </w:p>
    <w:p w14:paraId="331F3C77" w14:textId="77777777" w:rsidR="00BE138A" w:rsidRPr="00BE138A" w:rsidRDefault="00BE138A" w:rsidP="00BE138A">
      <w:pPr>
        <w:widowControl/>
        <w:rPr>
          <w:rFonts w:ascii="Calibri" w:hAnsi="Calibri" w:cs="Calibri"/>
          <w:snapToGrid/>
          <w:color w:val="000000" w:themeColor="text1"/>
        </w:rPr>
      </w:pPr>
    </w:p>
    <w:p w14:paraId="505F7EBE" w14:textId="77777777" w:rsidR="00BE138A" w:rsidRPr="00BE138A" w:rsidRDefault="00BE138A" w:rsidP="00BE138A">
      <w:pPr>
        <w:widowControl/>
        <w:numPr>
          <w:ilvl w:val="0"/>
          <w:numId w:val="33"/>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Obligations</w:t>
      </w:r>
      <w:r w:rsidRPr="00BE138A">
        <w:rPr>
          <w:rFonts w:ascii="Calibri" w:hAnsi="Calibri" w:cs="Calibri"/>
          <w:snapToGrid/>
          <w:color w:val="000000" w:themeColor="text1"/>
        </w:rPr>
        <w:t>. To the extent the Business Associate is to carry out one or more of</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ALTCEW’s obligation(s)</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under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Subpart</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45</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CFR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Part</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164</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(Privacy</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Individually</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Identifiable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Health Information), Business Associate shall comply with all requirements that would apply</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to ALTCEW in the performance of such</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obligation(s).</w:t>
      </w:r>
    </w:p>
    <w:p w14:paraId="7A8E0CDF" w14:textId="77777777" w:rsidR="00BE138A" w:rsidRPr="00BE138A" w:rsidRDefault="00BE138A" w:rsidP="00BE138A">
      <w:pPr>
        <w:widowControl/>
        <w:rPr>
          <w:rFonts w:ascii="Calibri" w:hAnsi="Calibri" w:cs="Calibri"/>
          <w:snapToGrid/>
          <w:color w:val="000000" w:themeColor="text1"/>
        </w:rPr>
      </w:pPr>
    </w:p>
    <w:p w14:paraId="3690BCA6" w14:textId="77777777" w:rsidR="00BE138A" w:rsidRPr="00BE138A" w:rsidRDefault="00BE138A" w:rsidP="00BE138A">
      <w:pPr>
        <w:widowControl/>
        <w:numPr>
          <w:ilvl w:val="0"/>
          <w:numId w:val="33"/>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Liability</w:t>
      </w:r>
      <w:r w:rsidRPr="00BE138A">
        <w:rPr>
          <w:rFonts w:ascii="Calibri" w:hAnsi="Calibri" w:cs="Calibri"/>
          <w:snapToGrid/>
          <w:color w:val="000000" w:themeColor="text1"/>
        </w:rPr>
        <w:t>. Within ten (10) business days, Business Associate must notify ALTCEW of</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any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complaint, enforcement or compliance action initiated by the Office for Civil Rights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based on an allegation of violation of the HIPAA Rules and must inform ALTCEW of the outcome</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of that action. Business Associate bears all responsibility for any penalties, fines or</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sanctions imposed against the Business Associate for violations of the HIPAA Rules and for</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any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imposed against its subcontractors or agents for which it is found</w:t>
      </w:r>
      <w:r w:rsidRPr="00BE138A">
        <w:rPr>
          <w:rFonts w:ascii="Calibri" w:hAnsi="Calibri" w:cs="Calibri"/>
          <w:snapToGrid/>
          <w:color w:val="000000" w:themeColor="text1"/>
          <w:spacing w:val="-12"/>
        </w:rPr>
        <w:t xml:space="preserve"> </w:t>
      </w:r>
      <w:r w:rsidRPr="00BE138A">
        <w:rPr>
          <w:rFonts w:ascii="Calibri" w:hAnsi="Calibri" w:cs="Calibri"/>
          <w:snapToGrid/>
          <w:color w:val="000000" w:themeColor="text1"/>
        </w:rPr>
        <w:t>liable.</w:t>
      </w:r>
    </w:p>
    <w:p w14:paraId="69A20D09" w14:textId="77777777" w:rsidR="00BE138A" w:rsidRDefault="00BE138A" w:rsidP="00BE138A">
      <w:pPr>
        <w:widowControl/>
        <w:rPr>
          <w:rFonts w:ascii="Calibri" w:hAnsi="Calibri" w:cs="Calibri"/>
          <w:snapToGrid/>
          <w:color w:val="000000" w:themeColor="text1"/>
        </w:rPr>
      </w:pPr>
    </w:p>
    <w:p w14:paraId="73A0BB70" w14:textId="77777777" w:rsidR="003D20AB" w:rsidRDefault="003D20AB" w:rsidP="00BE138A">
      <w:pPr>
        <w:widowControl/>
        <w:rPr>
          <w:rFonts w:ascii="Calibri" w:hAnsi="Calibri" w:cs="Calibri"/>
          <w:snapToGrid/>
          <w:color w:val="000000" w:themeColor="text1"/>
        </w:rPr>
      </w:pPr>
    </w:p>
    <w:p w14:paraId="593494AD" w14:textId="77777777" w:rsidR="003D20AB" w:rsidRDefault="003D20AB" w:rsidP="00BE138A">
      <w:pPr>
        <w:widowControl/>
        <w:rPr>
          <w:rFonts w:ascii="Calibri" w:hAnsi="Calibri" w:cs="Calibri"/>
          <w:snapToGrid/>
          <w:color w:val="000000" w:themeColor="text1"/>
        </w:rPr>
      </w:pPr>
    </w:p>
    <w:p w14:paraId="0080DB60" w14:textId="77777777" w:rsidR="003D20AB" w:rsidRDefault="003D20AB" w:rsidP="00BE138A">
      <w:pPr>
        <w:widowControl/>
        <w:rPr>
          <w:rFonts w:ascii="Calibri" w:hAnsi="Calibri" w:cs="Calibri"/>
          <w:snapToGrid/>
          <w:color w:val="000000" w:themeColor="text1"/>
        </w:rPr>
      </w:pPr>
    </w:p>
    <w:p w14:paraId="61CEA4DF" w14:textId="77777777" w:rsidR="003D20AB" w:rsidRPr="00BE138A" w:rsidRDefault="003D20AB" w:rsidP="00BE138A">
      <w:pPr>
        <w:widowControl/>
        <w:rPr>
          <w:rFonts w:ascii="Calibri" w:hAnsi="Calibri" w:cs="Calibri"/>
          <w:snapToGrid/>
          <w:color w:val="000000" w:themeColor="text1"/>
        </w:rPr>
      </w:pPr>
    </w:p>
    <w:p w14:paraId="08DAFF38" w14:textId="77777777" w:rsidR="00BE138A" w:rsidRPr="00BE138A" w:rsidRDefault="00BE138A" w:rsidP="00BE138A">
      <w:pPr>
        <w:widowControl/>
        <w:numPr>
          <w:ilvl w:val="0"/>
          <w:numId w:val="34"/>
        </w:numPr>
        <w:autoSpaceDE w:val="0"/>
        <w:autoSpaceDN w:val="0"/>
        <w:adjustRightInd w:val="0"/>
        <w:rPr>
          <w:rFonts w:ascii="Calibri" w:hAnsi="Calibri" w:cs="Calibri"/>
          <w:b/>
          <w:bCs/>
          <w:snapToGrid/>
          <w:color w:val="000000" w:themeColor="text1"/>
        </w:rPr>
      </w:pPr>
      <w:r w:rsidRPr="00BE138A">
        <w:rPr>
          <w:rFonts w:ascii="Calibri" w:hAnsi="Calibri" w:cs="Calibri"/>
          <w:b/>
          <w:bCs/>
          <w:snapToGrid/>
          <w:color w:val="000000" w:themeColor="text1"/>
        </w:rPr>
        <w:t>Breach Notification.</w:t>
      </w:r>
    </w:p>
    <w:p w14:paraId="547DBEDD" w14:textId="77777777" w:rsidR="00BE138A" w:rsidRPr="00BE138A" w:rsidRDefault="00BE138A" w:rsidP="00BE138A">
      <w:pPr>
        <w:widowControl/>
        <w:rPr>
          <w:rFonts w:ascii="Calibri" w:hAnsi="Calibri" w:cs="Calibri"/>
          <w:snapToGrid/>
          <w:color w:val="000000" w:themeColor="text1"/>
        </w:rPr>
      </w:pPr>
    </w:p>
    <w:p w14:paraId="771014F9" w14:textId="77777777" w:rsidR="00BE138A" w:rsidRPr="00BE138A" w:rsidRDefault="00BE138A" w:rsidP="00BE138A">
      <w:pPr>
        <w:widowControl/>
        <w:numPr>
          <w:ilvl w:val="0"/>
          <w:numId w:val="35"/>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In the event of a breach of unsecured PHI or disclosure that compromises the privacy or security of PHI obtained from ALTCEW or involving ALTCEW clients, Business Associate will take all measures required by state or federal law.</w:t>
      </w:r>
    </w:p>
    <w:p w14:paraId="3F019BDA" w14:textId="77777777" w:rsidR="00BE138A" w:rsidRPr="00BE138A" w:rsidRDefault="00BE138A" w:rsidP="00BE138A">
      <w:pPr>
        <w:widowControl/>
        <w:rPr>
          <w:rFonts w:ascii="Calibri" w:hAnsi="Calibri" w:cs="Calibri"/>
          <w:snapToGrid/>
          <w:color w:val="000000" w:themeColor="text1"/>
        </w:rPr>
      </w:pPr>
    </w:p>
    <w:p w14:paraId="3BC4DCBA" w14:textId="77777777" w:rsidR="00BE138A" w:rsidRPr="00BE138A" w:rsidRDefault="00BE138A" w:rsidP="00BE138A">
      <w:pPr>
        <w:widowControl/>
        <w:numPr>
          <w:ilvl w:val="0"/>
          <w:numId w:val="35"/>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Business Associate will notify ALTCEW within one (1) business day by telephone and</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in writing of any acquisition, access, use or disclosure of PHI not allowed by the</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provisions of this Agreement or not authorized by HIPAA Rules or required by law of which</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it becomes aware which potentially compromises the security or privacy of the</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protected</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health information as defined in 45 CFR 164.402</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(Definitions).</w:t>
      </w:r>
    </w:p>
    <w:p w14:paraId="0A549FF1" w14:textId="77777777" w:rsidR="00BE138A" w:rsidRPr="00BE138A" w:rsidRDefault="00BE138A" w:rsidP="00BE138A">
      <w:pPr>
        <w:widowControl/>
        <w:rPr>
          <w:rFonts w:ascii="Calibri" w:hAnsi="Calibri" w:cs="Calibri"/>
          <w:snapToGrid/>
          <w:color w:val="000000" w:themeColor="text1"/>
        </w:rPr>
      </w:pPr>
    </w:p>
    <w:p w14:paraId="6B88A841" w14:textId="77777777" w:rsidR="00BE138A" w:rsidRPr="00BE138A" w:rsidRDefault="00BE138A" w:rsidP="00BE138A">
      <w:pPr>
        <w:widowControl/>
        <w:numPr>
          <w:ilvl w:val="0"/>
          <w:numId w:val="35"/>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Business Associate will notify ALTCEW’s Executive Director or his/her designee of this  Agreement within one (1) business day by telephone or e-mail of any potential breach of security or privacy of PHI by the Business Associate or its subcontractors or agents. Business Associate will follow telephone or e-mail notification with a faxed or other written explanation of the breach, to include the following: date and time of the breach, date breach was discovered, location and nature of the PHI, type of breach, origination and destination of PHI, Business Associate unit and personnel associated with the breach, detailed description of the breach, anticipated mitigation steps, and the name, address, telephone number, fax number, and e-mail of the individual who is responsible as the primary point of contact. Business Associate will address communications to the ALTCEW Contact. Business Associate will coordinate and cooperate with ALTCEW to provide a copy of its investigation and other information requested by ALTCEW, including advance copies of any notifications required for ALTCEW to review before disseminating and verification of the dates notifications were sent.</w:t>
      </w:r>
    </w:p>
    <w:p w14:paraId="74ABBF4B" w14:textId="77777777" w:rsidR="00BE138A" w:rsidRPr="00BE138A" w:rsidRDefault="00BE138A" w:rsidP="00BE138A">
      <w:pPr>
        <w:widowControl/>
        <w:ind w:left="1170"/>
        <w:rPr>
          <w:rFonts w:ascii="Calibri" w:hAnsi="Calibri" w:cs="Calibri"/>
          <w:snapToGrid/>
          <w:color w:val="000000" w:themeColor="text1"/>
        </w:rPr>
      </w:pPr>
    </w:p>
    <w:p w14:paraId="7BD69FD8" w14:textId="77777777" w:rsidR="00BE138A" w:rsidRPr="00BE138A" w:rsidRDefault="00BE138A" w:rsidP="00BE138A">
      <w:pPr>
        <w:widowControl/>
        <w:numPr>
          <w:ilvl w:val="0"/>
          <w:numId w:val="35"/>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If ALTCEW determines that Business Associate or its subcontractor(s) or agent(s) is responsible for a breach of unsecured PHI:</w:t>
      </w:r>
    </w:p>
    <w:p w14:paraId="73BF2E8E" w14:textId="77777777" w:rsidR="00BE138A" w:rsidRPr="00BE138A" w:rsidRDefault="00BE138A" w:rsidP="00BE138A">
      <w:pPr>
        <w:widowControl/>
        <w:rPr>
          <w:rFonts w:ascii="Calibri" w:hAnsi="Calibri" w:cs="Calibri"/>
          <w:snapToGrid/>
          <w:color w:val="000000" w:themeColor="text1"/>
        </w:rPr>
      </w:pPr>
    </w:p>
    <w:p w14:paraId="0869FEFE" w14:textId="77777777" w:rsidR="00BE138A" w:rsidRPr="00BE138A" w:rsidRDefault="00BE138A" w:rsidP="00BE138A">
      <w:pPr>
        <w:widowControl/>
        <w:numPr>
          <w:ilvl w:val="0"/>
          <w:numId w:val="36"/>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requiring notification of Individuals under 45 CFR § 164.404 (Notification</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to Individuals), Business Associate bears the responsibility and costs for notifying</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affected Individuals and receiving and responding to those Individuals’ questions</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or requests for additional</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information;</w:t>
      </w:r>
    </w:p>
    <w:p w14:paraId="6567FE0F" w14:textId="77777777" w:rsidR="00BE138A" w:rsidRPr="00BE138A" w:rsidRDefault="00BE138A" w:rsidP="00BE138A">
      <w:pPr>
        <w:widowControl/>
        <w:rPr>
          <w:rFonts w:ascii="Calibri" w:hAnsi="Calibri" w:cs="Calibri"/>
          <w:snapToGrid/>
          <w:color w:val="000000" w:themeColor="text1"/>
        </w:rPr>
      </w:pPr>
    </w:p>
    <w:p w14:paraId="618A7098" w14:textId="77777777" w:rsidR="00BE138A" w:rsidRPr="00BE138A" w:rsidRDefault="00BE138A" w:rsidP="00BE138A">
      <w:pPr>
        <w:widowControl/>
        <w:numPr>
          <w:ilvl w:val="0"/>
          <w:numId w:val="36"/>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requiring notification of the media under 45 CFR § 164.406 (Notification to the media), Business Associate bears the responsibility and costs for notifying the media and receiving and responding to media questions or requests for additional information;</w:t>
      </w:r>
    </w:p>
    <w:p w14:paraId="170E6DAF" w14:textId="77777777" w:rsidR="00BE138A" w:rsidRPr="00BE138A" w:rsidRDefault="00BE138A" w:rsidP="00BE138A">
      <w:pPr>
        <w:widowControl/>
        <w:rPr>
          <w:rFonts w:ascii="Calibri" w:hAnsi="Calibri" w:cs="Calibri"/>
          <w:snapToGrid/>
          <w:color w:val="000000" w:themeColor="text1"/>
        </w:rPr>
      </w:pPr>
    </w:p>
    <w:p w14:paraId="1F928CB9" w14:textId="77777777" w:rsidR="00BE138A" w:rsidRPr="00BE138A" w:rsidRDefault="00BE138A" w:rsidP="00BE138A">
      <w:pPr>
        <w:widowControl/>
        <w:numPr>
          <w:ilvl w:val="0"/>
          <w:numId w:val="36"/>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requiring notification of the U.S. Department of Health and Human Services Secretary under 45 CFR § 164.408 (Notification to the Secretary), Business Associate bears the responsibility and costs for notifying the Secretary and receiving and responding to the Secretary’s questions or requests for additional information; and</w:t>
      </w:r>
    </w:p>
    <w:p w14:paraId="542D46E2" w14:textId="77777777" w:rsidR="00BE138A" w:rsidRPr="00BE138A" w:rsidRDefault="00BE138A" w:rsidP="00BE138A">
      <w:pPr>
        <w:widowControl/>
        <w:rPr>
          <w:rFonts w:ascii="Calibri" w:hAnsi="Calibri" w:cs="Calibri"/>
          <w:snapToGrid/>
          <w:color w:val="000000" w:themeColor="text1"/>
        </w:rPr>
      </w:pPr>
    </w:p>
    <w:p w14:paraId="68053659" w14:textId="77777777" w:rsidR="00BE138A" w:rsidRPr="00BE138A" w:rsidRDefault="00BE138A" w:rsidP="00BE138A">
      <w:pPr>
        <w:widowControl/>
        <w:numPr>
          <w:ilvl w:val="0"/>
          <w:numId w:val="36"/>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ALTCEW will take appropriate remedial measures up to termination of this contract.</w:t>
      </w:r>
    </w:p>
    <w:p w14:paraId="2B02E3E7" w14:textId="77777777" w:rsidR="00BE138A" w:rsidRPr="00BE138A" w:rsidRDefault="00BE138A" w:rsidP="00BE138A">
      <w:pPr>
        <w:ind w:left="720"/>
        <w:contextualSpacing/>
        <w:rPr>
          <w:rFonts w:ascii="Calibri" w:hAnsi="Calibri" w:cs="Calibri"/>
          <w:snapToGrid/>
          <w:color w:val="000000" w:themeColor="text1"/>
        </w:rPr>
      </w:pPr>
    </w:p>
    <w:p w14:paraId="28EDDA27" w14:textId="77777777" w:rsidR="00BE138A" w:rsidRPr="00BE138A" w:rsidRDefault="00BE138A" w:rsidP="00BE138A">
      <w:pPr>
        <w:widowControl/>
        <w:tabs>
          <w:tab w:val="left" w:pos="1620"/>
        </w:tabs>
        <w:autoSpaceDE w:val="0"/>
        <w:autoSpaceDN w:val="0"/>
        <w:adjustRightInd w:val="0"/>
        <w:ind w:left="1620"/>
        <w:rPr>
          <w:rFonts w:ascii="Calibri" w:hAnsi="Calibri" w:cs="Calibri"/>
          <w:snapToGrid/>
          <w:color w:val="000000" w:themeColor="text1"/>
        </w:rPr>
      </w:pPr>
    </w:p>
    <w:p w14:paraId="19047D44" w14:textId="77777777" w:rsidR="00BE138A" w:rsidRPr="00BE138A" w:rsidRDefault="00BE138A" w:rsidP="00BE138A">
      <w:pPr>
        <w:widowControl/>
        <w:numPr>
          <w:ilvl w:val="0"/>
          <w:numId w:val="34"/>
        </w:numPr>
        <w:autoSpaceDE w:val="0"/>
        <w:autoSpaceDN w:val="0"/>
        <w:adjustRightInd w:val="0"/>
        <w:rPr>
          <w:rFonts w:ascii="Calibri" w:hAnsi="Calibri" w:cs="Calibri"/>
          <w:b/>
          <w:bCs/>
          <w:snapToGrid/>
          <w:color w:val="000000" w:themeColor="text1"/>
        </w:rPr>
      </w:pPr>
      <w:r w:rsidRPr="00BE138A">
        <w:rPr>
          <w:rFonts w:ascii="Calibri" w:hAnsi="Calibri" w:cs="Calibri"/>
          <w:b/>
          <w:bCs/>
          <w:snapToGrid/>
          <w:color w:val="000000" w:themeColor="text1"/>
        </w:rPr>
        <w:t>Miscellaneous Provisions.</w:t>
      </w:r>
    </w:p>
    <w:p w14:paraId="5C464DA1" w14:textId="77777777" w:rsidR="00BE138A" w:rsidRPr="00BE138A" w:rsidRDefault="00BE138A" w:rsidP="00BE138A">
      <w:pPr>
        <w:widowControl/>
        <w:rPr>
          <w:rFonts w:ascii="Calibri" w:hAnsi="Calibri" w:cs="Calibri"/>
          <w:snapToGrid/>
          <w:color w:val="000000" w:themeColor="text1"/>
        </w:rPr>
      </w:pPr>
    </w:p>
    <w:p w14:paraId="101CEE9C" w14:textId="77777777" w:rsidR="00BE138A" w:rsidRPr="00BE138A" w:rsidRDefault="00BE138A" w:rsidP="00BE138A">
      <w:pPr>
        <w:widowControl/>
        <w:numPr>
          <w:ilvl w:val="0"/>
          <w:numId w:val="37"/>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Regulatory References. A reference in this Agreement to a section in the HIPAA</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Rules means the section as in effect or</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amended.</w:t>
      </w:r>
    </w:p>
    <w:p w14:paraId="40FA9756" w14:textId="77777777" w:rsidR="00BE138A" w:rsidRPr="00BE138A" w:rsidRDefault="00BE138A" w:rsidP="00BE138A">
      <w:pPr>
        <w:widowControl/>
        <w:rPr>
          <w:rFonts w:ascii="Calibri" w:hAnsi="Calibri" w:cs="Calibri"/>
          <w:snapToGrid/>
          <w:color w:val="000000" w:themeColor="text1"/>
        </w:rPr>
      </w:pPr>
    </w:p>
    <w:p w14:paraId="688C8EB7" w14:textId="77777777" w:rsidR="00BE138A" w:rsidRPr="00BE138A" w:rsidRDefault="00BE138A" w:rsidP="00BE138A">
      <w:pPr>
        <w:widowControl/>
        <w:numPr>
          <w:ilvl w:val="0"/>
          <w:numId w:val="37"/>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Interpretation. Any ambiguity in this Agreement shall be interpreted to permit compliance with the HIPAA Rules.</w:t>
      </w:r>
    </w:p>
    <w:p w14:paraId="15EFA420" w14:textId="281C76A2" w:rsidR="00BA0381" w:rsidRDefault="00BA0381" w:rsidP="00FB35FF">
      <w:pPr>
        <w:widowControl/>
        <w:rPr>
          <w:rFonts w:ascii="Calibri" w:hAnsi="Calibri" w:cs="Calibri"/>
          <w:snapToGrid/>
          <w:color w:val="000000" w:themeColor="text1"/>
        </w:rPr>
      </w:pPr>
    </w:p>
    <w:p w14:paraId="734BDF77" w14:textId="11EDB7C6" w:rsidR="00BE138A" w:rsidRPr="003D20AB" w:rsidRDefault="00BE138A" w:rsidP="003D20AB">
      <w:pPr>
        <w:widowControl/>
        <w:jc w:val="center"/>
        <w:rPr>
          <w:rFonts w:ascii="Calibri" w:hAnsi="Calibri" w:cs="Calibri"/>
          <w:snapToGrid/>
          <w:color w:val="000000" w:themeColor="text1"/>
        </w:rPr>
      </w:pPr>
      <w:r w:rsidRPr="007F4E5F">
        <w:rPr>
          <w:rFonts w:ascii="Calibri" w:hAnsi="Calibri" w:cs="Calibri"/>
          <w:b/>
          <w:snapToGrid/>
        </w:rPr>
        <w:t>SPECIAL TERMS AND</w:t>
      </w:r>
      <w:r w:rsidRPr="007F4E5F">
        <w:rPr>
          <w:rFonts w:ascii="Calibri" w:hAnsi="Calibri" w:cs="Calibri"/>
          <w:b/>
          <w:snapToGrid/>
          <w:spacing w:val="-12"/>
        </w:rPr>
        <w:t xml:space="preserve"> </w:t>
      </w:r>
      <w:r w:rsidRPr="007F4E5F">
        <w:rPr>
          <w:rFonts w:ascii="Calibri" w:hAnsi="Calibri" w:cs="Calibri"/>
          <w:b/>
          <w:snapToGrid/>
        </w:rPr>
        <w:t>CONDITIONS</w:t>
      </w:r>
    </w:p>
    <w:p w14:paraId="40C8C208" w14:textId="77777777" w:rsidR="00BE138A" w:rsidRPr="00BE138A" w:rsidRDefault="00BE138A" w:rsidP="00BE138A">
      <w:pPr>
        <w:widowControl/>
        <w:rPr>
          <w:rFonts w:ascii="Calibri" w:hAnsi="Calibri" w:cs="Calibri"/>
          <w:b/>
          <w:bCs/>
          <w:snapToGrid/>
          <w:color w:val="000000" w:themeColor="text1"/>
        </w:rPr>
      </w:pPr>
    </w:p>
    <w:p w14:paraId="70C872A9" w14:textId="77777777" w:rsidR="00BE138A" w:rsidRPr="00BE138A" w:rsidRDefault="00BE138A" w:rsidP="00BE138A">
      <w:pPr>
        <w:widowControl/>
        <w:numPr>
          <w:ilvl w:val="0"/>
          <w:numId w:val="39"/>
        </w:numPr>
        <w:autoSpaceDE w:val="0"/>
        <w:autoSpaceDN w:val="0"/>
        <w:adjustRightInd w:val="0"/>
        <w:rPr>
          <w:rFonts w:ascii="Calibri" w:hAnsi="Calibri" w:cs="Calibri"/>
          <w:b/>
          <w:bCs/>
          <w:snapToGrid/>
          <w:color w:val="000000" w:themeColor="text1"/>
        </w:rPr>
      </w:pPr>
      <w:r w:rsidRPr="00BE138A">
        <w:rPr>
          <w:rFonts w:ascii="Calibri" w:hAnsi="Calibri" w:cs="Calibri"/>
          <w:b/>
          <w:bCs/>
          <w:snapToGrid/>
          <w:color w:val="000000" w:themeColor="text1"/>
        </w:rPr>
        <w:t>Definitions.</w:t>
      </w:r>
    </w:p>
    <w:p w14:paraId="54E3C1B8" w14:textId="77777777" w:rsidR="00BE138A" w:rsidRPr="00BE138A" w:rsidRDefault="00BE138A" w:rsidP="00BE138A">
      <w:pPr>
        <w:widowControl/>
        <w:rPr>
          <w:rFonts w:ascii="Calibri" w:hAnsi="Calibri" w:cs="Calibri"/>
          <w:snapToGrid/>
          <w:color w:val="000000" w:themeColor="text1"/>
        </w:rPr>
      </w:pPr>
    </w:p>
    <w:p w14:paraId="408B814B"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“Agreement” means this Agreement, also referenced as “contract”, including all documents attached or incorporated by reference.</w:t>
      </w:r>
    </w:p>
    <w:p w14:paraId="42EBDEBB" w14:textId="77777777" w:rsidR="00BE138A" w:rsidRPr="00BE138A" w:rsidRDefault="00BE138A" w:rsidP="00BE138A">
      <w:pPr>
        <w:widowControl/>
        <w:rPr>
          <w:rFonts w:ascii="Calibri" w:hAnsi="Calibri" w:cs="Calibri"/>
          <w:snapToGrid/>
          <w:color w:val="000000" w:themeColor="text1"/>
        </w:rPr>
      </w:pPr>
    </w:p>
    <w:p w14:paraId="6DCC8685"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“Allocable costs” are those costs which are chargeable or assignable to a particular cost objective in accordance with the relative benefits received by those costs.</w:t>
      </w:r>
    </w:p>
    <w:p w14:paraId="5A518D4F" w14:textId="77777777" w:rsidR="00BE138A" w:rsidRPr="00BE138A" w:rsidRDefault="00BE138A" w:rsidP="00BE138A">
      <w:pPr>
        <w:widowControl/>
        <w:rPr>
          <w:rFonts w:ascii="Calibri" w:hAnsi="Calibri" w:cs="Calibri"/>
          <w:snapToGrid/>
          <w:color w:val="000000" w:themeColor="text1"/>
        </w:rPr>
      </w:pPr>
    </w:p>
    <w:p w14:paraId="05A6E63F"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“Allowable costs” are those costs necessary and reasonable for proper and efficient performance of this Agreement and in conformance with this Agreement. .  Allowable costs under federal awards to local or tribal governments must be in conformance with 2 CFR 225, Cost Principles for State, Local and Indian Tribal Governments; allowable costs under federal awards to non-profit organizations must be in conformance with 2 CFR 230, Cost Principles for Non-Profit Organizations.</w:t>
      </w:r>
    </w:p>
    <w:p w14:paraId="6EDBAA7E" w14:textId="77777777" w:rsidR="00BE138A" w:rsidRPr="00BE138A" w:rsidRDefault="00BE138A" w:rsidP="00BE138A">
      <w:pPr>
        <w:autoSpaceDE w:val="0"/>
        <w:autoSpaceDN w:val="0"/>
        <w:adjustRightInd w:val="0"/>
        <w:rPr>
          <w:rFonts w:ascii="Calibri" w:hAnsi="Calibri" w:cs="Calibri"/>
          <w:snapToGrid/>
          <w:color w:val="000000" w:themeColor="text1"/>
        </w:rPr>
      </w:pPr>
    </w:p>
    <w:p w14:paraId="7C289908"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“ALTCEW Executive Director” or “Director” shall mean the individual employed by the ALTCEW Governing Board responsible for the active executive management of all Agency functions in accordance with the policies and procedures established by the Governing Board.</w:t>
      </w:r>
    </w:p>
    <w:p w14:paraId="3C83D273" w14:textId="77777777" w:rsidR="00BE138A" w:rsidRPr="00BE138A" w:rsidRDefault="00BE138A" w:rsidP="00BE138A">
      <w:pPr>
        <w:widowControl/>
        <w:ind w:left="1170"/>
        <w:rPr>
          <w:rFonts w:ascii="Calibri" w:hAnsi="Calibri" w:cs="Calibri"/>
          <w:snapToGrid/>
          <w:color w:val="000000" w:themeColor="text1"/>
        </w:rPr>
      </w:pPr>
    </w:p>
    <w:p w14:paraId="282D5A13"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“ALTCEW Governing Board” or “Board” shall mean the group, appointed pursuant to ALTCEW’s Bylaws, that is responsible for establishing the policies and procedures for the Agency.</w:t>
      </w:r>
    </w:p>
    <w:p w14:paraId="6EE54BA3" w14:textId="77777777" w:rsidR="00BE138A" w:rsidRPr="00BE138A" w:rsidRDefault="00BE138A" w:rsidP="00BE138A">
      <w:pPr>
        <w:widowControl/>
        <w:rPr>
          <w:rFonts w:ascii="Calibri" w:hAnsi="Calibri" w:cs="Calibri"/>
          <w:snapToGrid/>
          <w:color w:val="000000" w:themeColor="text1"/>
        </w:rPr>
      </w:pPr>
    </w:p>
    <w:p w14:paraId="6D93AA04"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"Area Plan” means the document submitted by ALTCEW to DSHS for approval every four years, with updates every two years, which sets forth goals, measurable objectives, outcomes, units of service, and identifies the planning, coordination, administration, social services and evaluation of activities to be undertaken by the AAA to carry out the purposes of the Older Americans Act, the Social Security Act, the Senior Citizens Services Act, or any other statute for which the AAA receives funds.</w:t>
      </w:r>
    </w:p>
    <w:p w14:paraId="54EE5AC1" w14:textId="77777777" w:rsidR="00BE138A" w:rsidRPr="00BE138A" w:rsidRDefault="00BE138A" w:rsidP="00BE138A">
      <w:pPr>
        <w:widowControl/>
        <w:rPr>
          <w:rFonts w:ascii="Calibri" w:hAnsi="Calibri" w:cs="Calibri"/>
          <w:snapToGrid/>
          <w:color w:val="000000" w:themeColor="text1"/>
        </w:rPr>
      </w:pPr>
    </w:p>
    <w:p w14:paraId="571C8F54"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“Assignment” means the act of transferring to another the rights and obligations under this Agreement.</w:t>
      </w:r>
    </w:p>
    <w:p w14:paraId="7DB374F6" w14:textId="77777777" w:rsidR="00BE138A" w:rsidRPr="00BE138A" w:rsidRDefault="00BE138A" w:rsidP="00BE138A">
      <w:pPr>
        <w:widowControl/>
        <w:rPr>
          <w:rFonts w:ascii="Calibri" w:hAnsi="Calibri" w:cs="Calibri"/>
          <w:snapToGrid/>
          <w:color w:val="000000" w:themeColor="text1"/>
        </w:rPr>
      </w:pPr>
    </w:p>
    <w:p w14:paraId="689AED56"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“Business Associate” means a Business Associate as defined in 45 CFR 160.103, who performs or assists in the performance of an activity for or on behalf of the Covered Entity that involves the use or disclosure of protected health information (PHI). Any reference to Business Associate under this Agreement includes Business Associate’s employees, agents, officers, subcontractors, third party contractor’s, volunteers, or directors.</w:t>
      </w:r>
    </w:p>
    <w:p w14:paraId="1A8FF2B5" w14:textId="77777777" w:rsidR="00BE138A" w:rsidRPr="00BE138A" w:rsidRDefault="00BE138A" w:rsidP="00BE138A">
      <w:pPr>
        <w:widowControl/>
        <w:ind w:left="720"/>
        <w:contextualSpacing/>
        <w:rPr>
          <w:rFonts w:ascii="Calibri" w:eastAsiaTheme="minorHAnsi" w:hAnsi="Calibri" w:cs="Calibri"/>
          <w:snapToGrid/>
          <w:color w:val="000000" w:themeColor="text1"/>
          <w:sz w:val="22"/>
          <w:szCs w:val="22"/>
        </w:rPr>
      </w:pPr>
    </w:p>
    <w:p w14:paraId="1F5EC3E7"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“CFR” means Code of Federal Regulations. All references in this Agreement to the CFR shall include any successor, amended, or replacement regulation.</w:t>
      </w:r>
    </w:p>
    <w:p w14:paraId="118E2699" w14:textId="77777777" w:rsidR="00BE138A" w:rsidRPr="00BE138A" w:rsidRDefault="00BE138A" w:rsidP="00BE138A">
      <w:pPr>
        <w:widowControl/>
        <w:rPr>
          <w:rFonts w:ascii="Calibri" w:hAnsi="Calibri" w:cs="Calibri"/>
          <w:snapToGrid/>
          <w:color w:val="000000" w:themeColor="text1"/>
        </w:rPr>
      </w:pPr>
    </w:p>
    <w:p w14:paraId="156B7F78"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“Client” means an individual that is eligible for or receiving services provided by the CONTRACTOR in connection with this Agreement.</w:t>
      </w:r>
    </w:p>
    <w:p w14:paraId="5805E7CC" w14:textId="77777777" w:rsidR="00BE138A" w:rsidRPr="00BE138A" w:rsidRDefault="00BE138A" w:rsidP="00BE138A">
      <w:pPr>
        <w:widowControl/>
        <w:ind w:left="1170"/>
        <w:rPr>
          <w:rFonts w:ascii="Calibri" w:hAnsi="Calibri" w:cs="Calibri"/>
          <w:snapToGrid/>
          <w:color w:val="000000" w:themeColor="text1"/>
        </w:rPr>
      </w:pPr>
    </w:p>
    <w:p w14:paraId="759A68B4"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“Contractor” shall mean the CONTRACTOR that is a party to this agreement, and includes the CONTRACTOR’s officers, directors, trustees, employees and/or agents unless otherwise stated in this Agreement. For purposes of this Agreement, the CONTRACTOR or agent shall not be considered an employee of ALTCEW or DSHS.</w:t>
      </w:r>
    </w:p>
    <w:p w14:paraId="3FAFBB4D" w14:textId="77777777" w:rsidR="00BE138A" w:rsidRPr="00BE138A" w:rsidRDefault="00BE138A" w:rsidP="00BE138A">
      <w:pPr>
        <w:widowControl/>
        <w:rPr>
          <w:rFonts w:ascii="Calibri" w:hAnsi="Calibri" w:cs="Calibri"/>
          <w:snapToGrid/>
          <w:color w:val="000000" w:themeColor="text1"/>
        </w:rPr>
      </w:pPr>
    </w:p>
    <w:p w14:paraId="53B140D4"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 xml:space="preserve"> “Contracts Administrator” means the ALTCEW Accounting &amp; Contracts Director, or designee.  </w:t>
      </w:r>
    </w:p>
    <w:p w14:paraId="5210E646" w14:textId="77777777" w:rsidR="00BE138A" w:rsidRPr="00BE138A" w:rsidRDefault="00BE138A" w:rsidP="00BE138A">
      <w:pPr>
        <w:widowControl/>
        <w:rPr>
          <w:rFonts w:ascii="Calibri" w:hAnsi="Calibri" w:cs="Calibri"/>
          <w:snapToGrid/>
          <w:color w:val="000000" w:themeColor="text1"/>
        </w:rPr>
      </w:pPr>
    </w:p>
    <w:p w14:paraId="6D5EDC6D"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“Covered Entity” means ALTCEW, a Covered Entity as defined in 45 CFR 160.103.</w:t>
      </w:r>
    </w:p>
    <w:p w14:paraId="6B3B28FF" w14:textId="77777777" w:rsidR="00BE138A" w:rsidRPr="00BE138A" w:rsidRDefault="00BE138A" w:rsidP="00BE138A">
      <w:pPr>
        <w:widowControl/>
        <w:rPr>
          <w:rFonts w:ascii="Calibri" w:hAnsi="Calibri" w:cs="Calibri"/>
          <w:snapToGrid/>
          <w:color w:val="000000" w:themeColor="text1"/>
        </w:rPr>
      </w:pPr>
    </w:p>
    <w:p w14:paraId="57A0B1F3"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“Debarment” means an action taken by a Federal official to exclude a person or business entity from participating in transactions involving certain federal funds.</w:t>
      </w:r>
    </w:p>
    <w:p w14:paraId="4AD7A619" w14:textId="77777777" w:rsidR="00BE138A" w:rsidRPr="00BE138A" w:rsidRDefault="00BE138A" w:rsidP="00BE138A">
      <w:pPr>
        <w:widowControl/>
        <w:rPr>
          <w:rFonts w:ascii="Calibri" w:hAnsi="Calibri" w:cs="Calibri"/>
          <w:snapToGrid/>
          <w:color w:val="000000" w:themeColor="text1"/>
        </w:rPr>
      </w:pPr>
    </w:p>
    <w:p w14:paraId="4E0BD95C"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“Designated Record Set” means a group of records maintained by or for the Covered Entity that is the medical and billing records about the individuals or the enrollment, payment, claims adjudication, and case or medical management records, used in whole or part by or for the Covered Entity to make decisions about individuals.</w:t>
      </w:r>
    </w:p>
    <w:p w14:paraId="379E74D1" w14:textId="77777777" w:rsidR="00BE138A" w:rsidRPr="00BE138A" w:rsidRDefault="00BE138A" w:rsidP="00BE138A">
      <w:pPr>
        <w:widowControl/>
        <w:rPr>
          <w:rFonts w:ascii="Calibri" w:hAnsi="Calibri" w:cs="Calibri"/>
          <w:snapToGrid/>
          <w:color w:val="000000" w:themeColor="text1"/>
        </w:rPr>
      </w:pPr>
    </w:p>
    <w:p w14:paraId="54F439F6"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“DSHS” or “the Department” means the state of Washington Department of Social and Health Services and its employees and authorized agents.</w:t>
      </w:r>
    </w:p>
    <w:p w14:paraId="38606982" w14:textId="77777777" w:rsidR="00BE138A" w:rsidRPr="00BE138A" w:rsidRDefault="00BE138A" w:rsidP="00BE138A">
      <w:pPr>
        <w:widowControl/>
        <w:rPr>
          <w:rFonts w:ascii="Calibri" w:hAnsi="Calibri" w:cs="Calibri"/>
          <w:snapToGrid/>
          <w:color w:val="000000" w:themeColor="text1"/>
        </w:rPr>
      </w:pPr>
    </w:p>
    <w:p w14:paraId="65BC8394" w14:textId="77777777" w:rsidR="00BE138A" w:rsidRPr="00BE138A" w:rsidRDefault="00BE138A" w:rsidP="00BE138A">
      <w:pPr>
        <w:ind w:left="720"/>
        <w:contextualSpacing/>
        <w:rPr>
          <w:rFonts w:ascii="Calibri" w:hAnsi="Calibri" w:cs="Calibri"/>
          <w:snapToGrid/>
          <w:color w:val="000000" w:themeColor="text1"/>
        </w:rPr>
      </w:pPr>
    </w:p>
    <w:p w14:paraId="0C10BF6D" w14:textId="77777777" w:rsidR="00BE138A" w:rsidRPr="00BE138A" w:rsidRDefault="00BE138A" w:rsidP="00BE138A">
      <w:pPr>
        <w:numPr>
          <w:ilvl w:val="0"/>
          <w:numId w:val="38"/>
        </w:numPr>
        <w:autoSpaceDE w:val="0"/>
        <w:autoSpaceDN w:val="0"/>
        <w:adjustRightInd w:val="0"/>
        <w:ind w:left="1170"/>
        <w:rPr>
          <w:rFonts w:ascii="Calibri" w:hAnsi="Calibri" w:cs="Calibri"/>
        </w:rPr>
      </w:pPr>
      <w:r w:rsidRPr="00BE138A">
        <w:rPr>
          <w:rFonts w:ascii="Calibri" w:hAnsi="Calibri" w:cs="Calibri"/>
        </w:rPr>
        <w:t>“Disaster Relief” means activities, goods, or services expended in the support of the health or safety of older adults in response to a Major Disaster Declaration.</w:t>
      </w:r>
    </w:p>
    <w:p w14:paraId="798C7955" w14:textId="77777777" w:rsidR="00BE138A" w:rsidRPr="00BE138A" w:rsidRDefault="00BE138A" w:rsidP="00BE138A">
      <w:pPr>
        <w:widowControl/>
        <w:ind w:left="720"/>
        <w:contextualSpacing/>
        <w:rPr>
          <w:rFonts w:ascii="Calibri" w:eastAsiaTheme="minorHAnsi" w:hAnsi="Calibri" w:cs="Calibri"/>
          <w:snapToGrid/>
          <w:color w:val="000000" w:themeColor="text1"/>
          <w:sz w:val="22"/>
          <w:szCs w:val="22"/>
        </w:rPr>
      </w:pPr>
    </w:p>
    <w:p w14:paraId="1D17AFB0"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“Dyad” means two individuals in a caregiver/care receiver relationship.</w:t>
      </w:r>
    </w:p>
    <w:p w14:paraId="30BBA584" w14:textId="77777777" w:rsidR="00BE138A" w:rsidRPr="00BE138A" w:rsidRDefault="00BE138A" w:rsidP="00BE138A">
      <w:pPr>
        <w:widowControl/>
        <w:rPr>
          <w:rFonts w:ascii="Calibri" w:hAnsi="Calibri" w:cs="Calibri"/>
          <w:snapToGrid/>
          <w:color w:val="000000" w:themeColor="text1"/>
        </w:rPr>
      </w:pPr>
    </w:p>
    <w:p w14:paraId="29C983BC"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“Equipment” means tangible, nonexpendable, personal property having a useful life of more than one year and an acquisition cost of $5000 or more per unit.</w:t>
      </w:r>
    </w:p>
    <w:p w14:paraId="32CF816A" w14:textId="77777777" w:rsidR="00BE138A" w:rsidRPr="00BE138A" w:rsidRDefault="00BE138A" w:rsidP="00BE138A">
      <w:pPr>
        <w:widowControl/>
        <w:rPr>
          <w:rFonts w:ascii="Calibri" w:hAnsi="Calibri" w:cs="Calibri"/>
          <w:snapToGrid/>
          <w:color w:val="000000" w:themeColor="text1"/>
        </w:rPr>
      </w:pPr>
    </w:p>
    <w:p w14:paraId="5DA4893C"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“HIPAA” means the Health Information Portability and Accountability Act of 1996, as codified at 42 USCA 1320d-d8.</w:t>
      </w:r>
    </w:p>
    <w:p w14:paraId="0C31B8D0" w14:textId="77777777" w:rsidR="00BE138A" w:rsidRPr="00BE138A" w:rsidRDefault="00BE138A" w:rsidP="00BE138A">
      <w:pPr>
        <w:widowControl/>
        <w:rPr>
          <w:rFonts w:ascii="Calibri" w:hAnsi="Calibri" w:cs="Calibri"/>
          <w:snapToGrid/>
          <w:color w:val="000000" w:themeColor="text1"/>
        </w:rPr>
      </w:pPr>
    </w:p>
    <w:p w14:paraId="6A8BBA42"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“Individual” means the person who is the subject of PHI and includes a person who qualifies as a personal representative in accordance with 45 CFR 164.502(g).</w:t>
      </w:r>
    </w:p>
    <w:p w14:paraId="0D7566BF" w14:textId="77777777" w:rsidR="00BE138A" w:rsidRPr="00BE138A" w:rsidRDefault="00BE138A" w:rsidP="00BE138A">
      <w:pPr>
        <w:widowControl/>
        <w:rPr>
          <w:rFonts w:ascii="Calibri" w:hAnsi="Calibri" w:cs="Calibri"/>
          <w:snapToGrid/>
          <w:color w:val="000000" w:themeColor="text1"/>
        </w:rPr>
      </w:pPr>
    </w:p>
    <w:p w14:paraId="6BF36F06"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"Informed Consent" shall mean that a client or recipient of services provided under this Agreement, or his/her guardian, attorney or a responsible parent, shall be fully  appraised of: (1) the voluntary nature of the disclosure, (2) the nature of the extent of the information being released, (3) the person, organization or agency to whom the information is being released, (4) the purpose for which the information will be used, (5) the effect on the client or recipient of services, if any, of not providing all or part of the requested information, and (6) any other facts which, under the circumstances, are necessary to the giving of intelligent consent.</w:t>
      </w:r>
    </w:p>
    <w:p w14:paraId="74F71783" w14:textId="77777777" w:rsidR="00BE138A" w:rsidRPr="00BE138A" w:rsidRDefault="00BE138A" w:rsidP="00BE138A">
      <w:pPr>
        <w:widowControl/>
        <w:rPr>
          <w:rFonts w:ascii="Calibri" w:hAnsi="Calibri" w:cs="Calibri"/>
          <w:snapToGrid/>
          <w:color w:val="000000" w:themeColor="text1"/>
        </w:rPr>
      </w:pPr>
    </w:p>
    <w:p w14:paraId="464DF0CE"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“Older Americans Act” refers to P.L. 106-501, 106th Congress, and any subsequent amendments or replacement statutes thereto.</w:t>
      </w:r>
    </w:p>
    <w:p w14:paraId="371BDE30" w14:textId="77777777" w:rsidR="00BE138A" w:rsidRPr="00BE138A" w:rsidRDefault="00BE138A" w:rsidP="00BE138A">
      <w:pPr>
        <w:widowControl/>
        <w:ind w:left="1170"/>
        <w:rPr>
          <w:rFonts w:ascii="Calibri" w:hAnsi="Calibri" w:cs="Calibri"/>
          <w:snapToGrid/>
          <w:color w:val="000000" w:themeColor="text1"/>
        </w:rPr>
      </w:pPr>
    </w:p>
    <w:p w14:paraId="432798A0"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61170D03" w14:textId="77777777" w:rsidR="00BE138A" w:rsidRPr="00BE138A" w:rsidRDefault="00BE138A" w:rsidP="00BE138A">
      <w:pPr>
        <w:widowControl/>
        <w:rPr>
          <w:rFonts w:ascii="Calibri" w:hAnsi="Calibri" w:cs="Calibri"/>
          <w:snapToGrid/>
          <w:color w:val="000000" w:themeColor="text1"/>
        </w:rPr>
      </w:pPr>
    </w:p>
    <w:p w14:paraId="4C5B1297"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"Personal Property" shall mean tangible or intangible property of any kind except real property.</w:t>
      </w:r>
    </w:p>
    <w:p w14:paraId="5CE51746" w14:textId="77777777" w:rsidR="00BE138A" w:rsidRPr="00BE138A" w:rsidRDefault="00BE138A" w:rsidP="00BE138A">
      <w:pPr>
        <w:widowControl/>
        <w:rPr>
          <w:rFonts w:ascii="Calibri" w:hAnsi="Calibri" w:cs="Calibri"/>
          <w:snapToGrid/>
          <w:color w:val="000000" w:themeColor="text1"/>
        </w:rPr>
      </w:pPr>
    </w:p>
    <w:p w14:paraId="5BBAD243"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“PHI” means protected health information and is information created or received by Business Associate from or on behalf of Covered Entity that relates to the provision of health care to an individual; the past, present, or future physical or mental health or condition of an individual; or past, present or future payment for provision of health care to an individual. 45 CFR 160 and 14. PHI includes demographic information that identifies the individual or about which there is reasonable basis to believe, can be used to identify the individual. 45 CFR 160.103.  PHI is information transmitted, maintained, or stored in any form or medium. 45 CFR 164.501. PHI does not include education records covered by the Family Educational Right and Privacy Act, as amended, 20 USCA 1232g(a)(4)(b)(iv).</w:t>
      </w:r>
    </w:p>
    <w:p w14:paraId="29213B85" w14:textId="77777777" w:rsidR="00BE138A" w:rsidRPr="00BE138A" w:rsidRDefault="00BE138A" w:rsidP="00BE138A">
      <w:pPr>
        <w:widowControl/>
        <w:rPr>
          <w:rFonts w:ascii="Calibri" w:hAnsi="Calibri" w:cs="Calibri"/>
          <w:snapToGrid/>
          <w:color w:val="000000" w:themeColor="text1"/>
        </w:rPr>
      </w:pPr>
    </w:p>
    <w:p w14:paraId="7AF5155C"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"Planning and Management Council (PMC)" shall mean the group, appointed by the ALTCEW Governing Board pursuant to the Agency's Bylaws, that is responsible for the day-to-day administration and supervision of ALTCEW's activities.</w:t>
      </w:r>
    </w:p>
    <w:p w14:paraId="27416588" w14:textId="77777777" w:rsidR="00BE138A" w:rsidRPr="00BE138A" w:rsidRDefault="00BE138A" w:rsidP="00BE138A">
      <w:pPr>
        <w:widowControl/>
        <w:rPr>
          <w:rFonts w:ascii="Calibri" w:hAnsi="Calibri" w:cs="Calibri"/>
          <w:snapToGrid/>
          <w:color w:val="000000" w:themeColor="text1"/>
        </w:rPr>
      </w:pPr>
    </w:p>
    <w:p w14:paraId="12E0D6AB"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 xml:space="preserve">“RCW” means the Revised Code of Washington.  All references in this Agreement to RCW chapters or sections shall include any successor, amended, or replacement statute. Pertinent RCW chapters can be accessed at </w:t>
      </w:r>
      <w:hyperlink r:id="rId26" w:history="1">
        <w:r w:rsidRPr="00BE138A">
          <w:rPr>
            <w:rFonts w:ascii="Calibri" w:hAnsi="Calibri" w:cs="Calibri"/>
            <w:color w:val="0000FF" w:themeColor="hyperlink"/>
            <w:u w:val="single"/>
          </w:rPr>
          <w:t>http://slc.leg.wa.gov</w:t>
        </w:r>
      </w:hyperlink>
      <w:r w:rsidRPr="00BE138A">
        <w:rPr>
          <w:rFonts w:ascii="Calibri" w:hAnsi="Calibri" w:cs="Calibri"/>
          <w:snapToGrid/>
          <w:color w:val="000000" w:themeColor="text1"/>
        </w:rPr>
        <w:t>/.</w:t>
      </w:r>
    </w:p>
    <w:p w14:paraId="569823CE" w14:textId="77777777" w:rsidR="00BE138A" w:rsidRPr="00BE138A" w:rsidRDefault="00BE138A" w:rsidP="00BE138A">
      <w:pPr>
        <w:widowControl/>
        <w:rPr>
          <w:rFonts w:ascii="Calibri" w:hAnsi="Calibri" w:cs="Calibri"/>
          <w:snapToGrid/>
          <w:color w:val="000000" w:themeColor="text1"/>
        </w:rPr>
      </w:pPr>
    </w:p>
    <w:p w14:paraId="25A26CD4"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“Real Property” means land, including land improvements, structures, and appurtenances thereto, excluding movable machinery and equipment.</w:t>
      </w:r>
    </w:p>
    <w:p w14:paraId="6335D66F" w14:textId="77777777" w:rsidR="00BE138A" w:rsidRPr="00BE138A" w:rsidRDefault="00BE138A" w:rsidP="00BE138A">
      <w:pPr>
        <w:widowControl/>
        <w:rPr>
          <w:rFonts w:ascii="Calibri" w:hAnsi="Calibri" w:cs="Calibri"/>
          <w:snapToGrid/>
          <w:color w:val="000000" w:themeColor="text1"/>
        </w:rPr>
      </w:pPr>
    </w:p>
    <w:p w14:paraId="23703CDD"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“Regulation” means any federal, state, or local regulation, rule, or ordinance.</w:t>
      </w:r>
    </w:p>
    <w:p w14:paraId="23DBAA47" w14:textId="77777777" w:rsidR="00BE138A" w:rsidRPr="00BE138A" w:rsidRDefault="00BE138A" w:rsidP="00BE138A">
      <w:pPr>
        <w:widowControl/>
        <w:ind w:left="1170" w:hanging="360"/>
        <w:rPr>
          <w:rFonts w:ascii="Calibri" w:hAnsi="Calibri" w:cs="Calibri"/>
          <w:snapToGrid/>
          <w:color w:val="000000" w:themeColor="text1"/>
        </w:rPr>
      </w:pPr>
    </w:p>
    <w:p w14:paraId="3D201DEA"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“Subcontract” means any separate agreement or contract between the CONTRACTOR and an individual or entity (“Subcontractor”) to perform all or a portion of the duties and obligations that the CONTRACTOR is obligated to perform pursuant to this Agreement.</w:t>
      </w:r>
    </w:p>
    <w:p w14:paraId="142875B9" w14:textId="77777777" w:rsidR="00BE138A" w:rsidRPr="00BE138A" w:rsidRDefault="00BE138A" w:rsidP="00BE138A">
      <w:pPr>
        <w:widowControl/>
        <w:rPr>
          <w:rFonts w:ascii="Calibri" w:hAnsi="Calibri" w:cs="Calibri"/>
          <w:snapToGrid/>
          <w:color w:val="000000" w:themeColor="text1"/>
        </w:rPr>
      </w:pPr>
    </w:p>
    <w:p w14:paraId="6F38FA45"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“Subcontractor” means an individual or entity (including its officers, directors, trustees, employees, and/or agents) with whom the CONTRACTOR contracts to provide services that are specifically defined in the Area Plan or are otherwise approved by ALTCEW in accordance with this Agreement.</w:t>
      </w:r>
    </w:p>
    <w:p w14:paraId="77E60E84" w14:textId="77777777" w:rsidR="00BE138A" w:rsidRPr="00BE138A" w:rsidRDefault="00BE138A" w:rsidP="00BE138A">
      <w:pPr>
        <w:widowControl/>
        <w:rPr>
          <w:rFonts w:ascii="Calibri" w:hAnsi="Calibri" w:cs="Calibri"/>
          <w:snapToGrid/>
          <w:color w:val="000000" w:themeColor="text1"/>
        </w:rPr>
      </w:pPr>
    </w:p>
    <w:p w14:paraId="4FC7DC0F"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“Subrecipient” means a non-federal entity that expends federal awards received from a pass-through entity to carry out a federal program, but does not include an individual that is a beneficiary of such a program. A subrecipient may also be a recipient of other federal awards directly from a federal awarding agency.</w:t>
      </w:r>
    </w:p>
    <w:p w14:paraId="4151F9E6" w14:textId="77777777" w:rsidR="00BE138A" w:rsidRPr="00BE138A" w:rsidRDefault="00BE138A" w:rsidP="00BE138A">
      <w:pPr>
        <w:widowControl/>
        <w:rPr>
          <w:rFonts w:ascii="Calibri" w:hAnsi="Calibri" w:cs="Calibri"/>
          <w:snapToGrid/>
          <w:color w:val="000000" w:themeColor="text1"/>
        </w:rPr>
      </w:pPr>
    </w:p>
    <w:p w14:paraId="00ECCD37"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“Supplies” means all tangible personal property other than equipment as defined herein.</w:t>
      </w:r>
    </w:p>
    <w:p w14:paraId="17897699" w14:textId="77777777" w:rsidR="00BE138A" w:rsidRPr="00BE138A" w:rsidRDefault="00BE138A" w:rsidP="00BE138A">
      <w:pPr>
        <w:widowControl/>
        <w:rPr>
          <w:rFonts w:ascii="Calibri" w:hAnsi="Calibri" w:cs="Calibri"/>
          <w:snapToGrid/>
          <w:color w:val="000000" w:themeColor="text1"/>
        </w:rPr>
      </w:pPr>
    </w:p>
    <w:p w14:paraId="0F97873B"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 xml:space="preserve">“WAC” means the Washington Administrative Code. All references in this Agreement to WAC chapters or sections shall include any successor, amended, or replacement regulation. Pertinent WAC chapters or sections can be accessed at </w:t>
      </w:r>
      <w:hyperlink r:id="rId27" w:history="1">
        <w:r w:rsidRPr="00BE138A">
          <w:rPr>
            <w:rFonts w:ascii="Calibri" w:hAnsi="Calibri" w:cs="Calibri"/>
            <w:color w:val="0000FF" w:themeColor="hyperlink"/>
            <w:u w:val="single"/>
          </w:rPr>
          <w:t>http://slc.leg.wa.gov/</w:t>
        </w:r>
      </w:hyperlink>
      <w:r w:rsidRPr="00BE138A">
        <w:rPr>
          <w:rFonts w:ascii="Calibri" w:hAnsi="Calibri" w:cs="Calibri"/>
          <w:snapToGrid/>
          <w:color w:val="000000" w:themeColor="text1"/>
        </w:rPr>
        <w:t>.</w:t>
      </w:r>
    </w:p>
    <w:p w14:paraId="432B9187" w14:textId="77777777" w:rsidR="00BE138A" w:rsidRPr="00BE138A" w:rsidRDefault="00BE138A" w:rsidP="00BE138A">
      <w:pPr>
        <w:widowControl/>
        <w:autoSpaceDE w:val="0"/>
        <w:autoSpaceDN w:val="0"/>
        <w:adjustRightInd w:val="0"/>
        <w:ind w:left="1260"/>
        <w:rPr>
          <w:rFonts w:ascii="Calibri" w:hAnsi="Calibri" w:cs="Calibri"/>
          <w:snapToGrid/>
          <w:color w:val="000000" w:themeColor="text1"/>
        </w:rPr>
      </w:pPr>
    </w:p>
    <w:p w14:paraId="797AB4E1"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bookmarkStart w:id="179" w:name="_Hlk108705412"/>
      <w:r w:rsidRPr="00BE138A">
        <w:rPr>
          <w:rFonts w:ascii="Calibri" w:hAnsi="Calibri" w:cs="Calibri"/>
          <w:snapToGrid/>
          <w:color w:val="000000" w:themeColor="text1"/>
        </w:rPr>
        <w:t>“A Unique</w:t>
      </w:r>
      <w:r w:rsidRPr="00BE138A">
        <w:rPr>
          <w:rFonts w:ascii="Calibri" w:hAnsi="Calibri" w:cs="Calibri"/>
        </w:rPr>
        <w:t xml:space="preserve"> </w:t>
      </w:r>
      <w:r w:rsidRPr="00BE138A">
        <w:rPr>
          <w:rFonts w:ascii="Calibri" w:hAnsi="Calibri" w:cs="Calibri"/>
          <w:snapToGrid/>
          <w:color w:val="000000" w:themeColor="text1"/>
        </w:rPr>
        <w:t>Entity Identifier (UEI)” means a unique number assigned to all entities (public and private companies, individuals, institutions, or organizations) who register to do business with the federal government.</w:t>
      </w:r>
    </w:p>
    <w:bookmarkEnd w:id="179"/>
    <w:p w14:paraId="737A132C" w14:textId="77777777" w:rsidR="00BE138A" w:rsidRPr="00BE138A" w:rsidRDefault="00BE138A" w:rsidP="00BE138A">
      <w:pPr>
        <w:widowControl/>
        <w:ind w:left="720"/>
        <w:rPr>
          <w:rFonts w:ascii="Calibri" w:hAnsi="Calibri" w:cs="Calibri"/>
          <w:snapToGrid/>
          <w:color w:val="000000" w:themeColor="text1"/>
        </w:rPr>
      </w:pPr>
    </w:p>
    <w:p w14:paraId="2D3E6D81" w14:textId="77777777" w:rsidR="00BE138A" w:rsidRPr="00BE138A" w:rsidRDefault="00BE138A" w:rsidP="00BE138A">
      <w:pPr>
        <w:widowControl/>
        <w:numPr>
          <w:ilvl w:val="0"/>
          <w:numId w:val="40"/>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Statement of Work. </w:t>
      </w:r>
      <w:r w:rsidRPr="00BE138A">
        <w:rPr>
          <w:rFonts w:ascii="Calibri" w:hAnsi="Calibri" w:cs="Calibri"/>
          <w:snapToGrid/>
          <w:color w:val="000000" w:themeColor="text1"/>
        </w:rPr>
        <w:t>The CONTRACTOR shall provide the services and staff, and</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otherwise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do all things necessary for or incidental to the performance of work, as set forth in</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attached Statement of</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Work.</w:t>
      </w:r>
    </w:p>
    <w:p w14:paraId="4EFBC4B4" w14:textId="77777777" w:rsidR="00BE138A" w:rsidRPr="00BE138A" w:rsidRDefault="00BE138A" w:rsidP="00BE138A">
      <w:pPr>
        <w:widowControl/>
        <w:rPr>
          <w:rFonts w:ascii="Calibri" w:hAnsi="Calibri" w:cs="Calibri"/>
          <w:snapToGrid/>
          <w:color w:val="000000" w:themeColor="text1"/>
        </w:rPr>
      </w:pPr>
    </w:p>
    <w:p w14:paraId="2BB61B3D" w14:textId="77777777" w:rsidR="00BE138A" w:rsidRPr="00BE138A" w:rsidRDefault="00BE138A" w:rsidP="00BE138A">
      <w:pPr>
        <w:widowControl/>
        <w:numPr>
          <w:ilvl w:val="0"/>
          <w:numId w:val="40"/>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Background</w:t>
      </w:r>
      <w:r w:rsidRPr="00BE138A">
        <w:rPr>
          <w:rFonts w:ascii="Calibri" w:hAnsi="Calibri" w:cs="Calibri"/>
          <w:b/>
          <w:bCs/>
          <w:snapToGrid/>
          <w:color w:val="000000" w:themeColor="text1"/>
          <w:spacing w:val="-2"/>
        </w:rPr>
        <w:t xml:space="preserve"> </w:t>
      </w:r>
      <w:r w:rsidRPr="00BE138A">
        <w:rPr>
          <w:rFonts w:ascii="Calibri" w:hAnsi="Calibri" w:cs="Calibri"/>
          <w:b/>
          <w:bCs/>
          <w:snapToGrid/>
          <w:color w:val="000000" w:themeColor="text1"/>
        </w:rPr>
        <w:t>Checks</w:t>
      </w:r>
      <w:r w:rsidRPr="00BE138A">
        <w:rPr>
          <w:rFonts w:ascii="Calibri" w:hAnsi="Calibri" w:cs="Calibri"/>
          <w:snapToGrid/>
          <w:color w:val="000000" w:themeColor="text1"/>
        </w:rPr>
        <w: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shall</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ensure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hiring</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practices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staff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who</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will have unsupervised access to clients are in accordance with RCW</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43.20A.710.</w:t>
      </w:r>
    </w:p>
    <w:p w14:paraId="043FB194" w14:textId="77777777" w:rsidR="00BE138A" w:rsidRPr="00BE138A" w:rsidRDefault="00BE138A" w:rsidP="00BE138A">
      <w:pPr>
        <w:widowControl/>
        <w:rPr>
          <w:rFonts w:ascii="Calibri" w:hAnsi="Calibri" w:cs="Calibri"/>
          <w:snapToGrid/>
          <w:color w:val="000000" w:themeColor="text1"/>
        </w:rPr>
      </w:pPr>
    </w:p>
    <w:p w14:paraId="1A8C3A02" w14:textId="77777777" w:rsidR="00BE138A" w:rsidRPr="00BE138A" w:rsidRDefault="00BE138A" w:rsidP="00BE138A">
      <w:pPr>
        <w:widowControl/>
        <w:numPr>
          <w:ilvl w:val="0"/>
          <w:numId w:val="40"/>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ALTCEW’s Representative. </w:t>
      </w:r>
      <w:r w:rsidRPr="00BE138A">
        <w:rPr>
          <w:rFonts w:ascii="Calibri" w:hAnsi="Calibri" w:cs="Calibri"/>
          <w:snapToGrid/>
          <w:color w:val="000000" w:themeColor="text1"/>
        </w:rPr>
        <w:t>The ALTCEW Governing Board hereby appoints, and</w:t>
      </w:r>
      <w:r w:rsidRPr="00BE138A">
        <w:rPr>
          <w:rFonts w:ascii="Calibri" w:hAnsi="Calibri" w:cs="Calibri"/>
          <w:snapToGrid/>
          <w:color w:val="000000" w:themeColor="text1"/>
          <w:spacing w:val="-12"/>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hereby</w:t>
      </w:r>
      <w:r w:rsidRPr="00BE138A">
        <w:rPr>
          <w:rFonts w:ascii="Calibri" w:hAnsi="Calibri" w:cs="Calibri"/>
          <w:snapToGrid/>
          <w:color w:val="000000" w:themeColor="text1"/>
          <w:spacing w:val="-7"/>
        </w:rPr>
        <w:t xml:space="preserve"> </w:t>
      </w:r>
      <w:r w:rsidRPr="00BE138A">
        <w:rPr>
          <w:rFonts w:ascii="Calibri" w:hAnsi="Calibri" w:cs="Calibri"/>
          <w:snapToGrid/>
          <w:color w:val="000000" w:themeColor="text1"/>
        </w:rPr>
        <w:t>accepts,</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ALTCEW's</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Planning</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Management</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Council</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ALTCEW's Executive</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Director, or his/her designated staff, as ALTCEW's representatives for the purposes</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of administering the provisions of this Agreement, and subsequent Agreements,</w:t>
      </w:r>
      <w:r w:rsidRPr="00BE138A">
        <w:rPr>
          <w:rFonts w:ascii="Calibri" w:hAnsi="Calibri" w:cs="Calibri"/>
          <w:snapToGrid/>
          <w:color w:val="000000" w:themeColor="text1"/>
          <w:spacing w:val="-37"/>
        </w:rPr>
        <w:t xml:space="preserve"> </w:t>
      </w:r>
      <w:r w:rsidRPr="00BE138A">
        <w:rPr>
          <w:rFonts w:ascii="Calibri" w:hAnsi="Calibri" w:cs="Calibri"/>
          <w:snapToGrid/>
          <w:color w:val="000000" w:themeColor="text1"/>
        </w:rPr>
        <w:t>including</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ALTCEW's rights</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to:</w:t>
      </w:r>
    </w:p>
    <w:p w14:paraId="109A1DE5" w14:textId="77777777" w:rsidR="00BE138A" w:rsidRPr="00BE138A" w:rsidRDefault="00BE138A" w:rsidP="00BE138A">
      <w:pPr>
        <w:widowControl/>
        <w:rPr>
          <w:rFonts w:ascii="Calibri" w:hAnsi="Calibri" w:cs="Calibri"/>
          <w:snapToGrid/>
          <w:color w:val="000000" w:themeColor="text1"/>
        </w:rPr>
      </w:pPr>
    </w:p>
    <w:p w14:paraId="03799264"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Inspect facilities and</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records;</w:t>
      </w:r>
    </w:p>
    <w:p w14:paraId="69F1C2A5" w14:textId="77777777" w:rsidR="00BE138A" w:rsidRPr="00BE138A" w:rsidRDefault="00BE138A" w:rsidP="00BE138A">
      <w:pPr>
        <w:widowControl/>
        <w:ind w:left="1170"/>
        <w:rPr>
          <w:rFonts w:ascii="Calibri" w:hAnsi="Calibri" w:cs="Calibri"/>
          <w:snapToGrid/>
          <w:color w:val="000000" w:themeColor="text1"/>
        </w:rPr>
      </w:pPr>
    </w:p>
    <w:p w14:paraId="7AC5163E"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Receive and act on all reports and documents;</w:t>
      </w:r>
    </w:p>
    <w:p w14:paraId="75F354B6" w14:textId="77777777" w:rsidR="00BE138A" w:rsidRPr="00BE138A" w:rsidRDefault="00BE138A" w:rsidP="00BE138A">
      <w:pPr>
        <w:widowControl/>
        <w:ind w:left="1170"/>
        <w:rPr>
          <w:rFonts w:ascii="Calibri" w:hAnsi="Calibri" w:cs="Calibri"/>
          <w:snapToGrid/>
          <w:color w:val="000000" w:themeColor="text1"/>
        </w:rPr>
      </w:pPr>
    </w:p>
    <w:p w14:paraId="1305C4A1"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Request and receive additional information from the CONTRACTOR;</w:t>
      </w:r>
    </w:p>
    <w:p w14:paraId="5F55075D" w14:textId="77777777" w:rsidR="00BE138A" w:rsidRPr="00BE138A" w:rsidRDefault="00BE138A" w:rsidP="00BE138A">
      <w:pPr>
        <w:widowControl/>
        <w:ind w:left="1170"/>
        <w:rPr>
          <w:rFonts w:ascii="Calibri" w:hAnsi="Calibri" w:cs="Calibri"/>
          <w:snapToGrid/>
          <w:color w:val="000000" w:themeColor="text1"/>
        </w:rPr>
      </w:pPr>
    </w:p>
    <w:p w14:paraId="5C08616F"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Approve fee schedules for services;</w:t>
      </w:r>
    </w:p>
    <w:p w14:paraId="488ED9AF" w14:textId="77777777" w:rsidR="00BE138A" w:rsidRPr="00BE138A" w:rsidRDefault="00BE138A" w:rsidP="00BE138A">
      <w:pPr>
        <w:widowControl/>
        <w:ind w:left="1170"/>
        <w:rPr>
          <w:rFonts w:ascii="Calibri" w:hAnsi="Calibri" w:cs="Calibri"/>
          <w:snapToGrid/>
          <w:color w:val="000000" w:themeColor="text1"/>
        </w:rPr>
      </w:pPr>
    </w:p>
    <w:p w14:paraId="2B41D9CE"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Assess the general performance of the CONTRACTOR;</w:t>
      </w:r>
    </w:p>
    <w:p w14:paraId="184D7567" w14:textId="77777777" w:rsidR="00BE138A" w:rsidRPr="00BE138A" w:rsidRDefault="00BE138A" w:rsidP="00BE138A">
      <w:pPr>
        <w:widowControl/>
        <w:ind w:left="1170"/>
        <w:rPr>
          <w:rFonts w:ascii="Calibri" w:hAnsi="Calibri" w:cs="Calibri"/>
          <w:snapToGrid/>
          <w:color w:val="000000" w:themeColor="text1"/>
        </w:rPr>
      </w:pPr>
    </w:p>
    <w:p w14:paraId="6E9DA16B"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Monitor and/or evaluate the effectiveness, efficiency, and costs of program operations.</w:t>
      </w:r>
    </w:p>
    <w:p w14:paraId="30467E22" w14:textId="77777777" w:rsidR="00BE138A" w:rsidRPr="00BE138A" w:rsidRDefault="00BE138A" w:rsidP="00BE138A">
      <w:pPr>
        <w:widowControl/>
        <w:ind w:left="1170"/>
        <w:rPr>
          <w:rFonts w:ascii="Calibri" w:hAnsi="Calibri" w:cs="Calibri"/>
          <w:snapToGrid/>
          <w:color w:val="000000" w:themeColor="text1"/>
        </w:rPr>
      </w:pPr>
    </w:p>
    <w:p w14:paraId="1B61A65C"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Determine if services are being performed in accordance with Federal, State, and local law;</w:t>
      </w:r>
    </w:p>
    <w:p w14:paraId="0C37E041" w14:textId="77777777" w:rsidR="00BE138A" w:rsidRPr="00BE138A" w:rsidRDefault="00BE138A" w:rsidP="00BE138A">
      <w:pPr>
        <w:widowControl/>
        <w:ind w:left="1170"/>
        <w:rPr>
          <w:rFonts w:ascii="Calibri" w:hAnsi="Calibri" w:cs="Calibri"/>
          <w:snapToGrid/>
          <w:color w:val="000000" w:themeColor="text1"/>
        </w:rPr>
      </w:pPr>
    </w:p>
    <w:p w14:paraId="56A2E65E"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Administer any other right granted to ALTCEW under this Agreement and subsequent Agreements, except those specifically reserved to the ALTCEW Governing Board.</w:t>
      </w:r>
    </w:p>
    <w:p w14:paraId="426C8C4D" w14:textId="77777777" w:rsidR="00BE138A" w:rsidRPr="00BE138A" w:rsidRDefault="00BE138A" w:rsidP="00BE138A">
      <w:pPr>
        <w:widowControl/>
        <w:rPr>
          <w:rFonts w:ascii="Calibri" w:hAnsi="Calibri" w:cs="Calibri"/>
          <w:snapToGrid/>
          <w:color w:val="000000" w:themeColor="text1"/>
        </w:rPr>
      </w:pPr>
    </w:p>
    <w:p w14:paraId="594F2BE1"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All actions taken by the Planning and Management Council and ALTCEW's Executive Director,</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as ALTCEW's agents for administering this Agreement, and subsequent Agreements, shall</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subject to the approval of the ALTCEW Governing Board. The ALTCEW Governing</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Board expressly reserves to itself the right to suspend or terminate this Agreement,</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and subsequent Agreements, as provided herein, to approve budget revisions and</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payment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changes, and to commence civil action for the enforcement of this Agreement</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and subsequent</w:t>
      </w:r>
      <w:r w:rsidRPr="00BE138A">
        <w:rPr>
          <w:rFonts w:ascii="Calibri" w:hAnsi="Calibri" w:cs="Calibri"/>
          <w:snapToGrid/>
          <w:color w:val="000000" w:themeColor="text1"/>
          <w:spacing w:val="-12"/>
        </w:rPr>
        <w:t xml:space="preserve"> </w:t>
      </w:r>
      <w:r w:rsidRPr="00BE138A">
        <w:rPr>
          <w:rFonts w:ascii="Calibri" w:hAnsi="Calibri" w:cs="Calibri"/>
          <w:snapToGrid/>
          <w:color w:val="000000" w:themeColor="text1"/>
        </w:rPr>
        <w:t>Agreements.</w:t>
      </w:r>
    </w:p>
    <w:p w14:paraId="4D5342A2" w14:textId="77777777" w:rsidR="00BE138A" w:rsidRPr="00BE138A" w:rsidRDefault="00BE138A" w:rsidP="00BE138A">
      <w:pPr>
        <w:widowControl/>
        <w:rPr>
          <w:rFonts w:ascii="Calibri" w:hAnsi="Calibri" w:cs="Calibri"/>
          <w:snapToGrid/>
          <w:color w:val="000000" w:themeColor="text1"/>
        </w:rPr>
      </w:pPr>
    </w:p>
    <w:p w14:paraId="0E303046" w14:textId="77777777" w:rsidR="00BE138A" w:rsidRPr="00BE138A" w:rsidRDefault="00BE138A" w:rsidP="00BE138A">
      <w:pPr>
        <w:widowControl/>
        <w:numPr>
          <w:ilvl w:val="0"/>
          <w:numId w:val="40"/>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Coordination</w:t>
      </w:r>
      <w:r w:rsidRPr="00BE138A">
        <w:rPr>
          <w:rFonts w:ascii="Calibri" w:hAnsi="Calibri" w:cs="Calibri"/>
          <w:snapToGrid/>
          <w:color w:val="000000" w:themeColor="text1"/>
        </w:rPr>
        <w:t>. The CONTRACTOR’s staff will participate in ALTCEW and ALTSA training</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and coordination meetings as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required.</w:t>
      </w:r>
    </w:p>
    <w:p w14:paraId="69B8A4B9" w14:textId="77777777" w:rsidR="00BE138A" w:rsidRPr="00BE138A" w:rsidRDefault="00BE138A" w:rsidP="00BE138A">
      <w:pPr>
        <w:widowControl/>
        <w:ind w:left="720"/>
        <w:rPr>
          <w:rFonts w:ascii="Calibri" w:hAnsi="Calibri" w:cs="Calibri"/>
          <w:snapToGrid/>
          <w:color w:val="000000" w:themeColor="text1"/>
        </w:rPr>
      </w:pPr>
    </w:p>
    <w:p w14:paraId="6B944F5B" w14:textId="77777777" w:rsidR="00BE138A" w:rsidRPr="00BE138A" w:rsidRDefault="00BE138A" w:rsidP="00BE138A">
      <w:pPr>
        <w:widowControl/>
        <w:numPr>
          <w:ilvl w:val="0"/>
          <w:numId w:val="40"/>
        </w:numPr>
        <w:autoSpaceDE w:val="0"/>
        <w:autoSpaceDN w:val="0"/>
        <w:adjustRightInd w:val="0"/>
        <w:rPr>
          <w:rFonts w:ascii="Calibri" w:hAnsi="Calibri" w:cs="Calibri"/>
          <w:b/>
          <w:bCs/>
          <w:snapToGrid/>
          <w:color w:val="000000" w:themeColor="text1"/>
        </w:rPr>
      </w:pPr>
      <w:r w:rsidRPr="00BE138A">
        <w:rPr>
          <w:rFonts w:ascii="Calibri" w:hAnsi="Calibri" w:cs="Calibri"/>
          <w:b/>
          <w:snapToGrid/>
          <w:color w:val="000000" w:themeColor="text1"/>
        </w:rPr>
        <w:t>Billing and</w:t>
      </w:r>
      <w:r w:rsidRPr="00BE138A">
        <w:rPr>
          <w:rFonts w:ascii="Calibri" w:hAnsi="Calibri" w:cs="Calibri"/>
          <w:b/>
          <w:snapToGrid/>
          <w:color w:val="000000" w:themeColor="text1"/>
          <w:spacing w:val="-3"/>
        </w:rPr>
        <w:t xml:space="preserve"> </w:t>
      </w:r>
      <w:r w:rsidRPr="00BE138A">
        <w:rPr>
          <w:rFonts w:ascii="Calibri" w:hAnsi="Calibri" w:cs="Calibri"/>
          <w:b/>
          <w:snapToGrid/>
          <w:color w:val="000000" w:themeColor="text1"/>
        </w:rPr>
        <w:t>Payment</w:t>
      </w:r>
      <w:r w:rsidRPr="00BE138A">
        <w:rPr>
          <w:rFonts w:ascii="Calibri" w:hAnsi="Calibri" w:cs="Calibri"/>
          <w:snapToGrid/>
          <w:color w:val="000000" w:themeColor="text1"/>
        </w:rPr>
        <w:t>.</w:t>
      </w:r>
    </w:p>
    <w:p w14:paraId="33B54374" w14:textId="77777777" w:rsidR="00BE138A" w:rsidRPr="00BE138A" w:rsidRDefault="00BE138A" w:rsidP="00BE138A">
      <w:pPr>
        <w:widowControl/>
        <w:rPr>
          <w:rFonts w:ascii="Calibri" w:hAnsi="Calibri" w:cs="Calibri"/>
          <w:b/>
          <w:bCs/>
          <w:snapToGrid/>
          <w:color w:val="000000" w:themeColor="text1"/>
        </w:rPr>
      </w:pPr>
    </w:p>
    <w:p w14:paraId="4BE99A79" w14:textId="77777777" w:rsidR="00BE138A" w:rsidRPr="00BE138A" w:rsidRDefault="00BE138A" w:rsidP="00BE138A">
      <w:pPr>
        <w:widowControl/>
        <w:numPr>
          <w:ilvl w:val="0"/>
          <w:numId w:val="42"/>
        </w:numPr>
        <w:autoSpaceDE w:val="0"/>
        <w:autoSpaceDN w:val="0"/>
        <w:adjustRightInd w:val="0"/>
        <w:ind w:left="1170"/>
        <w:rPr>
          <w:rFonts w:ascii="Calibri" w:hAnsi="Calibri" w:cs="Calibri"/>
          <w:snapToGrid/>
          <w:color w:val="000000" w:themeColor="text1"/>
        </w:rPr>
      </w:pPr>
      <w:r w:rsidRPr="00BE138A">
        <w:rPr>
          <w:rFonts w:ascii="Calibri" w:hAnsi="Calibri" w:cs="Calibri"/>
          <w:b/>
          <w:snapToGrid/>
          <w:color w:val="000000" w:themeColor="text1"/>
        </w:rPr>
        <w:t>Billing.</w:t>
      </w:r>
      <w:r w:rsidRPr="00BE138A">
        <w:rPr>
          <w:rFonts w:ascii="Calibri" w:hAnsi="Calibri" w:cs="Calibri"/>
          <w:snapToGrid/>
          <w:color w:val="000000" w:themeColor="text1"/>
        </w:rPr>
        <w:t xml:space="preserve"> The CONTRACTOR shall submit invoices using forms as designated by</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Consideration for services rendered shall be payable upon receipt and acceptance</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of properly completed invoices which shall be submitted to ALTCEW by the</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not more often than monthly. The CONTRACTOR shall submit all requests</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reimbursement no later than the seventh (7th) working day of the month following</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month of service. Final closeout invoices shall be submitted no later than the</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20th</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month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following</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final</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month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budget.</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shall</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use</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forms provided by ALTCEW for reports and</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billings.</w:t>
      </w:r>
    </w:p>
    <w:p w14:paraId="5BD7EBEC" w14:textId="77777777" w:rsidR="00BE138A" w:rsidRPr="00BE138A" w:rsidRDefault="00BE138A" w:rsidP="00BE138A">
      <w:pPr>
        <w:widowControl/>
        <w:rPr>
          <w:rFonts w:ascii="Calibri" w:hAnsi="Calibri" w:cs="Calibri"/>
          <w:snapToGrid/>
          <w:color w:val="000000" w:themeColor="text1"/>
        </w:rPr>
      </w:pPr>
    </w:p>
    <w:p w14:paraId="0582A005" w14:textId="77777777" w:rsidR="00BE138A" w:rsidRPr="00BE138A" w:rsidRDefault="00BE138A" w:rsidP="00BE138A">
      <w:pPr>
        <w:widowControl/>
        <w:numPr>
          <w:ilvl w:val="0"/>
          <w:numId w:val="42"/>
        </w:numPr>
        <w:autoSpaceDE w:val="0"/>
        <w:autoSpaceDN w:val="0"/>
        <w:adjustRightInd w:val="0"/>
        <w:ind w:left="1170"/>
        <w:rPr>
          <w:rFonts w:ascii="Calibri" w:hAnsi="Calibri" w:cs="Calibri"/>
          <w:snapToGrid/>
          <w:color w:val="000000" w:themeColor="text1"/>
        </w:rPr>
      </w:pPr>
      <w:r w:rsidRPr="00BE138A">
        <w:rPr>
          <w:rFonts w:ascii="Calibri" w:hAnsi="Calibri" w:cs="Calibri"/>
          <w:b/>
          <w:snapToGrid/>
          <w:color w:val="000000" w:themeColor="text1"/>
        </w:rPr>
        <w:t>Payment</w:t>
      </w:r>
      <w:r w:rsidRPr="00BE138A">
        <w:rPr>
          <w:rFonts w:ascii="Calibri" w:hAnsi="Calibri" w:cs="Calibri"/>
          <w:snapToGrid/>
          <w:color w:val="000000" w:themeColor="text1"/>
        </w:rPr>
        <w:t>. Payment shall be considered timely if made by ALTCEW within 30 days after receipt and acceptance by ALTCEW of the properly completed invoices.  Payment shall be sent to the address designated by the CONTRACTOR on page one (1) of this Agreement unless otherwise arranged. ALTCEW may, at its sole discretion, withhold payment claimed by the CONTRACTOR for services rendered if the CONTRACTOR fails to satisfactorily comply with any term or condition of this Agreement.</w:t>
      </w:r>
    </w:p>
    <w:p w14:paraId="7F4186C7" w14:textId="77777777" w:rsidR="00BE138A" w:rsidRPr="00BE138A" w:rsidRDefault="00BE138A" w:rsidP="00BE138A">
      <w:pPr>
        <w:widowControl/>
        <w:rPr>
          <w:rFonts w:ascii="Calibri" w:hAnsi="Calibri" w:cs="Calibri"/>
          <w:snapToGrid/>
          <w:color w:val="000000" w:themeColor="text1"/>
        </w:rPr>
      </w:pPr>
    </w:p>
    <w:p w14:paraId="0FDC6B85" w14:textId="77777777" w:rsidR="00BE138A" w:rsidRPr="00BE138A" w:rsidRDefault="00BE138A" w:rsidP="00BE138A">
      <w:pPr>
        <w:widowControl/>
        <w:ind w:left="1170"/>
        <w:rPr>
          <w:rFonts w:ascii="Calibri" w:hAnsi="Calibri" w:cs="Calibri"/>
          <w:snapToGrid/>
          <w:color w:val="000000" w:themeColor="text1"/>
        </w:rPr>
      </w:pPr>
      <w:r w:rsidRPr="00BE138A">
        <w:rPr>
          <w:rFonts w:ascii="Calibri" w:hAnsi="Calibri" w:cs="Calibri"/>
          <w:snapToGrid/>
          <w:color w:val="000000" w:themeColor="text1"/>
        </w:rPr>
        <w:t>ALTCEW shall not make any payments in advance or anticipation of the delivery</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of services to be provided pursuant to this Agreement. Unless otherwise specified in</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this Agreement, ALTCEW shall not pay any claims for payment for services submitted</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more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than 45 days after completion of the contract period. The</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shall not bill ALTCEW for services performed under this Agreement, and ALTCEW</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shall not pay the CONTRACTOR, if the CONTRACTOR has charged or will charge the State</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of Washington or any other party under any other contract or agreement for the</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same</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services.</w:t>
      </w:r>
    </w:p>
    <w:p w14:paraId="16157E19" w14:textId="77777777" w:rsidR="00BE138A" w:rsidRPr="00BE138A" w:rsidRDefault="00BE138A" w:rsidP="00BE138A">
      <w:pPr>
        <w:widowControl/>
        <w:ind w:left="1170"/>
        <w:rPr>
          <w:rFonts w:ascii="Calibri" w:hAnsi="Calibri" w:cs="Calibri"/>
          <w:snapToGrid/>
          <w:color w:val="000000" w:themeColor="text1"/>
        </w:rPr>
      </w:pPr>
    </w:p>
    <w:p w14:paraId="51934213" w14:textId="77777777" w:rsidR="00BE138A" w:rsidRPr="00BE138A" w:rsidRDefault="00BE138A" w:rsidP="00BE138A">
      <w:pPr>
        <w:widowControl/>
        <w:numPr>
          <w:ilvl w:val="0"/>
          <w:numId w:val="42"/>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shall complete and submit a Local Match Certification Form, if applicable. The form will be provided by ALTCEW and should be submitted with the final billing for this Agreement.</w:t>
      </w:r>
    </w:p>
    <w:p w14:paraId="195AA733" w14:textId="77777777" w:rsidR="00BE138A" w:rsidRPr="00BE138A" w:rsidRDefault="00BE138A" w:rsidP="00BE138A">
      <w:pPr>
        <w:widowControl/>
        <w:ind w:left="1170"/>
        <w:rPr>
          <w:rFonts w:ascii="Calibri" w:hAnsi="Calibri" w:cs="Calibri"/>
          <w:snapToGrid/>
          <w:color w:val="000000" w:themeColor="text1"/>
        </w:rPr>
      </w:pPr>
    </w:p>
    <w:p w14:paraId="45CD1044" w14:textId="77777777" w:rsidR="00BE138A" w:rsidRPr="00BE138A" w:rsidRDefault="00BE138A" w:rsidP="00BE138A">
      <w:pPr>
        <w:widowControl/>
        <w:numPr>
          <w:ilvl w:val="0"/>
          <w:numId w:val="43"/>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Program</w:t>
      </w:r>
      <w:r w:rsidRPr="00BE138A">
        <w:rPr>
          <w:rFonts w:ascii="Calibri" w:hAnsi="Calibri" w:cs="Calibri"/>
          <w:b/>
          <w:bCs/>
          <w:snapToGrid/>
          <w:color w:val="000000" w:themeColor="text1"/>
          <w:spacing w:val="23"/>
        </w:rPr>
        <w:t xml:space="preserve"> </w:t>
      </w:r>
      <w:r w:rsidRPr="00BE138A">
        <w:rPr>
          <w:rFonts w:ascii="Calibri" w:hAnsi="Calibri" w:cs="Calibri"/>
          <w:b/>
          <w:bCs/>
          <w:snapToGrid/>
          <w:color w:val="000000" w:themeColor="text1"/>
        </w:rPr>
        <w:t>Income.</w:t>
      </w:r>
      <w:r w:rsidRPr="00BE138A">
        <w:rPr>
          <w:rFonts w:ascii="Calibri" w:hAnsi="Calibri" w:cs="Calibri"/>
          <w:b/>
          <w:bCs/>
          <w:snapToGrid/>
          <w:color w:val="000000" w:themeColor="text1"/>
          <w:spacing w:val="26"/>
        </w:rPr>
        <w:t xml:space="preserve"> </w:t>
      </w:r>
      <w:r w:rsidRPr="00BE138A">
        <w:rPr>
          <w:rFonts w:ascii="Calibri" w:hAnsi="Calibri" w:cs="Calibri"/>
          <w:snapToGrid/>
          <w:color w:val="000000" w:themeColor="text1"/>
        </w:rPr>
        <w:t>Program</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income</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shall</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used</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in</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accordance</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with 2 CFR 92.25;</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costs</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borne</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1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program</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income</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may</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used</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to satisfy cost sharing or matching requirements (Section 25 g.3) unless prohibited</w:t>
      </w:r>
      <w:r w:rsidRPr="00BE138A">
        <w:rPr>
          <w:rFonts w:ascii="Calibri" w:hAnsi="Calibri" w:cs="Calibri"/>
          <w:snapToGrid/>
          <w:color w:val="000000" w:themeColor="text1"/>
          <w:spacing w:val="51"/>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implementing regulations of specific federal</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programs.</w:t>
      </w:r>
    </w:p>
    <w:p w14:paraId="66F5D824" w14:textId="77777777" w:rsidR="00BE138A" w:rsidRPr="00BE138A" w:rsidRDefault="00BE138A" w:rsidP="00BE138A">
      <w:pPr>
        <w:widowControl/>
        <w:rPr>
          <w:rFonts w:ascii="Calibri" w:hAnsi="Calibri" w:cs="Calibri"/>
          <w:b/>
          <w:snapToGrid/>
          <w:color w:val="000000" w:themeColor="text1"/>
        </w:rPr>
      </w:pPr>
    </w:p>
    <w:p w14:paraId="0071DC50" w14:textId="77777777" w:rsidR="00BE138A" w:rsidRPr="00BE138A" w:rsidRDefault="00BE138A" w:rsidP="00BE138A">
      <w:pPr>
        <w:widowControl/>
        <w:numPr>
          <w:ilvl w:val="0"/>
          <w:numId w:val="43"/>
        </w:numPr>
        <w:autoSpaceDE w:val="0"/>
        <w:autoSpaceDN w:val="0"/>
        <w:adjustRightInd w:val="0"/>
        <w:rPr>
          <w:rFonts w:ascii="Calibri" w:hAnsi="Calibri" w:cs="Calibri"/>
          <w:snapToGrid/>
          <w:color w:val="000000" w:themeColor="text1"/>
        </w:rPr>
      </w:pPr>
      <w:r w:rsidRPr="00BE138A">
        <w:rPr>
          <w:rFonts w:ascii="Calibri" w:hAnsi="Calibri" w:cs="Calibri"/>
          <w:b/>
          <w:snapToGrid/>
          <w:color w:val="000000" w:themeColor="text1"/>
        </w:rPr>
        <w:t>Program Reports</w:t>
      </w:r>
      <w:r w:rsidRPr="00BE138A">
        <w:rPr>
          <w:rFonts w:ascii="Calibri" w:hAnsi="Calibri" w:cs="Calibri"/>
          <w:snapToGrid/>
          <w:color w:val="000000" w:themeColor="text1"/>
        </w:rPr>
        <w:t>. The CONTRACTOR shall submit program reports using forms as designated by</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Consideration for services rendered shall be payable upon receipt and acceptance</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of properly completed invoices, which shall be submitted to ALTCEW by the</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not more often than monthly. The CONTRACTOR shall submit all reports 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reimbursement no later than the seventh (7th) working day of the month following</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month of service. Final closeout invoices shall be submitted no later than the</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20th</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month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following</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final</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month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budget.</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shall</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use</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forms provided by ALTCEW for reports and</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billings.</w:t>
      </w:r>
    </w:p>
    <w:p w14:paraId="2B1D8683" w14:textId="77777777" w:rsidR="00BE138A" w:rsidRPr="00BE138A" w:rsidRDefault="00BE138A" w:rsidP="00BE138A">
      <w:pPr>
        <w:widowControl/>
        <w:rPr>
          <w:rFonts w:ascii="Calibri" w:hAnsi="Calibri" w:cs="Calibri"/>
          <w:snapToGrid/>
          <w:color w:val="000000" w:themeColor="text1"/>
        </w:rPr>
      </w:pPr>
    </w:p>
    <w:p w14:paraId="26BE11D4" w14:textId="77777777" w:rsidR="00BE138A" w:rsidRPr="00BE138A" w:rsidRDefault="00BE138A" w:rsidP="00BE138A">
      <w:pPr>
        <w:widowControl/>
        <w:numPr>
          <w:ilvl w:val="0"/>
          <w:numId w:val="43"/>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Budget Revisions. </w:t>
      </w:r>
      <w:r w:rsidRPr="00BE138A">
        <w:rPr>
          <w:rFonts w:ascii="Calibri" w:hAnsi="Calibri" w:cs="Calibri"/>
          <w:snapToGrid/>
          <w:color w:val="000000" w:themeColor="text1"/>
        </w:rPr>
        <w:t>The CONTRACTOR shall submit to ALTCEW written requests for</w:t>
      </w:r>
      <w:r w:rsidRPr="00BE138A">
        <w:rPr>
          <w:rFonts w:ascii="Calibri" w:hAnsi="Calibri" w:cs="Calibri"/>
          <w:snapToGrid/>
          <w:color w:val="000000" w:themeColor="text1"/>
          <w:spacing w:val="38"/>
        </w:rPr>
        <w:t xml:space="preserve"> </w:t>
      </w:r>
      <w:r w:rsidRPr="00BE138A">
        <w:rPr>
          <w:rFonts w:ascii="Calibri" w:hAnsi="Calibri" w:cs="Calibri"/>
          <w:snapToGrid/>
          <w:color w:val="000000" w:themeColor="text1"/>
        </w:rPr>
        <w:t>approval of budget revisions for specific program agreements</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when:</w:t>
      </w:r>
    </w:p>
    <w:p w14:paraId="64BEC6DF" w14:textId="77777777" w:rsidR="00BE138A" w:rsidRPr="00BE138A" w:rsidRDefault="00BE138A" w:rsidP="00BE138A">
      <w:pPr>
        <w:widowControl/>
        <w:rPr>
          <w:rFonts w:ascii="Calibri" w:hAnsi="Calibri" w:cs="Calibri"/>
          <w:snapToGrid/>
          <w:color w:val="000000" w:themeColor="text1"/>
        </w:rPr>
      </w:pPr>
    </w:p>
    <w:p w14:paraId="05E03AD6" w14:textId="77777777" w:rsidR="00BE138A" w:rsidRPr="00BE138A" w:rsidRDefault="00BE138A" w:rsidP="00BE138A">
      <w:pPr>
        <w:widowControl/>
        <w:numPr>
          <w:ilvl w:val="0"/>
          <w:numId w:val="44"/>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 xml:space="preserve">The revisions would change the scope </w:t>
      </w:r>
      <w:r w:rsidRPr="00BE138A">
        <w:rPr>
          <w:rFonts w:ascii="Calibri" w:hAnsi="Calibri" w:cs="Calibri"/>
          <w:snapToGrid/>
          <w:color w:val="000000" w:themeColor="text1"/>
          <w:spacing w:val="2"/>
        </w:rPr>
        <w:t xml:space="preserve">or </w:t>
      </w:r>
      <w:r w:rsidRPr="00BE138A">
        <w:rPr>
          <w:rFonts w:ascii="Calibri" w:hAnsi="Calibri" w:cs="Calibri"/>
          <w:snapToGrid/>
          <w:color w:val="000000" w:themeColor="text1"/>
        </w:rPr>
        <w:t>objectives of services specified in</w:t>
      </w:r>
      <w:r w:rsidRPr="00BE138A">
        <w:rPr>
          <w:rFonts w:ascii="Calibri" w:hAnsi="Calibri" w:cs="Calibri"/>
          <w:snapToGrid/>
          <w:color w:val="000000" w:themeColor="text1"/>
          <w:spacing w:val="50"/>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Agreement's Statement of</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Work;</w:t>
      </w:r>
    </w:p>
    <w:p w14:paraId="063DC90F" w14:textId="77777777" w:rsidR="00BE138A" w:rsidRPr="00BE138A" w:rsidRDefault="00BE138A" w:rsidP="00BE138A">
      <w:pPr>
        <w:widowControl/>
        <w:rPr>
          <w:rFonts w:ascii="Calibri" w:hAnsi="Calibri" w:cs="Calibri"/>
          <w:snapToGrid/>
          <w:color w:val="000000" w:themeColor="text1"/>
        </w:rPr>
      </w:pPr>
    </w:p>
    <w:p w14:paraId="0B570976" w14:textId="77777777" w:rsidR="00BE138A" w:rsidRPr="00BE138A" w:rsidRDefault="00BE138A" w:rsidP="00BE138A">
      <w:pPr>
        <w:widowControl/>
        <w:numPr>
          <w:ilvl w:val="0"/>
          <w:numId w:val="44"/>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Additional revenues are received by the program;</w:t>
      </w:r>
    </w:p>
    <w:p w14:paraId="2512B282" w14:textId="77777777" w:rsidR="00BE138A" w:rsidRPr="00BE138A" w:rsidRDefault="00BE138A" w:rsidP="00BE138A">
      <w:pPr>
        <w:widowControl/>
        <w:rPr>
          <w:rFonts w:ascii="Calibri" w:hAnsi="Calibri" w:cs="Calibri"/>
          <w:snapToGrid/>
          <w:color w:val="000000" w:themeColor="text1"/>
        </w:rPr>
      </w:pPr>
    </w:p>
    <w:p w14:paraId="5956F95F" w14:textId="77777777" w:rsidR="00BE138A" w:rsidRPr="00BE138A" w:rsidRDefault="00BE138A" w:rsidP="00BE138A">
      <w:pPr>
        <w:widowControl/>
        <w:numPr>
          <w:ilvl w:val="0"/>
          <w:numId w:val="44"/>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desires to transfer funds among categories within the Agreement's budget in excess of 10% of the total ALTCEW budgeted amount, as set forth in the Agreement.</w:t>
      </w:r>
    </w:p>
    <w:p w14:paraId="78A98AAC" w14:textId="77777777" w:rsidR="00BE138A" w:rsidRPr="00BE138A" w:rsidRDefault="00BE138A" w:rsidP="00BE138A">
      <w:pPr>
        <w:ind w:left="720"/>
        <w:contextualSpacing/>
        <w:rPr>
          <w:rFonts w:ascii="Calibri" w:hAnsi="Calibri" w:cs="Calibri"/>
          <w:snapToGrid/>
          <w:color w:val="000000" w:themeColor="text1"/>
        </w:rPr>
      </w:pPr>
    </w:p>
    <w:p w14:paraId="1B39EE89" w14:textId="77777777" w:rsidR="00BE138A" w:rsidRPr="00BE138A" w:rsidRDefault="00BE138A" w:rsidP="00BE138A">
      <w:pPr>
        <w:widowControl/>
        <w:numPr>
          <w:ilvl w:val="0"/>
          <w:numId w:val="63"/>
        </w:numPr>
        <w:autoSpaceDE w:val="0"/>
        <w:autoSpaceDN w:val="0"/>
        <w:adjustRightInd w:val="0"/>
        <w:rPr>
          <w:rFonts w:ascii="Calibri" w:hAnsi="Calibri" w:cs="Calibri"/>
          <w:b/>
          <w:bCs/>
          <w:snapToGrid/>
          <w:color w:val="000000" w:themeColor="text1"/>
        </w:rPr>
      </w:pPr>
      <w:r w:rsidRPr="00BE138A">
        <w:rPr>
          <w:rFonts w:ascii="Calibri" w:hAnsi="Calibri" w:cs="Calibri"/>
          <w:b/>
          <w:snapToGrid/>
          <w:color w:val="000000" w:themeColor="text1"/>
        </w:rPr>
        <w:t>Reductions in</w:t>
      </w:r>
      <w:r w:rsidRPr="00BE138A">
        <w:rPr>
          <w:rFonts w:ascii="Calibri" w:hAnsi="Calibri" w:cs="Calibri"/>
          <w:b/>
          <w:snapToGrid/>
          <w:color w:val="000000" w:themeColor="text1"/>
          <w:spacing w:val="2"/>
        </w:rPr>
        <w:t xml:space="preserve"> </w:t>
      </w:r>
      <w:r w:rsidRPr="00BE138A">
        <w:rPr>
          <w:rFonts w:ascii="Calibri" w:hAnsi="Calibri" w:cs="Calibri"/>
          <w:b/>
          <w:snapToGrid/>
          <w:color w:val="000000" w:themeColor="text1"/>
        </w:rPr>
        <w:t>Funding.</w:t>
      </w:r>
    </w:p>
    <w:p w14:paraId="1880AF99" w14:textId="77777777" w:rsidR="00BE138A" w:rsidRPr="00BE138A" w:rsidRDefault="00BE138A" w:rsidP="00BE138A">
      <w:pPr>
        <w:widowControl/>
        <w:rPr>
          <w:rFonts w:ascii="Calibri" w:hAnsi="Calibri" w:cs="Calibri"/>
          <w:b/>
          <w:bCs/>
          <w:snapToGrid/>
          <w:color w:val="000000" w:themeColor="text1"/>
        </w:rPr>
      </w:pPr>
    </w:p>
    <w:p w14:paraId="1BDD5268" w14:textId="77777777" w:rsidR="00BE138A" w:rsidRPr="00BE138A" w:rsidRDefault="00BE138A" w:rsidP="00BE138A">
      <w:pPr>
        <w:widowControl/>
        <w:numPr>
          <w:ilvl w:val="0"/>
          <w:numId w:val="45"/>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Limitation of ALTCEW's Fiscal Liability. In the event that funding from State, Federal,</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other</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sources</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is</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withdrawn,</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reduced</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limited</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in</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any</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way</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after</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effective</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date</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of subsequent Agreements, and prior to their normal completion, ALTCEW may</w:t>
      </w:r>
      <w:r w:rsidRPr="00BE138A">
        <w:rPr>
          <w:rFonts w:ascii="Calibri" w:hAnsi="Calibri" w:cs="Calibri"/>
          <w:snapToGrid/>
          <w:color w:val="000000" w:themeColor="text1"/>
          <w:spacing w:val="50"/>
        </w:rPr>
        <w:t xml:space="preserve"> </w:t>
      </w:r>
      <w:r w:rsidRPr="00BE138A">
        <w:rPr>
          <w:rFonts w:ascii="Calibri" w:hAnsi="Calibri" w:cs="Calibri"/>
          <w:snapToGrid/>
          <w:color w:val="000000" w:themeColor="text1"/>
        </w:rPr>
        <w:t>summarily reduce</w:t>
      </w:r>
      <w:r w:rsidRPr="00BE138A">
        <w:rPr>
          <w:rFonts w:ascii="Calibri" w:hAnsi="Calibri" w:cs="Calibri"/>
          <w:snapToGrid/>
          <w:color w:val="000000" w:themeColor="text1"/>
          <w:spacing w:val="42"/>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42"/>
        </w:rPr>
        <w:t xml:space="preserve"> </w:t>
      </w:r>
      <w:r w:rsidRPr="00BE138A">
        <w:rPr>
          <w:rFonts w:ascii="Calibri" w:hAnsi="Calibri" w:cs="Calibri"/>
          <w:snapToGrid/>
          <w:color w:val="000000" w:themeColor="text1"/>
        </w:rPr>
        <w:t>terminate</w:t>
      </w:r>
      <w:r w:rsidRPr="00BE138A">
        <w:rPr>
          <w:rFonts w:ascii="Calibri" w:hAnsi="Calibri" w:cs="Calibri"/>
          <w:snapToGrid/>
          <w:color w:val="000000" w:themeColor="text1"/>
          <w:spacing w:val="42"/>
        </w:rPr>
        <w:t xml:space="preserve"> </w:t>
      </w:r>
      <w:r w:rsidRPr="00BE138A">
        <w:rPr>
          <w:rFonts w:ascii="Calibri" w:hAnsi="Calibri" w:cs="Calibri"/>
          <w:snapToGrid/>
          <w:color w:val="000000" w:themeColor="text1"/>
        </w:rPr>
        <w:t>any</w:t>
      </w:r>
      <w:r w:rsidRPr="00BE138A">
        <w:rPr>
          <w:rFonts w:ascii="Calibri" w:hAnsi="Calibri" w:cs="Calibri"/>
          <w:snapToGrid/>
          <w:color w:val="000000" w:themeColor="text1"/>
          <w:spacing w:val="41"/>
        </w:rPr>
        <w:t xml:space="preserve"> </w:t>
      </w:r>
      <w:r w:rsidRPr="00BE138A">
        <w:rPr>
          <w:rFonts w:ascii="Calibri" w:hAnsi="Calibri" w:cs="Calibri"/>
          <w:snapToGrid/>
          <w:color w:val="000000" w:themeColor="text1"/>
        </w:rPr>
        <w:t>Agreement</w:t>
      </w:r>
      <w:r w:rsidRPr="00BE138A">
        <w:rPr>
          <w:rFonts w:ascii="Calibri" w:hAnsi="Calibri" w:cs="Calibri"/>
          <w:snapToGrid/>
          <w:color w:val="000000" w:themeColor="text1"/>
          <w:spacing w:val="42"/>
        </w:rPr>
        <w:t xml:space="preserve"> </w:t>
      </w:r>
      <w:r w:rsidRPr="00BE138A">
        <w:rPr>
          <w:rFonts w:ascii="Calibri" w:hAnsi="Calibri" w:cs="Calibri"/>
          <w:snapToGrid/>
          <w:color w:val="000000" w:themeColor="text1"/>
        </w:rPr>
        <w:t>as</w:t>
      </w:r>
      <w:r w:rsidRPr="00BE138A">
        <w:rPr>
          <w:rFonts w:ascii="Calibri" w:hAnsi="Calibri" w:cs="Calibri"/>
          <w:snapToGrid/>
          <w:color w:val="000000" w:themeColor="text1"/>
          <w:spacing w:val="41"/>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39"/>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9"/>
        </w:rPr>
        <w:t xml:space="preserve"> </w:t>
      </w:r>
      <w:r w:rsidRPr="00BE138A">
        <w:rPr>
          <w:rFonts w:ascii="Calibri" w:hAnsi="Calibri" w:cs="Calibri"/>
          <w:snapToGrid/>
          <w:color w:val="000000" w:themeColor="text1"/>
        </w:rPr>
        <w:t>funds</w:t>
      </w:r>
      <w:r w:rsidRPr="00BE138A">
        <w:rPr>
          <w:rFonts w:ascii="Calibri" w:hAnsi="Calibri" w:cs="Calibri"/>
          <w:snapToGrid/>
          <w:color w:val="000000" w:themeColor="text1"/>
          <w:spacing w:val="41"/>
        </w:rPr>
        <w:t xml:space="preserve"> </w:t>
      </w:r>
      <w:r w:rsidRPr="00BE138A">
        <w:rPr>
          <w:rFonts w:ascii="Calibri" w:hAnsi="Calibri" w:cs="Calibri"/>
          <w:snapToGrid/>
          <w:color w:val="000000" w:themeColor="text1"/>
        </w:rPr>
        <w:t>withdrawn,</w:t>
      </w:r>
      <w:r w:rsidRPr="00BE138A">
        <w:rPr>
          <w:rFonts w:ascii="Calibri" w:hAnsi="Calibri" w:cs="Calibri"/>
          <w:snapToGrid/>
          <w:color w:val="000000" w:themeColor="text1"/>
          <w:spacing w:val="41"/>
        </w:rPr>
        <w:t xml:space="preserve"> </w:t>
      </w:r>
      <w:r w:rsidRPr="00BE138A">
        <w:rPr>
          <w:rFonts w:ascii="Calibri" w:hAnsi="Calibri" w:cs="Calibri"/>
          <w:snapToGrid/>
          <w:color w:val="000000" w:themeColor="text1"/>
        </w:rPr>
        <w:t>reduced</w:t>
      </w:r>
      <w:r w:rsidRPr="00BE138A">
        <w:rPr>
          <w:rFonts w:ascii="Calibri" w:hAnsi="Calibri" w:cs="Calibri"/>
          <w:snapToGrid/>
          <w:color w:val="000000" w:themeColor="text1"/>
          <w:spacing w:val="43"/>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42"/>
        </w:rPr>
        <w:t xml:space="preserve"> </w:t>
      </w:r>
      <w:r w:rsidRPr="00BE138A">
        <w:rPr>
          <w:rFonts w:ascii="Calibri" w:hAnsi="Calibri" w:cs="Calibri"/>
          <w:snapToGrid/>
          <w:color w:val="000000" w:themeColor="text1"/>
        </w:rPr>
        <w:t>limited,</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notwithstanding any other termination provision of this Agreement. However, prior</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to taking formal action to reduce or terminate the Agreement pursuant to this</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paragraph,</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45"/>
        </w:rPr>
        <w:t xml:space="preserve"> </w:t>
      </w:r>
      <w:r w:rsidRPr="00BE138A">
        <w:rPr>
          <w:rFonts w:ascii="Calibri" w:hAnsi="Calibri" w:cs="Calibri"/>
          <w:snapToGrid/>
          <w:color w:val="000000" w:themeColor="text1"/>
        </w:rPr>
        <w:t>shall</w:t>
      </w:r>
      <w:r w:rsidRPr="00BE138A">
        <w:rPr>
          <w:rFonts w:ascii="Calibri" w:hAnsi="Calibri" w:cs="Calibri"/>
          <w:snapToGrid/>
          <w:color w:val="000000" w:themeColor="text1"/>
          <w:spacing w:val="45"/>
        </w:rPr>
        <w:t xml:space="preserve"> </w:t>
      </w:r>
      <w:r w:rsidRPr="00BE138A">
        <w:rPr>
          <w:rFonts w:ascii="Calibri" w:hAnsi="Calibri" w:cs="Calibri"/>
          <w:snapToGrid/>
          <w:color w:val="000000" w:themeColor="text1"/>
        </w:rPr>
        <w:t>solicit</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views</w:t>
      </w:r>
      <w:r w:rsidRPr="00BE138A">
        <w:rPr>
          <w:rFonts w:ascii="Calibri" w:hAnsi="Calibri" w:cs="Calibri"/>
          <w:snapToGrid/>
          <w:color w:val="000000" w:themeColor="text1"/>
          <w:spacing w:val="45"/>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44"/>
        </w:rPr>
        <w:t xml:space="preserve"> </w:t>
      </w:r>
      <w:r w:rsidRPr="00BE138A">
        <w:rPr>
          <w:rFonts w:ascii="Calibri" w:hAnsi="Calibri" w:cs="Calibri"/>
          <w:snapToGrid/>
          <w:color w:val="000000" w:themeColor="text1"/>
        </w:rPr>
        <w:t>in</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an</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effort</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45"/>
        </w:rPr>
        <w:t xml:space="preserve"> </w:t>
      </w:r>
      <w:r w:rsidRPr="00BE138A">
        <w:rPr>
          <w:rFonts w:ascii="Calibri" w:hAnsi="Calibri" w:cs="Calibri"/>
          <w:snapToGrid/>
          <w:color w:val="000000" w:themeColor="text1"/>
        </w:rPr>
        <w:t>determine</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what course</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action,</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given</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constraints</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facing</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shall</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least</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disruptive</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continued</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provision</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services</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older</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persons.</w:t>
      </w:r>
      <w:r w:rsidRPr="00BE138A">
        <w:rPr>
          <w:rFonts w:ascii="Calibri" w:hAnsi="Calibri" w:cs="Calibri"/>
          <w:snapToGrid/>
          <w:color w:val="000000" w:themeColor="text1"/>
          <w:spacing w:val="42"/>
        </w:rPr>
        <w:t xml:space="preserve"> </w:t>
      </w:r>
      <w:r w:rsidRPr="00BE138A">
        <w:rPr>
          <w:rFonts w:ascii="Calibri" w:hAnsi="Calibri" w:cs="Calibri"/>
          <w:snapToGrid/>
          <w:color w:val="000000" w:themeColor="text1"/>
        </w:rPr>
        <w:t>Termination</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under</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this</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section</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shall be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effective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upon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receipt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written</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notice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its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representative.</w:t>
      </w:r>
    </w:p>
    <w:p w14:paraId="14AF20BF" w14:textId="77777777" w:rsidR="00BE138A" w:rsidRPr="00BE138A" w:rsidRDefault="00BE138A" w:rsidP="00BE138A">
      <w:pPr>
        <w:widowControl/>
        <w:ind w:left="1170"/>
        <w:rPr>
          <w:rFonts w:ascii="Calibri" w:hAnsi="Calibri" w:cs="Calibri"/>
          <w:snapToGrid/>
          <w:color w:val="000000" w:themeColor="text1"/>
        </w:rPr>
      </w:pPr>
    </w:p>
    <w:p w14:paraId="1D88055F" w14:textId="77777777" w:rsidR="00BE138A" w:rsidRPr="00BE138A" w:rsidRDefault="00BE138A" w:rsidP="00BE138A">
      <w:pPr>
        <w:widowControl/>
        <w:ind w:left="1170"/>
        <w:rPr>
          <w:rFonts w:ascii="Calibri" w:hAnsi="Calibri" w:cs="Calibri"/>
          <w:snapToGrid/>
          <w:color w:val="000000" w:themeColor="text1"/>
        </w:rPr>
      </w:pPr>
      <w:r w:rsidRPr="00BE138A">
        <w:rPr>
          <w:rFonts w:ascii="Calibri" w:hAnsi="Calibri" w:cs="Calibri"/>
          <w:snapToGrid/>
          <w:color w:val="000000" w:themeColor="text1"/>
        </w:rPr>
        <w:t>ALTCEW agrees to promptly notify the CONTRACTOR of any proposed reduction</w:t>
      </w:r>
      <w:r w:rsidRPr="00BE138A">
        <w:rPr>
          <w:rFonts w:ascii="Calibri" w:hAnsi="Calibri" w:cs="Calibri"/>
          <w:snapToGrid/>
          <w:color w:val="000000" w:themeColor="text1"/>
          <w:spacing w:val="50"/>
        </w:rPr>
        <w:t xml:space="preserve"> </w:t>
      </w:r>
      <w:r w:rsidRPr="00BE138A">
        <w:rPr>
          <w:rFonts w:ascii="Calibri" w:hAnsi="Calibri" w:cs="Calibri"/>
          <w:snapToGrid/>
          <w:color w:val="000000" w:themeColor="text1"/>
        </w:rPr>
        <w:t>in funding by State, Federal or other officials. The CONTRACTOR agrees that upon</w:t>
      </w:r>
      <w:r w:rsidRPr="00BE138A">
        <w:rPr>
          <w:rFonts w:ascii="Calibri" w:hAnsi="Calibri" w:cs="Calibri"/>
          <w:snapToGrid/>
          <w:color w:val="000000" w:themeColor="text1"/>
          <w:spacing w:val="49"/>
        </w:rPr>
        <w:t xml:space="preserve"> </w:t>
      </w:r>
      <w:r w:rsidRPr="00BE138A">
        <w:rPr>
          <w:rFonts w:ascii="Calibri" w:hAnsi="Calibri" w:cs="Calibri"/>
          <w:snapToGrid/>
          <w:color w:val="000000" w:themeColor="text1"/>
        </w:rPr>
        <w:t>receipt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of such notice, it shall take appropriate and reasonable action to reduce its spending</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in the</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affected</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funding</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area</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so</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expenditures</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do</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exceed</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funding</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spacing w:val="2"/>
        </w:rPr>
        <w:t>level</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which would result if said proposed reduction become</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effective.</w:t>
      </w:r>
    </w:p>
    <w:p w14:paraId="0642DA04" w14:textId="77777777" w:rsidR="00BE138A" w:rsidRPr="00BE138A" w:rsidRDefault="00BE138A" w:rsidP="00BE138A">
      <w:pPr>
        <w:widowControl/>
        <w:rPr>
          <w:rFonts w:ascii="Calibri" w:hAnsi="Calibri" w:cs="Calibri"/>
          <w:snapToGrid/>
          <w:color w:val="000000" w:themeColor="text1"/>
        </w:rPr>
      </w:pPr>
    </w:p>
    <w:p w14:paraId="4DB29063" w14:textId="77777777" w:rsidR="00BE138A" w:rsidRPr="00BE138A" w:rsidRDefault="00BE138A" w:rsidP="00BE138A">
      <w:pPr>
        <w:widowControl/>
        <w:numPr>
          <w:ilvl w:val="0"/>
          <w:numId w:val="45"/>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Budget Surplus. The CONTRACTOR agrees that funds determined by ALTCEW to be surplus within the budget of subsequent Agreements at the end of the contract period will be subject to cancellation by ALTCEW and will be negotiated if they are to be included in future Agreements. Further, the CONTRACTOR agrees to allow ALTCEW to unilaterally reduce the funds obligated to the CONTRACTOR by subsequent Agreements prior to the termination date of the contract period in the event that the rate of cumulative expenditures under that Agreement, as specified in its budget, is  five percent (5%) less than the anticipated cumulative rate at the close of any calendar quarter, provided ALTCEW adheres to the following procedures:</w:t>
      </w:r>
    </w:p>
    <w:p w14:paraId="565A0400" w14:textId="77777777" w:rsidR="00BE138A" w:rsidRPr="00BE138A" w:rsidRDefault="00BE138A" w:rsidP="00BE138A">
      <w:pPr>
        <w:widowControl/>
        <w:rPr>
          <w:rFonts w:ascii="Calibri" w:hAnsi="Calibri" w:cs="Calibri"/>
          <w:snapToGrid/>
          <w:color w:val="000000" w:themeColor="text1"/>
        </w:rPr>
      </w:pPr>
    </w:p>
    <w:p w14:paraId="56584C44" w14:textId="77777777" w:rsidR="00BE138A" w:rsidRPr="00BE138A" w:rsidRDefault="00BE138A" w:rsidP="00BE138A">
      <w:pPr>
        <w:widowControl/>
        <w:numPr>
          <w:ilvl w:val="0"/>
          <w:numId w:val="46"/>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ALTCEW</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provides</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15</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days</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written</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notice</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its</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intent</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to reduce the obligation;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and</w:t>
      </w:r>
    </w:p>
    <w:p w14:paraId="1472A57F" w14:textId="77777777" w:rsidR="00BE138A" w:rsidRPr="00BE138A" w:rsidRDefault="00BE138A" w:rsidP="00BE138A">
      <w:pPr>
        <w:widowControl/>
        <w:tabs>
          <w:tab w:val="left" w:pos="1620"/>
        </w:tabs>
        <w:ind w:left="1620"/>
        <w:rPr>
          <w:rFonts w:ascii="Calibri" w:hAnsi="Calibri" w:cs="Calibri"/>
          <w:snapToGrid/>
          <w:color w:val="000000" w:themeColor="text1"/>
        </w:rPr>
      </w:pPr>
    </w:p>
    <w:p w14:paraId="0D43B5FB" w14:textId="77777777" w:rsidR="00BE138A" w:rsidRPr="00BE138A" w:rsidRDefault="00BE138A" w:rsidP="00BE138A">
      <w:pPr>
        <w:widowControl/>
        <w:numPr>
          <w:ilvl w:val="0"/>
          <w:numId w:val="46"/>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ALTCEW provides the CONTRACTOR an opportunity, during the 15 day waiting period, to appeal the decision to reduce funding.</w:t>
      </w:r>
    </w:p>
    <w:p w14:paraId="79A9248A" w14:textId="77777777" w:rsidR="00BE138A" w:rsidRPr="00BE138A" w:rsidRDefault="00BE138A" w:rsidP="00BE138A">
      <w:pPr>
        <w:widowControl/>
        <w:rPr>
          <w:rFonts w:ascii="Calibri" w:hAnsi="Calibri" w:cs="Calibri"/>
          <w:snapToGrid/>
          <w:color w:val="000000" w:themeColor="text1"/>
        </w:rPr>
      </w:pPr>
    </w:p>
    <w:p w14:paraId="68EBB179" w14:textId="77777777" w:rsidR="00BE138A" w:rsidRPr="00BE138A" w:rsidRDefault="00BE138A" w:rsidP="00BE138A">
      <w:pPr>
        <w:widowControl/>
        <w:ind w:left="1620"/>
        <w:rPr>
          <w:rFonts w:ascii="Calibri" w:hAnsi="Calibri" w:cs="Calibri"/>
          <w:snapToGrid/>
          <w:color w:val="000000" w:themeColor="text1"/>
        </w:rPr>
      </w:pPr>
      <w:r w:rsidRPr="00BE138A">
        <w:rPr>
          <w:rFonts w:ascii="Calibri" w:hAnsi="Calibri" w:cs="Calibri"/>
          <w:snapToGrid/>
          <w:color w:val="000000" w:themeColor="text1"/>
        </w:rPr>
        <w:t>Further,</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if</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fails</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expend</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funds</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up</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level</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identified</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in</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subsequent Agreements budget, the total amount of the award may be reduced</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amount</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exceed</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difference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between</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estimated</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expenditure</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rate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and the actual cumulative spending rate for the</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period.</w:t>
      </w:r>
    </w:p>
    <w:p w14:paraId="35046C2A" w14:textId="77777777" w:rsidR="00BE138A" w:rsidRPr="00BE138A" w:rsidRDefault="00BE138A" w:rsidP="00BE138A">
      <w:pPr>
        <w:widowControl/>
        <w:ind w:left="1620"/>
        <w:rPr>
          <w:rFonts w:ascii="Calibri" w:hAnsi="Calibri" w:cs="Calibri"/>
          <w:snapToGrid/>
          <w:color w:val="000000" w:themeColor="text1"/>
        </w:rPr>
      </w:pPr>
    </w:p>
    <w:p w14:paraId="05B64EBE" w14:textId="77777777" w:rsidR="00BE138A" w:rsidRPr="00BE138A" w:rsidRDefault="00BE138A" w:rsidP="00BE138A">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Training. </w:t>
      </w:r>
      <w:r w:rsidRPr="00BE138A">
        <w:rPr>
          <w:rFonts w:ascii="Calibri" w:hAnsi="Calibri" w:cs="Calibri"/>
          <w:bCs/>
          <w:snapToGrid/>
          <w:color w:val="000000" w:themeColor="text1"/>
        </w:rPr>
        <w:t xml:space="preserve">The </w:t>
      </w:r>
      <w:r w:rsidRPr="00BE138A">
        <w:rPr>
          <w:rFonts w:ascii="Calibri" w:hAnsi="Calibri" w:cs="Calibri"/>
          <w:snapToGrid/>
          <w:color w:val="000000" w:themeColor="text1"/>
        </w:rPr>
        <w:t>CONTRACTOR will provide for such training as may be necessary to enable</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paid and volunteer project personnel to administer and operate the project/program. Costs</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such training, as warranted, have been included in the budget developed for the</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project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and submitted as part of this application. It is further agreed that</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project/program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administrators shall encourage all paid and volunteer project personnel to continue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their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training in an effort to upgrade their service skills and enhance their understanding of</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aging</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process.</w:t>
      </w:r>
    </w:p>
    <w:p w14:paraId="3DF78D70" w14:textId="77777777" w:rsidR="00BE138A" w:rsidRPr="00BE138A" w:rsidRDefault="00BE138A" w:rsidP="00BE138A">
      <w:pPr>
        <w:widowControl/>
        <w:rPr>
          <w:rFonts w:ascii="Calibri" w:hAnsi="Calibri" w:cs="Calibri"/>
          <w:snapToGrid/>
          <w:color w:val="000000" w:themeColor="text1"/>
        </w:rPr>
      </w:pPr>
    </w:p>
    <w:p w14:paraId="5CF9E74A" w14:textId="77777777" w:rsidR="00BE138A" w:rsidRPr="00BE138A" w:rsidRDefault="00BE138A" w:rsidP="00BE138A">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Service to Long Term Care Facilities. </w:t>
      </w:r>
      <w:r w:rsidRPr="00BE138A">
        <w:rPr>
          <w:rFonts w:ascii="Calibri" w:hAnsi="Calibri" w:cs="Calibri"/>
          <w:bCs/>
          <w:snapToGrid/>
          <w:color w:val="000000" w:themeColor="text1"/>
        </w:rPr>
        <w:t xml:space="preserve">The </w:t>
      </w:r>
      <w:r w:rsidRPr="00BE138A">
        <w:rPr>
          <w:rFonts w:ascii="Calibri" w:hAnsi="Calibri" w:cs="Calibri"/>
          <w:snapToGrid/>
          <w:color w:val="000000" w:themeColor="text1"/>
        </w:rPr>
        <w:t>CONTRACTOR shall not provide services with</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funds to residents of long term care facilities for which other State or Federal funds, such</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as Medicare, Medicaid or Title XIX, are available. The Long-Term Care Ombudsman</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Program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and Long-Term Ombudsman Program are not subject to this</w:t>
      </w:r>
      <w:r w:rsidRPr="00BE138A">
        <w:rPr>
          <w:rFonts w:ascii="Calibri" w:hAnsi="Calibri" w:cs="Calibri"/>
          <w:snapToGrid/>
          <w:color w:val="000000" w:themeColor="text1"/>
          <w:spacing w:val="-7"/>
        </w:rPr>
        <w:t xml:space="preserve"> </w:t>
      </w:r>
      <w:r w:rsidRPr="00BE138A">
        <w:rPr>
          <w:rFonts w:ascii="Calibri" w:hAnsi="Calibri" w:cs="Calibri"/>
          <w:snapToGrid/>
          <w:color w:val="000000" w:themeColor="text1"/>
        </w:rPr>
        <w:t xml:space="preserve">restriction. </w:t>
      </w:r>
    </w:p>
    <w:p w14:paraId="7A2AE768" w14:textId="77777777" w:rsidR="00BE138A" w:rsidRPr="00BE138A" w:rsidRDefault="00BE138A" w:rsidP="00BE138A">
      <w:pPr>
        <w:widowControl/>
        <w:rPr>
          <w:rFonts w:ascii="Calibri" w:hAnsi="Calibri" w:cs="Calibri"/>
          <w:b/>
          <w:bCs/>
          <w:snapToGrid/>
          <w:color w:val="000000" w:themeColor="text1"/>
        </w:rPr>
      </w:pPr>
    </w:p>
    <w:p w14:paraId="5AFC85B4" w14:textId="77777777" w:rsidR="00BE138A" w:rsidRPr="00BE138A" w:rsidRDefault="00BE138A" w:rsidP="00BE138A">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Client Donations. </w:t>
      </w:r>
      <w:r w:rsidRPr="00BE138A">
        <w:rPr>
          <w:rFonts w:ascii="Calibri" w:hAnsi="Calibri" w:cs="Calibri"/>
          <w:snapToGrid/>
          <w:color w:val="000000" w:themeColor="text1"/>
        </w:rPr>
        <w:t>If funded by ALTCEW with Federal or State dollars to operate a</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non-means tested program, the CONTRACTOR will develop and implement a policy of</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accepting</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client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donations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in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accordance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with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pertinent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Federal</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regulations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must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adhered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to include 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following:</w:t>
      </w:r>
    </w:p>
    <w:p w14:paraId="24A22D39" w14:textId="77777777" w:rsidR="00BE138A" w:rsidRPr="00BE138A" w:rsidRDefault="00BE138A" w:rsidP="00BE138A">
      <w:pPr>
        <w:widowControl/>
        <w:rPr>
          <w:rFonts w:ascii="Calibri" w:hAnsi="Calibri" w:cs="Calibri"/>
          <w:snapToGrid/>
          <w:color w:val="000000" w:themeColor="text1"/>
        </w:rPr>
      </w:pPr>
    </w:p>
    <w:p w14:paraId="7CADAD95" w14:textId="77777777" w:rsidR="00BE138A" w:rsidRPr="00BE138A" w:rsidRDefault="00BE138A" w:rsidP="00BE138A">
      <w:pPr>
        <w:widowControl/>
        <w:numPr>
          <w:ilvl w:val="0"/>
          <w:numId w:val="47"/>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Each service provider must:</w:t>
      </w:r>
    </w:p>
    <w:p w14:paraId="2DE93114" w14:textId="77777777" w:rsidR="00BE138A" w:rsidRPr="00BE138A" w:rsidRDefault="00BE138A" w:rsidP="00BE138A">
      <w:pPr>
        <w:widowControl/>
        <w:rPr>
          <w:rFonts w:ascii="Calibri" w:hAnsi="Calibri" w:cs="Calibri"/>
          <w:snapToGrid/>
          <w:color w:val="000000" w:themeColor="text1"/>
        </w:rPr>
      </w:pPr>
    </w:p>
    <w:p w14:paraId="660CA128" w14:textId="77777777" w:rsidR="00BE138A" w:rsidRPr="00BE138A" w:rsidRDefault="00BE138A" w:rsidP="00BE138A">
      <w:pPr>
        <w:widowControl/>
        <w:numPr>
          <w:ilvl w:val="0"/>
          <w:numId w:val="48"/>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Provide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each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older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person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with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free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voluntary</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opportunity</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contribute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cost of the service;</w:t>
      </w:r>
    </w:p>
    <w:p w14:paraId="0D8F7405" w14:textId="77777777" w:rsidR="00BE138A" w:rsidRPr="00BE138A" w:rsidRDefault="00BE138A" w:rsidP="00BE138A">
      <w:pPr>
        <w:widowControl/>
        <w:rPr>
          <w:rFonts w:ascii="Calibri" w:hAnsi="Calibri" w:cs="Calibri"/>
          <w:snapToGrid/>
          <w:color w:val="000000" w:themeColor="text1"/>
        </w:rPr>
      </w:pPr>
    </w:p>
    <w:p w14:paraId="53629A4A" w14:textId="77777777" w:rsidR="00BE138A" w:rsidRPr="00BE138A" w:rsidRDefault="00BE138A" w:rsidP="00BE138A">
      <w:pPr>
        <w:widowControl/>
        <w:numPr>
          <w:ilvl w:val="0"/>
          <w:numId w:val="48"/>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Protect the privacy of each older person with respect to his or her contribution;</w:t>
      </w:r>
    </w:p>
    <w:p w14:paraId="08C5E4C0" w14:textId="77777777" w:rsidR="00BE138A" w:rsidRPr="00BE138A" w:rsidRDefault="00BE138A" w:rsidP="00BE138A">
      <w:pPr>
        <w:widowControl/>
        <w:rPr>
          <w:rFonts w:ascii="Calibri" w:hAnsi="Calibri" w:cs="Calibri"/>
          <w:snapToGrid/>
          <w:color w:val="000000" w:themeColor="text1"/>
        </w:rPr>
      </w:pPr>
    </w:p>
    <w:p w14:paraId="2AE54164" w14:textId="77777777" w:rsidR="00BE138A" w:rsidRPr="00BE138A" w:rsidRDefault="00BE138A" w:rsidP="00BE138A">
      <w:pPr>
        <w:widowControl/>
        <w:numPr>
          <w:ilvl w:val="0"/>
          <w:numId w:val="48"/>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Establish appropriate procedures to safeguard and account for all contributions; and</w:t>
      </w:r>
    </w:p>
    <w:p w14:paraId="380A502D" w14:textId="77777777" w:rsidR="00BE138A" w:rsidRPr="00BE138A" w:rsidRDefault="00BE138A" w:rsidP="00BE138A">
      <w:pPr>
        <w:widowControl/>
        <w:rPr>
          <w:rFonts w:ascii="Calibri" w:hAnsi="Calibri" w:cs="Calibri"/>
          <w:snapToGrid/>
          <w:color w:val="000000" w:themeColor="text1"/>
        </w:rPr>
      </w:pPr>
    </w:p>
    <w:p w14:paraId="7EB2A6AF" w14:textId="77777777" w:rsidR="00BE138A" w:rsidRPr="00BE138A" w:rsidRDefault="00BE138A" w:rsidP="00BE138A">
      <w:pPr>
        <w:widowControl/>
        <w:numPr>
          <w:ilvl w:val="0"/>
          <w:numId w:val="48"/>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Use all contributions to expand the services of the provider under this Agreement. Nutrition services providers must use all contributions to increase the number of meals served.</w:t>
      </w:r>
    </w:p>
    <w:p w14:paraId="26B18DB3" w14:textId="77777777" w:rsidR="00BE138A" w:rsidRPr="00BE138A" w:rsidRDefault="00BE138A" w:rsidP="00BE138A">
      <w:pPr>
        <w:widowControl/>
        <w:rPr>
          <w:rFonts w:ascii="Calibri" w:hAnsi="Calibri" w:cs="Calibri"/>
          <w:snapToGrid/>
          <w:color w:val="000000" w:themeColor="text1"/>
        </w:rPr>
      </w:pPr>
    </w:p>
    <w:p w14:paraId="0495C4E7" w14:textId="77777777" w:rsidR="00BE138A" w:rsidRPr="00BE138A" w:rsidRDefault="00BE138A" w:rsidP="00BE138A">
      <w:pPr>
        <w:widowControl/>
        <w:numPr>
          <w:ilvl w:val="0"/>
          <w:numId w:val="48"/>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Program income must be: (i) used prior to contract funds, (ii) accounted for properly within the CONTRACTOR’s accounting records, (iii) expended only within the contract that earned it in accordance with the contract’s objectives, and (iv) reported monthly to ALTCEW.</w:t>
      </w:r>
    </w:p>
    <w:p w14:paraId="00AF803A" w14:textId="77777777" w:rsidR="00BE138A" w:rsidRPr="00BE138A" w:rsidRDefault="00BE138A" w:rsidP="00BE138A">
      <w:pPr>
        <w:widowControl/>
        <w:rPr>
          <w:rFonts w:ascii="Calibri" w:hAnsi="Calibri" w:cs="Calibri"/>
          <w:snapToGrid/>
          <w:color w:val="000000" w:themeColor="text1"/>
        </w:rPr>
      </w:pPr>
    </w:p>
    <w:p w14:paraId="67D6EE49" w14:textId="77777777" w:rsidR="00BE138A" w:rsidRPr="00BE138A" w:rsidRDefault="00BE138A" w:rsidP="00BE138A">
      <w:pPr>
        <w:widowControl/>
        <w:numPr>
          <w:ilvl w:val="0"/>
          <w:numId w:val="47"/>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Each service provider may develop a suggested contribution schedule for services provided under this Agreement. In developing a contribution schedule, the provider must consider the income ranges of older persons in the community and the provider’s other sources of income.</w:t>
      </w:r>
    </w:p>
    <w:p w14:paraId="3B804FB8" w14:textId="77777777" w:rsidR="00BE138A" w:rsidRPr="00BE138A" w:rsidRDefault="00BE138A" w:rsidP="00BE138A">
      <w:pPr>
        <w:widowControl/>
        <w:ind w:left="1170"/>
        <w:rPr>
          <w:rFonts w:ascii="Calibri" w:hAnsi="Calibri" w:cs="Calibri"/>
          <w:snapToGrid/>
          <w:color w:val="000000" w:themeColor="text1"/>
        </w:rPr>
      </w:pPr>
    </w:p>
    <w:p w14:paraId="447F2C0C" w14:textId="77777777" w:rsidR="00BE138A" w:rsidRPr="00BE138A" w:rsidRDefault="00BE138A" w:rsidP="00BE138A">
      <w:pPr>
        <w:widowControl/>
        <w:numPr>
          <w:ilvl w:val="0"/>
          <w:numId w:val="47"/>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 service provider that receives Federal funds under this Agreement may not deny any older person a service because the older person will not or cannot contribute to the cost of the service.</w:t>
      </w:r>
    </w:p>
    <w:p w14:paraId="5DC998E8" w14:textId="77777777" w:rsidR="00BE138A" w:rsidRPr="00BE138A" w:rsidRDefault="00BE138A" w:rsidP="00BE138A">
      <w:pPr>
        <w:widowControl/>
        <w:rPr>
          <w:rFonts w:ascii="Calibri" w:hAnsi="Calibri" w:cs="Calibri"/>
          <w:snapToGrid/>
          <w:color w:val="000000" w:themeColor="text1"/>
        </w:rPr>
      </w:pPr>
    </w:p>
    <w:p w14:paraId="19FBE03D" w14:textId="77777777" w:rsidR="00BE138A" w:rsidRPr="00BE138A" w:rsidRDefault="00BE138A" w:rsidP="00BE138A">
      <w:pPr>
        <w:widowControl/>
        <w:numPr>
          <w:ilvl w:val="0"/>
          <w:numId w:val="47"/>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Contributions made by older persons or on behalf of older persons are considered program income.</w:t>
      </w:r>
    </w:p>
    <w:p w14:paraId="6ED64379" w14:textId="77777777" w:rsidR="00BE138A" w:rsidRPr="00BE138A" w:rsidRDefault="00BE138A" w:rsidP="00BE138A">
      <w:pPr>
        <w:widowControl/>
        <w:rPr>
          <w:rFonts w:ascii="Calibri" w:hAnsi="Calibri" w:cs="Calibri"/>
          <w:snapToGrid/>
          <w:color w:val="000000" w:themeColor="text1"/>
        </w:rPr>
      </w:pPr>
    </w:p>
    <w:p w14:paraId="2CE76574" w14:textId="77777777" w:rsidR="00BE138A" w:rsidRPr="00BE138A" w:rsidRDefault="00BE138A" w:rsidP="00BE138A">
      <w:pPr>
        <w:widowControl/>
        <w:numPr>
          <w:ilvl w:val="0"/>
          <w:numId w:val="65"/>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Indemnification. </w:t>
      </w:r>
      <w:r w:rsidRPr="00BE138A">
        <w:rPr>
          <w:rFonts w:ascii="Calibri" w:hAnsi="Calibri" w:cs="Calibri"/>
          <w:bCs/>
          <w:snapToGrid/>
          <w:color w:val="000000" w:themeColor="text1"/>
        </w:rPr>
        <w:t xml:space="preserve">The </w:t>
      </w:r>
      <w:r w:rsidRPr="00BE138A">
        <w:rPr>
          <w:rFonts w:ascii="Calibri" w:hAnsi="Calibri" w:cs="Calibri"/>
          <w:snapToGrid/>
          <w:color w:val="000000" w:themeColor="text1"/>
        </w:rPr>
        <w:t>CONTRACTOR agrees that all services to be rendered or performed</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under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 contract awarded pursuant to this Application will be performed or rendered entirely</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at the Applicant Agency's own risk and the Applicant Agency expressly agrees to</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indemnify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and to hold harmless ALTCEW and all of its officers, agents, employees, or otherwise,</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from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any and all liability, loss or damage. Provided, however, that the provisions of the</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above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shall be inapplicable to the extent that ALTCEW is judicially found solely or</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partially negligent for the damage 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injury.</w:t>
      </w:r>
    </w:p>
    <w:p w14:paraId="442BED94" w14:textId="77777777" w:rsidR="00BE138A" w:rsidRPr="00BE138A" w:rsidRDefault="00BE138A" w:rsidP="00BE138A">
      <w:pPr>
        <w:widowControl/>
        <w:rPr>
          <w:rFonts w:ascii="Calibri" w:hAnsi="Calibri" w:cs="Calibri"/>
          <w:snapToGrid/>
          <w:color w:val="000000" w:themeColor="text1"/>
        </w:rPr>
      </w:pPr>
    </w:p>
    <w:p w14:paraId="644629D2" w14:textId="77777777" w:rsidR="00BE138A" w:rsidRPr="00BE138A" w:rsidRDefault="00BE138A" w:rsidP="00BE138A">
      <w:pPr>
        <w:widowControl/>
        <w:numPr>
          <w:ilvl w:val="0"/>
          <w:numId w:val="65"/>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Supplanting. </w:t>
      </w:r>
      <w:r w:rsidRPr="00BE138A">
        <w:rPr>
          <w:rFonts w:ascii="Calibri" w:hAnsi="Calibri" w:cs="Calibri"/>
          <w:bCs/>
          <w:snapToGrid/>
          <w:color w:val="000000" w:themeColor="text1"/>
        </w:rPr>
        <w:t xml:space="preserve">The </w:t>
      </w:r>
      <w:r w:rsidRPr="00BE138A">
        <w:rPr>
          <w:rFonts w:ascii="Calibri" w:hAnsi="Calibri" w:cs="Calibri"/>
          <w:snapToGrid/>
          <w:color w:val="000000" w:themeColor="text1"/>
        </w:rPr>
        <w:t>CONTRACTOR agrees that funds provided by ALTCEW to the Applicant</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Agency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are not used to replace funds from other non-Federal</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sources.</w:t>
      </w:r>
    </w:p>
    <w:p w14:paraId="72BF3C12" w14:textId="77777777" w:rsidR="00BE138A" w:rsidRPr="00BE138A" w:rsidRDefault="00BE138A" w:rsidP="00BE138A">
      <w:pPr>
        <w:widowControl/>
        <w:rPr>
          <w:rFonts w:ascii="Calibri" w:hAnsi="Calibri" w:cs="Calibri"/>
          <w:snapToGrid/>
          <w:color w:val="000000" w:themeColor="text1"/>
        </w:rPr>
      </w:pPr>
    </w:p>
    <w:p w14:paraId="2D707620" w14:textId="77777777" w:rsidR="00BE138A" w:rsidRPr="00BE138A" w:rsidRDefault="00BE138A" w:rsidP="00BE138A">
      <w:pPr>
        <w:widowControl/>
        <w:numPr>
          <w:ilvl w:val="0"/>
          <w:numId w:val="65"/>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Program Publicity.  </w:t>
      </w:r>
      <w:r w:rsidRPr="00BE138A">
        <w:rPr>
          <w:rFonts w:ascii="Calibri" w:hAnsi="Calibri" w:cs="Calibri"/>
          <w:bCs/>
          <w:snapToGrid/>
          <w:color w:val="000000" w:themeColor="text1"/>
        </w:rPr>
        <w:t>The CONTRACTOR is expected to inform older persons and adults with disabilities, their representatives, service providers, and the general public about the availability of their services and how they can be accessed.  To achieve a cohesive information and marketing effort in the ALTCEW service delivery area each type of publicity for ALTCEW funded services in all forms of media must have the following:</w:t>
      </w:r>
    </w:p>
    <w:p w14:paraId="4E707F91" w14:textId="77777777" w:rsidR="00BE138A" w:rsidRPr="00BE138A" w:rsidRDefault="00BE138A" w:rsidP="00BE138A">
      <w:pPr>
        <w:widowControl/>
        <w:ind w:left="720"/>
        <w:contextualSpacing/>
        <w:rPr>
          <w:rFonts w:ascii="Calibri" w:eastAsiaTheme="minorHAnsi" w:hAnsi="Calibri" w:cs="Calibri"/>
          <w:snapToGrid/>
          <w:color w:val="000000" w:themeColor="text1"/>
          <w:sz w:val="22"/>
          <w:szCs w:val="22"/>
        </w:rPr>
      </w:pPr>
    </w:p>
    <w:p w14:paraId="4CDAC4A0" w14:textId="77777777" w:rsidR="00BE138A" w:rsidRPr="00BE138A" w:rsidRDefault="00BE138A" w:rsidP="00BE138A">
      <w:pPr>
        <w:widowControl/>
        <w:numPr>
          <w:ilvl w:val="1"/>
          <w:numId w:val="8"/>
        </w:numPr>
        <w:autoSpaceDE w:val="0"/>
        <w:autoSpaceDN w:val="0"/>
        <w:adjustRightInd w:val="0"/>
        <w:rPr>
          <w:rFonts w:ascii="Calibri" w:eastAsiaTheme="minorHAnsi" w:hAnsi="Calibri" w:cs="Calibri"/>
          <w:snapToGrid/>
          <w:color w:val="000000" w:themeColor="text1"/>
          <w:sz w:val="22"/>
          <w:szCs w:val="22"/>
        </w:rPr>
      </w:pPr>
      <w:r w:rsidRPr="00BE138A">
        <w:rPr>
          <w:rFonts w:ascii="Calibri" w:eastAsiaTheme="minorHAnsi" w:hAnsi="Calibri" w:cs="Calibri"/>
          <w:snapToGrid/>
          <w:color w:val="000000" w:themeColor="text1"/>
          <w:sz w:val="22"/>
          <w:szCs w:val="22"/>
        </w:rPr>
        <w:t xml:space="preserve"> If program is fully funded by ALTCEW:  “This program is funded by Aging &amp; Long Term Care of Eastern Washington.”</w:t>
      </w:r>
    </w:p>
    <w:p w14:paraId="7FB61DFD" w14:textId="77777777" w:rsidR="00BE138A" w:rsidRPr="00BE138A" w:rsidRDefault="00BE138A" w:rsidP="00BE138A">
      <w:pPr>
        <w:autoSpaceDE w:val="0"/>
        <w:autoSpaceDN w:val="0"/>
        <w:adjustRightInd w:val="0"/>
        <w:ind w:left="1440"/>
        <w:rPr>
          <w:rFonts w:ascii="Calibri" w:eastAsiaTheme="minorHAnsi" w:hAnsi="Calibri" w:cs="Calibri"/>
          <w:snapToGrid/>
          <w:color w:val="000000" w:themeColor="text1"/>
          <w:sz w:val="22"/>
          <w:szCs w:val="22"/>
        </w:rPr>
      </w:pPr>
    </w:p>
    <w:p w14:paraId="08A97A62" w14:textId="77777777" w:rsidR="00BE138A" w:rsidRPr="00BE138A" w:rsidRDefault="00BE138A" w:rsidP="00BE138A">
      <w:pPr>
        <w:widowControl/>
        <w:numPr>
          <w:ilvl w:val="1"/>
          <w:numId w:val="8"/>
        </w:numPr>
        <w:autoSpaceDE w:val="0"/>
        <w:autoSpaceDN w:val="0"/>
        <w:adjustRightInd w:val="0"/>
        <w:rPr>
          <w:rFonts w:ascii="Calibri" w:eastAsiaTheme="minorHAnsi" w:hAnsi="Calibri" w:cs="Calibri"/>
          <w:snapToGrid/>
          <w:color w:val="000000" w:themeColor="text1"/>
          <w:sz w:val="22"/>
          <w:szCs w:val="22"/>
        </w:rPr>
      </w:pPr>
      <w:r w:rsidRPr="00BE138A">
        <w:rPr>
          <w:rFonts w:ascii="Calibri" w:eastAsiaTheme="minorHAnsi" w:hAnsi="Calibri" w:cs="Calibri"/>
          <w:snapToGrid/>
          <w:color w:val="000000" w:themeColor="text1"/>
          <w:sz w:val="22"/>
          <w:szCs w:val="22"/>
        </w:rPr>
        <w:t>If program is partially funded by ALTCEW:  “This program is supported by Aging &amp; Long Term Care of Eastern Washington.”</w:t>
      </w:r>
    </w:p>
    <w:p w14:paraId="68C8C4A9" w14:textId="77777777" w:rsidR="00BE138A" w:rsidRPr="00BE138A" w:rsidRDefault="00BE138A" w:rsidP="00BE138A">
      <w:pPr>
        <w:autoSpaceDE w:val="0"/>
        <w:autoSpaceDN w:val="0"/>
        <w:adjustRightInd w:val="0"/>
        <w:rPr>
          <w:rFonts w:ascii="Calibri" w:hAnsi="Calibri" w:cs="Calibri"/>
          <w:snapToGrid/>
          <w:color w:val="000000" w:themeColor="text1"/>
        </w:rPr>
      </w:pPr>
    </w:p>
    <w:p w14:paraId="792D7709" w14:textId="77777777" w:rsidR="00BE138A" w:rsidRPr="00BE138A" w:rsidRDefault="00BE138A" w:rsidP="00BE138A">
      <w:pPr>
        <w:widowControl/>
        <w:numPr>
          <w:ilvl w:val="1"/>
          <w:numId w:val="8"/>
        </w:numPr>
        <w:autoSpaceDE w:val="0"/>
        <w:autoSpaceDN w:val="0"/>
        <w:adjustRightInd w:val="0"/>
        <w:rPr>
          <w:rFonts w:ascii="Calibri" w:eastAsiaTheme="minorHAnsi" w:hAnsi="Calibri" w:cs="Calibri"/>
          <w:snapToGrid/>
          <w:color w:val="000000" w:themeColor="text1"/>
          <w:sz w:val="22"/>
          <w:szCs w:val="22"/>
        </w:rPr>
      </w:pPr>
      <w:r w:rsidRPr="00BE138A">
        <w:rPr>
          <w:rFonts w:ascii="Calibri" w:eastAsiaTheme="minorHAnsi" w:hAnsi="Calibri" w:cs="Calibri"/>
          <w:snapToGrid/>
          <w:color w:val="000000" w:themeColor="text1"/>
          <w:sz w:val="22"/>
          <w:szCs w:val="22"/>
        </w:rPr>
        <w:t>Printed materials must include the ALTCEW logo.</w:t>
      </w:r>
    </w:p>
    <w:p w14:paraId="603C86D5" w14:textId="77777777" w:rsidR="00BE138A" w:rsidRPr="00BE138A" w:rsidRDefault="00BE138A" w:rsidP="00BE138A">
      <w:pPr>
        <w:autoSpaceDE w:val="0"/>
        <w:autoSpaceDN w:val="0"/>
        <w:adjustRightInd w:val="0"/>
        <w:rPr>
          <w:rFonts w:ascii="Calibri" w:hAnsi="Calibri" w:cs="Calibri"/>
          <w:snapToGrid/>
          <w:color w:val="000000" w:themeColor="text1"/>
        </w:rPr>
      </w:pPr>
    </w:p>
    <w:p w14:paraId="0D0D8F3F" w14:textId="77777777" w:rsidR="00BE138A" w:rsidRPr="00BE138A" w:rsidRDefault="00BE138A" w:rsidP="00BE138A">
      <w:pPr>
        <w:widowControl/>
        <w:numPr>
          <w:ilvl w:val="1"/>
          <w:numId w:val="8"/>
        </w:numPr>
        <w:autoSpaceDE w:val="0"/>
        <w:autoSpaceDN w:val="0"/>
        <w:adjustRightInd w:val="0"/>
        <w:rPr>
          <w:rFonts w:ascii="Calibri" w:eastAsiaTheme="minorHAnsi" w:hAnsi="Calibri" w:cs="Calibri"/>
          <w:snapToGrid/>
          <w:color w:val="000000" w:themeColor="text1"/>
          <w:sz w:val="22"/>
          <w:szCs w:val="22"/>
        </w:rPr>
      </w:pPr>
      <w:r w:rsidRPr="00BE138A">
        <w:rPr>
          <w:rFonts w:ascii="Calibri" w:eastAsiaTheme="minorHAnsi" w:hAnsi="Calibri" w:cs="Calibri"/>
          <w:snapToGrid/>
          <w:color w:val="000000" w:themeColor="text1"/>
          <w:sz w:val="22"/>
          <w:szCs w:val="22"/>
        </w:rPr>
        <w:t>Web pages – Pertaining to ALTCEW funded services must have the above language, ALTCEW logo, and hyperlink to www.altcew.org.</w:t>
      </w:r>
    </w:p>
    <w:p w14:paraId="5C3D0CA5" w14:textId="77777777" w:rsidR="00BE138A" w:rsidRPr="00BE138A" w:rsidRDefault="00BE138A" w:rsidP="00BE138A">
      <w:pPr>
        <w:autoSpaceDE w:val="0"/>
        <w:autoSpaceDN w:val="0"/>
        <w:adjustRightInd w:val="0"/>
        <w:ind w:left="1440"/>
        <w:rPr>
          <w:rFonts w:ascii="Calibri" w:eastAsiaTheme="minorHAnsi" w:hAnsi="Calibri" w:cs="Calibri"/>
          <w:snapToGrid/>
          <w:color w:val="000000" w:themeColor="text1"/>
          <w:sz w:val="22"/>
          <w:szCs w:val="22"/>
        </w:rPr>
      </w:pPr>
    </w:p>
    <w:p w14:paraId="2D1B0EF4" w14:textId="77777777" w:rsidR="00BE138A" w:rsidRPr="00BE138A" w:rsidRDefault="00BE138A" w:rsidP="00BE138A">
      <w:pPr>
        <w:widowControl/>
        <w:numPr>
          <w:ilvl w:val="1"/>
          <w:numId w:val="8"/>
        </w:numPr>
        <w:autoSpaceDE w:val="0"/>
        <w:autoSpaceDN w:val="0"/>
        <w:adjustRightInd w:val="0"/>
        <w:rPr>
          <w:rFonts w:ascii="Calibri" w:eastAsiaTheme="minorHAnsi" w:hAnsi="Calibri" w:cs="Calibri"/>
          <w:snapToGrid/>
          <w:color w:val="000000" w:themeColor="text1"/>
          <w:sz w:val="22"/>
          <w:szCs w:val="22"/>
        </w:rPr>
      </w:pPr>
      <w:r w:rsidRPr="00BE138A">
        <w:rPr>
          <w:rFonts w:ascii="Calibri" w:eastAsiaTheme="minorHAnsi" w:hAnsi="Calibri" w:cs="Calibri"/>
          <w:snapToGrid/>
          <w:color w:val="000000" w:themeColor="text1"/>
          <w:sz w:val="22"/>
          <w:szCs w:val="22"/>
        </w:rPr>
        <w:t>All public publicity listed above should be pre-approved by designated ALTCEW staff.  ALTCEW will strive to enhance all publicity, marketing, and outreach efforts by CONTRACTOR to better inform the public of services and useful information to the public we serve.</w:t>
      </w:r>
    </w:p>
    <w:p w14:paraId="02196788" w14:textId="77777777" w:rsidR="00BE138A" w:rsidRPr="00BE138A" w:rsidRDefault="00BE138A" w:rsidP="00BE138A">
      <w:pPr>
        <w:widowControl/>
        <w:ind w:left="720"/>
        <w:contextualSpacing/>
        <w:rPr>
          <w:rFonts w:ascii="Calibri" w:eastAsiaTheme="minorHAnsi" w:hAnsi="Calibri" w:cs="Calibri"/>
          <w:b/>
          <w:bCs/>
          <w:snapToGrid/>
          <w:color w:val="000000" w:themeColor="text1"/>
          <w:sz w:val="22"/>
          <w:szCs w:val="22"/>
        </w:rPr>
      </w:pPr>
    </w:p>
    <w:p w14:paraId="23A58B6C" w14:textId="77777777" w:rsidR="00BE138A" w:rsidRPr="00BE138A" w:rsidRDefault="00BE138A" w:rsidP="00BE138A">
      <w:pPr>
        <w:widowControl/>
        <w:numPr>
          <w:ilvl w:val="0"/>
          <w:numId w:val="65"/>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Service Levels to Minorities. </w:t>
      </w:r>
      <w:r w:rsidRPr="00BE138A">
        <w:rPr>
          <w:rFonts w:ascii="Calibri" w:hAnsi="Calibri" w:cs="Calibri"/>
          <w:bCs/>
          <w:snapToGrid/>
          <w:color w:val="000000" w:themeColor="text1"/>
        </w:rPr>
        <w:t xml:space="preserve">The </w:t>
      </w:r>
      <w:r w:rsidRPr="00BE138A">
        <w:rPr>
          <w:rFonts w:ascii="Calibri" w:hAnsi="Calibri" w:cs="Calibri"/>
          <w:snapToGrid/>
          <w:color w:val="000000" w:themeColor="text1"/>
        </w:rPr>
        <w:t>CONTRACTOR will provide services to minority and</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Limited English</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Speaking</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persons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in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at</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least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same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proportion</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they</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are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present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population of older individuals in ALTCEW’s Planning and Service area. Case Management services</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will be provided at twice the percentage levels found in the</w:t>
      </w:r>
      <w:r w:rsidRPr="00BE138A">
        <w:rPr>
          <w:rFonts w:ascii="Calibri" w:hAnsi="Calibri" w:cs="Calibri"/>
          <w:snapToGrid/>
          <w:color w:val="000000" w:themeColor="text1"/>
          <w:spacing w:val="-7"/>
        </w:rPr>
        <w:t xml:space="preserve"> </w:t>
      </w:r>
      <w:r w:rsidRPr="00BE138A">
        <w:rPr>
          <w:rFonts w:ascii="Calibri" w:hAnsi="Calibri" w:cs="Calibri"/>
          <w:snapToGrid/>
          <w:color w:val="000000" w:themeColor="text1"/>
        </w:rPr>
        <w:t>population.</w:t>
      </w:r>
    </w:p>
    <w:p w14:paraId="20E27EDD" w14:textId="77777777" w:rsidR="00BE138A" w:rsidRPr="00BE138A" w:rsidRDefault="00BE138A" w:rsidP="00BE138A">
      <w:pPr>
        <w:widowControl/>
        <w:rPr>
          <w:rFonts w:ascii="Calibri" w:hAnsi="Calibri" w:cs="Calibri"/>
          <w:snapToGrid/>
          <w:color w:val="000000" w:themeColor="text1"/>
        </w:rPr>
      </w:pPr>
    </w:p>
    <w:p w14:paraId="2C29997C" w14:textId="77777777" w:rsidR="00BE138A" w:rsidRPr="00BE138A" w:rsidRDefault="00BE138A" w:rsidP="00BE138A">
      <w:pPr>
        <w:widowControl/>
        <w:numPr>
          <w:ilvl w:val="0"/>
          <w:numId w:val="65"/>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Disaster Preparedness. </w:t>
      </w:r>
      <w:r w:rsidRPr="00BE138A">
        <w:rPr>
          <w:rFonts w:ascii="Calibri" w:hAnsi="Calibri" w:cs="Calibri"/>
          <w:bCs/>
          <w:snapToGrid/>
          <w:color w:val="000000" w:themeColor="text1"/>
        </w:rPr>
        <w:t xml:space="preserve">The </w:t>
      </w:r>
      <w:r w:rsidRPr="00BE138A">
        <w:rPr>
          <w:rFonts w:ascii="Calibri" w:hAnsi="Calibri" w:cs="Calibri"/>
          <w:snapToGrid/>
          <w:color w:val="000000" w:themeColor="text1"/>
        </w:rPr>
        <w:t>CONTRACTOR agrees to maintain a business continuity plan</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and develop criteria to identify high risk clients in the community and maintain a list of</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these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clients that can be easily accessed during as emergency or disaster. The Long-Term Care Ombudsman Program and Senior Legal Assistance Program are exempt from</w:t>
      </w:r>
      <w:r w:rsidRPr="00BE138A">
        <w:rPr>
          <w:rFonts w:ascii="Calibri" w:hAnsi="Calibri" w:cs="Calibri"/>
          <w:snapToGrid/>
          <w:color w:val="000000" w:themeColor="text1"/>
          <w:spacing w:val="-14"/>
        </w:rPr>
        <w:t xml:space="preserve"> </w:t>
      </w:r>
      <w:r w:rsidRPr="00BE138A">
        <w:rPr>
          <w:rFonts w:ascii="Calibri" w:hAnsi="Calibri" w:cs="Calibri"/>
          <w:snapToGrid/>
          <w:color w:val="000000" w:themeColor="text1"/>
        </w:rPr>
        <w:t>this requirement. Case Management agencies, as part of the annual assessment</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and/or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significant</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change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process,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will</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educate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new</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clients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on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how</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prepared</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emergencies and disasters. Case Managers will use ALTCEW's Home Emergency Preparedness Plan</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and FEMA</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handouts.</w:t>
      </w:r>
    </w:p>
    <w:p w14:paraId="52F20289" w14:textId="77777777" w:rsidR="00BE138A" w:rsidRPr="00BE138A" w:rsidRDefault="00BE138A" w:rsidP="00BE138A">
      <w:pPr>
        <w:widowControl/>
        <w:rPr>
          <w:rFonts w:ascii="Calibri" w:hAnsi="Calibri" w:cs="Calibri"/>
          <w:snapToGrid/>
          <w:color w:val="000000" w:themeColor="text1"/>
        </w:rPr>
      </w:pPr>
    </w:p>
    <w:p w14:paraId="29582F77" w14:textId="77777777" w:rsidR="00BE138A" w:rsidRPr="00BE138A" w:rsidRDefault="00BE138A" w:rsidP="00BE138A">
      <w:pPr>
        <w:widowControl/>
        <w:numPr>
          <w:ilvl w:val="0"/>
          <w:numId w:val="65"/>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Confidentiality. </w:t>
      </w:r>
      <w:r w:rsidRPr="00BE138A">
        <w:rPr>
          <w:rFonts w:ascii="Calibri" w:hAnsi="Calibri" w:cs="Calibri"/>
          <w:snapToGrid/>
          <w:color w:val="000000" w:themeColor="text1"/>
        </w:rPr>
        <w:t>In addition to General Terms and Conditions Confidentiality language,</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or its subcontractors may disclose information to each other, to ALTCEW,</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to appropriate authorities, for purposes directly connected with the services provided</w:t>
      </w:r>
      <w:r w:rsidRPr="00BE138A">
        <w:rPr>
          <w:rFonts w:ascii="Calibri" w:hAnsi="Calibri" w:cs="Calibri"/>
          <w:snapToGrid/>
          <w:color w:val="000000" w:themeColor="text1"/>
          <w:spacing w:val="7"/>
        </w:rPr>
        <w:t xml:space="preserve"> </w:t>
      </w:r>
      <w:r w:rsidRPr="00BE138A">
        <w:rPr>
          <w:rFonts w:ascii="Calibri" w:hAnsi="Calibri" w:cs="Calibri"/>
          <w:snapToGrid/>
          <w:color w:val="000000" w:themeColor="text1"/>
        </w:rPr>
        <w:t>to the client. This includes, but is not limited to, determining eligibility, providing services,</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and participation in disputes, fair hearings or audits. The CONTRACTOR and its</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subcontractors</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shall disclose information for research, statistical, monitoring and evaluation</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purposes</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conducted by ALTCEW, appropriate federal agencies and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DSHS.</w:t>
      </w:r>
    </w:p>
    <w:p w14:paraId="3721BF13" w14:textId="77777777" w:rsidR="00BE138A" w:rsidRPr="00BE138A" w:rsidRDefault="00BE138A" w:rsidP="00BE138A">
      <w:pPr>
        <w:widowControl/>
        <w:ind w:left="810"/>
        <w:rPr>
          <w:rFonts w:ascii="Calibri" w:hAnsi="Calibri" w:cs="Calibri"/>
          <w:snapToGrid/>
          <w:color w:val="000000" w:themeColor="text1"/>
        </w:rPr>
      </w:pPr>
    </w:p>
    <w:p w14:paraId="24AC0363" w14:textId="77777777" w:rsidR="00BE138A" w:rsidRPr="00BE138A" w:rsidRDefault="00BE138A" w:rsidP="00BE138A">
      <w:pPr>
        <w:widowControl/>
        <w:numPr>
          <w:ilvl w:val="0"/>
          <w:numId w:val="65"/>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Amendment Clause Exception. </w:t>
      </w:r>
      <w:r w:rsidRPr="00BE138A">
        <w:rPr>
          <w:rFonts w:ascii="Calibri" w:hAnsi="Calibri" w:cs="Calibri"/>
          <w:snapToGrid/>
          <w:color w:val="000000" w:themeColor="text1"/>
        </w:rPr>
        <w:t>The only exception to the General Term and</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Condition Amendment clause (clause 1.) is when an amendment must be processed to</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distribute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federal funds to the CONTRACTOR and the funds must be obligated in a Short</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Timeframe. Short Timeframe means ALTCEW is unable to follow their standard contract</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execution procedures to timely obligate the federal funds. By execution of this Agreement,</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prospectively agrees to the terms of the federal fund</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distribution amendment, which shall be limited to only adding funds to the CONTRACTOR’s budget.</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The CONTRACTOR’s designated point-of-contact shall also email ALTCEW its acceptance of</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amendment no later than the amendment start</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date.</w:t>
      </w:r>
    </w:p>
    <w:p w14:paraId="760AAB61" w14:textId="77777777" w:rsidR="00BE138A" w:rsidRPr="00BE138A" w:rsidRDefault="00BE138A" w:rsidP="00BE138A">
      <w:pPr>
        <w:widowControl/>
        <w:rPr>
          <w:rFonts w:ascii="Calibri" w:hAnsi="Calibri" w:cs="Calibri"/>
          <w:snapToGrid/>
          <w:color w:val="000000" w:themeColor="text1"/>
        </w:rPr>
      </w:pPr>
    </w:p>
    <w:p w14:paraId="125D8DD8" w14:textId="77777777" w:rsidR="00BE138A" w:rsidRPr="00BE138A" w:rsidRDefault="00BE138A" w:rsidP="00BE138A">
      <w:pPr>
        <w:widowControl/>
        <w:numPr>
          <w:ilvl w:val="0"/>
          <w:numId w:val="65"/>
        </w:numPr>
        <w:autoSpaceDE w:val="0"/>
        <w:autoSpaceDN w:val="0"/>
        <w:adjustRightInd w:val="0"/>
        <w:rPr>
          <w:rFonts w:ascii="Calibri" w:hAnsi="Calibri" w:cs="Calibri"/>
          <w:snapToGrid/>
          <w:color w:val="000000" w:themeColor="text1"/>
        </w:rPr>
      </w:pPr>
      <w:r w:rsidRPr="00BE138A">
        <w:rPr>
          <w:rFonts w:ascii="Calibri" w:hAnsi="Calibri" w:cs="Calibri"/>
          <w:b/>
          <w:snapToGrid/>
          <w:color w:val="000000" w:themeColor="text1"/>
        </w:rPr>
        <w:t>Duty to Disclose Business</w:t>
      </w:r>
      <w:r w:rsidRPr="00BE138A">
        <w:rPr>
          <w:rFonts w:ascii="Calibri" w:hAnsi="Calibri" w:cs="Calibri"/>
          <w:b/>
          <w:snapToGrid/>
          <w:color w:val="000000" w:themeColor="text1"/>
          <w:spacing w:val="-4"/>
        </w:rPr>
        <w:t xml:space="preserve"> </w:t>
      </w:r>
      <w:r w:rsidRPr="00BE138A">
        <w:rPr>
          <w:rFonts w:ascii="Calibri" w:hAnsi="Calibri" w:cs="Calibri"/>
          <w:b/>
          <w:snapToGrid/>
          <w:color w:val="000000" w:themeColor="text1"/>
        </w:rPr>
        <w:t>Transactions</w:t>
      </w:r>
      <w:r w:rsidRPr="00BE138A">
        <w:rPr>
          <w:rFonts w:ascii="Calibri" w:hAnsi="Calibri" w:cs="Calibri"/>
          <w:snapToGrid/>
          <w:color w:val="000000" w:themeColor="text1"/>
        </w:rPr>
        <w:t xml:space="preserve">.  </w:t>
      </w:r>
    </w:p>
    <w:p w14:paraId="2A1756A3" w14:textId="77777777" w:rsidR="00BE138A" w:rsidRPr="00BE138A" w:rsidRDefault="00BE138A" w:rsidP="00BE138A">
      <w:pPr>
        <w:ind w:left="720"/>
        <w:contextualSpacing/>
        <w:rPr>
          <w:rFonts w:ascii="Calibri" w:hAnsi="Calibri" w:cs="Calibri"/>
          <w:snapToGrid/>
          <w:color w:val="000000" w:themeColor="text1"/>
        </w:rPr>
      </w:pPr>
    </w:p>
    <w:p w14:paraId="5C636369" w14:textId="77777777" w:rsidR="00BE138A" w:rsidRPr="00BE138A" w:rsidRDefault="00BE138A" w:rsidP="00192BCD">
      <w:pPr>
        <w:widowControl/>
        <w:numPr>
          <w:ilvl w:val="0"/>
          <w:numId w:val="79"/>
        </w:numPr>
        <w:autoSpaceDE w:val="0"/>
        <w:autoSpaceDN w:val="0"/>
        <w:adjustRightInd w:val="0"/>
        <w:contextualSpacing/>
        <w:rPr>
          <w:rFonts w:ascii="Calibri" w:hAnsi="Calibri" w:cs="Calibri"/>
          <w:snapToGrid/>
          <w:color w:val="000000" w:themeColor="text1"/>
        </w:rPr>
      </w:pPr>
      <w:r w:rsidRPr="00BE138A">
        <w:rPr>
          <w:rFonts w:ascii="Calibri" w:hAnsi="Calibri" w:cs="Calibri"/>
          <w:snapToGrid/>
          <w:color w:val="000000" w:themeColor="text1"/>
        </w:rPr>
        <w:t>Pursuant to 42 CFR 455.104, within 35 days of the date on a request by the Secretary of the U.S. Department of Health and Human Services or DSHS, the Contractor must submit full and complete information related to Contractor’s business transactions that include:</w:t>
      </w:r>
    </w:p>
    <w:p w14:paraId="6BE995D3" w14:textId="77777777" w:rsidR="00BE138A" w:rsidRPr="00BE138A" w:rsidRDefault="00BE138A" w:rsidP="00192BCD">
      <w:pPr>
        <w:widowControl/>
        <w:numPr>
          <w:ilvl w:val="0"/>
          <w:numId w:val="80"/>
        </w:numPr>
        <w:autoSpaceDE w:val="0"/>
        <w:autoSpaceDN w:val="0"/>
        <w:adjustRightInd w:val="0"/>
        <w:contextualSpacing/>
        <w:rPr>
          <w:rFonts w:ascii="Calibri" w:hAnsi="Calibri" w:cs="Calibri"/>
          <w:snapToGrid/>
          <w:color w:val="000000" w:themeColor="text1"/>
        </w:rPr>
      </w:pPr>
      <w:r w:rsidRPr="00BE138A">
        <w:rPr>
          <w:rFonts w:ascii="Calibri" w:hAnsi="Calibri" w:cs="Calibri"/>
          <w:snapToGrid/>
          <w:color w:val="000000" w:themeColor="text1"/>
        </w:rPr>
        <w:t>The ownership of any sub-contractor with whom the Contractor has had business transactions totaling more than $25,000 during the 12-month period ending on the date of the request; and</w:t>
      </w:r>
    </w:p>
    <w:p w14:paraId="7B25A1F4" w14:textId="77777777" w:rsidR="00BE138A" w:rsidRPr="00BE138A" w:rsidRDefault="00BE138A" w:rsidP="00192BCD">
      <w:pPr>
        <w:widowControl/>
        <w:numPr>
          <w:ilvl w:val="0"/>
          <w:numId w:val="80"/>
        </w:numPr>
        <w:autoSpaceDE w:val="0"/>
        <w:autoSpaceDN w:val="0"/>
        <w:adjustRightInd w:val="0"/>
        <w:contextualSpacing/>
        <w:rPr>
          <w:rFonts w:ascii="Calibri" w:hAnsi="Calibri" w:cs="Calibri"/>
          <w:snapToGrid/>
          <w:color w:val="000000" w:themeColor="text1"/>
        </w:rPr>
      </w:pPr>
      <w:r w:rsidRPr="00BE138A">
        <w:rPr>
          <w:rFonts w:ascii="Calibri" w:hAnsi="Calibri" w:cs="Calibri"/>
          <w:snapToGrid/>
          <w:color w:val="000000" w:themeColor="text1"/>
        </w:rPr>
        <w:t>Any significant business transactions between the Contractor and any wholly owned supplier, or between the Contractor and any sub-contractor, during the 5-year period ending on the date of the request.</w:t>
      </w:r>
    </w:p>
    <w:p w14:paraId="6DC319D4" w14:textId="77777777" w:rsidR="00BE138A" w:rsidRPr="00BE138A" w:rsidRDefault="00BE138A" w:rsidP="00192BCD">
      <w:pPr>
        <w:widowControl/>
        <w:numPr>
          <w:ilvl w:val="0"/>
          <w:numId w:val="79"/>
        </w:numPr>
        <w:autoSpaceDE w:val="0"/>
        <w:autoSpaceDN w:val="0"/>
        <w:adjustRightInd w:val="0"/>
        <w:contextualSpacing/>
        <w:rPr>
          <w:rFonts w:ascii="Calibri" w:hAnsi="Calibri" w:cs="Calibri"/>
          <w:snapToGrid/>
          <w:color w:val="000000" w:themeColor="text1"/>
        </w:rPr>
      </w:pPr>
      <w:r w:rsidRPr="00BE138A">
        <w:rPr>
          <w:rFonts w:ascii="Calibri" w:hAnsi="Calibri" w:cs="Calibri"/>
          <w:snapToGrid/>
          <w:color w:val="000000" w:themeColor="text1"/>
        </w:rPr>
        <w:t>Failure to comply with requests made under this term may result in denial of payments until the requested information is disclosed. See 42 CFR 455.105(c).</w:t>
      </w:r>
    </w:p>
    <w:p w14:paraId="70C2D485" w14:textId="77777777" w:rsidR="00BE138A" w:rsidRPr="00BE138A" w:rsidRDefault="00BE138A" w:rsidP="00BE138A">
      <w:pPr>
        <w:widowControl/>
        <w:ind w:left="810"/>
        <w:rPr>
          <w:rFonts w:ascii="Calibri" w:hAnsi="Calibri" w:cs="Calibri"/>
          <w:snapToGrid/>
          <w:color w:val="000000" w:themeColor="text1"/>
        </w:rPr>
      </w:pPr>
    </w:p>
    <w:p w14:paraId="7D5FF1EA" w14:textId="77777777" w:rsidR="00BE138A" w:rsidRPr="00BE138A" w:rsidRDefault="00BE138A" w:rsidP="00BE138A">
      <w:pPr>
        <w:widowControl/>
        <w:numPr>
          <w:ilvl w:val="0"/>
          <w:numId w:val="65"/>
        </w:numPr>
        <w:autoSpaceDE w:val="0"/>
        <w:autoSpaceDN w:val="0"/>
        <w:adjustRightInd w:val="0"/>
        <w:rPr>
          <w:rFonts w:ascii="Calibri" w:hAnsi="Calibri" w:cs="Calibri"/>
          <w:snapToGrid/>
          <w:color w:val="000000" w:themeColor="text1"/>
        </w:rPr>
      </w:pPr>
      <w:r w:rsidRPr="00BE138A">
        <w:rPr>
          <w:rFonts w:ascii="Calibri" w:hAnsi="Calibri" w:cs="Calibri"/>
          <w:b/>
          <w:snapToGrid/>
          <w:color w:val="000000" w:themeColor="text1"/>
        </w:rPr>
        <w:t>False Claims Act Education Compliance</w:t>
      </w:r>
      <w:r w:rsidRPr="00BE138A">
        <w:rPr>
          <w:rFonts w:ascii="Calibri" w:hAnsi="Calibri" w:cs="Calibri"/>
          <w:snapToGrid/>
          <w:color w:val="000000" w:themeColor="text1"/>
        </w:rPr>
        <w:t>.  Federal law requires any entity receiving annual Medicaid payments of $5 million or more to provide education regarding federal and state false claims laws for all of its employees, contractors and/or agents.  If CONTRACTOR receives at least $5 million or more in annual Medicaid payments, the CONTRACTOR is required to establish and adopt written policies for all employees, including management, and any CONTRACTOR or agent of the entity, including detailed information about both the federal and state False Claims Acts and other applicable provisions of Section 1902(a)(68) of the Social Security Act. The law requires the following:</w:t>
      </w:r>
    </w:p>
    <w:p w14:paraId="64D0AB19" w14:textId="77777777" w:rsidR="00BE138A" w:rsidRPr="00BE138A" w:rsidRDefault="00BE138A" w:rsidP="00BE138A">
      <w:pPr>
        <w:widowControl/>
        <w:rPr>
          <w:rFonts w:ascii="Calibri" w:hAnsi="Calibri" w:cs="Calibri"/>
          <w:b/>
          <w:bCs/>
          <w:snapToGrid/>
          <w:color w:val="000000" w:themeColor="text1"/>
        </w:rPr>
      </w:pPr>
    </w:p>
    <w:p w14:paraId="3440B91F" w14:textId="77777777" w:rsidR="00BE138A" w:rsidRPr="00BE138A" w:rsidRDefault="00BE138A" w:rsidP="00BE138A">
      <w:pPr>
        <w:widowControl/>
        <w:numPr>
          <w:ilvl w:val="1"/>
          <w:numId w:val="4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The CONTRACTOR must establish written policies to include detailed information about the False Claims Act, including references to the Washington State False Claims Act;</w:t>
      </w:r>
    </w:p>
    <w:p w14:paraId="320AA857" w14:textId="77777777" w:rsidR="00BE138A" w:rsidRPr="00BE138A" w:rsidRDefault="00BE138A" w:rsidP="00BE138A">
      <w:pPr>
        <w:widowControl/>
        <w:ind w:left="1170"/>
        <w:rPr>
          <w:rFonts w:ascii="Calibri" w:hAnsi="Calibri" w:cs="Calibri"/>
          <w:snapToGrid/>
          <w:color w:val="000000" w:themeColor="text1"/>
        </w:rPr>
      </w:pPr>
    </w:p>
    <w:p w14:paraId="5DE8CF6B" w14:textId="77777777" w:rsidR="00BE138A" w:rsidRPr="00BE138A" w:rsidRDefault="00BE138A" w:rsidP="00BE138A">
      <w:pPr>
        <w:widowControl/>
        <w:numPr>
          <w:ilvl w:val="1"/>
          <w:numId w:val="4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Policies regarding the handling and protection of whistleblowers;</w:t>
      </w:r>
    </w:p>
    <w:p w14:paraId="476A3674" w14:textId="77777777" w:rsidR="00BE138A" w:rsidRPr="00BE138A" w:rsidRDefault="00BE138A" w:rsidP="00BE138A">
      <w:pPr>
        <w:widowControl/>
        <w:ind w:left="1170"/>
        <w:rPr>
          <w:rFonts w:ascii="Calibri" w:hAnsi="Calibri" w:cs="Calibri"/>
          <w:snapToGrid/>
          <w:color w:val="000000" w:themeColor="text1"/>
        </w:rPr>
      </w:pPr>
    </w:p>
    <w:p w14:paraId="50B7E046" w14:textId="77777777" w:rsidR="00BE138A" w:rsidRPr="00BE138A" w:rsidRDefault="00BE138A" w:rsidP="00BE138A">
      <w:pPr>
        <w:widowControl/>
        <w:numPr>
          <w:ilvl w:val="1"/>
          <w:numId w:val="4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 xml:space="preserve">Policies and procedures for detecting and preventing fraud, waste, and abuse; </w:t>
      </w:r>
    </w:p>
    <w:p w14:paraId="3923B8FE" w14:textId="77777777" w:rsidR="00BE138A" w:rsidRPr="00BE138A" w:rsidRDefault="00BE138A" w:rsidP="00BE138A">
      <w:pPr>
        <w:widowControl/>
        <w:ind w:left="1440"/>
        <w:rPr>
          <w:rFonts w:ascii="Calibri" w:hAnsi="Calibri" w:cs="Calibri"/>
          <w:snapToGrid/>
          <w:color w:val="000000" w:themeColor="text1"/>
        </w:rPr>
      </w:pPr>
    </w:p>
    <w:p w14:paraId="2A7CC0C4" w14:textId="77777777" w:rsidR="00BE138A" w:rsidRPr="00BE138A" w:rsidRDefault="00BE138A" w:rsidP="00BE138A">
      <w:pPr>
        <w:widowControl/>
        <w:numPr>
          <w:ilvl w:val="1"/>
          <w:numId w:val="4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Policies and procedures must be included in an existing employee handbook or policy manual, but there is no requirement to create an employee handbook if none already exists.</w:t>
      </w:r>
    </w:p>
    <w:p w14:paraId="0EFBE68A" w14:textId="77777777" w:rsidR="00BE138A" w:rsidRPr="00BE138A" w:rsidRDefault="00BE138A" w:rsidP="00BE138A">
      <w:pPr>
        <w:widowControl/>
        <w:ind w:left="1170"/>
        <w:rPr>
          <w:rFonts w:ascii="Calibri" w:hAnsi="Calibri" w:cs="Calibri"/>
          <w:snapToGrid/>
          <w:color w:val="000000" w:themeColor="text1"/>
        </w:rPr>
      </w:pPr>
    </w:p>
    <w:p w14:paraId="70C7EC9C" w14:textId="77777777" w:rsidR="00BE138A" w:rsidRPr="00BE138A" w:rsidRDefault="00BE138A" w:rsidP="00BE138A">
      <w:pPr>
        <w:widowControl/>
        <w:numPr>
          <w:ilvl w:val="0"/>
          <w:numId w:val="65"/>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State or Federal Audit Requests. </w:t>
      </w:r>
      <w:r w:rsidRPr="00BE138A">
        <w:rPr>
          <w:rFonts w:ascii="Calibri" w:hAnsi="Calibri" w:cs="Calibri"/>
          <w:snapToGrid/>
          <w:color w:val="000000" w:themeColor="text1"/>
        </w:rPr>
        <w:t>The CONTRACTOR is required to respond to State</w:t>
      </w:r>
      <w:r w:rsidRPr="00BE138A">
        <w:rPr>
          <w:rFonts w:ascii="Calibri" w:hAnsi="Calibri" w:cs="Calibri"/>
          <w:snapToGrid/>
          <w:color w:val="000000" w:themeColor="text1"/>
          <w:spacing w:val="-14"/>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Federal</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audit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requests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records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documentation,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within</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timeframe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provided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requestor. The CONTRACTOR must provide all records requested to either State or</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Federal agency staff or their</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designees.</w:t>
      </w:r>
    </w:p>
    <w:p w14:paraId="40CD0A84" w14:textId="77777777" w:rsidR="00BE138A" w:rsidRPr="00BE138A" w:rsidRDefault="00BE138A" w:rsidP="00BE138A">
      <w:pPr>
        <w:widowControl/>
        <w:ind w:left="810"/>
        <w:rPr>
          <w:rFonts w:ascii="Calibri" w:hAnsi="Calibri" w:cs="Calibri"/>
          <w:snapToGrid/>
          <w:color w:val="000000" w:themeColor="text1"/>
        </w:rPr>
      </w:pPr>
    </w:p>
    <w:p w14:paraId="15194EE2" w14:textId="77777777" w:rsidR="00BE138A" w:rsidRPr="00BE138A" w:rsidRDefault="00BE138A" w:rsidP="00BE138A">
      <w:pPr>
        <w:widowControl/>
        <w:numPr>
          <w:ilvl w:val="0"/>
          <w:numId w:val="65"/>
        </w:numPr>
        <w:autoSpaceDE w:val="0"/>
        <w:autoSpaceDN w:val="0"/>
        <w:adjustRightInd w:val="0"/>
        <w:rPr>
          <w:rFonts w:ascii="Calibri" w:hAnsi="Calibri" w:cs="Calibri"/>
          <w:snapToGrid/>
          <w:color w:val="000000" w:themeColor="text1"/>
        </w:rPr>
      </w:pPr>
      <w:r w:rsidRPr="00BE138A">
        <w:rPr>
          <w:rFonts w:ascii="Calibri" w:hAnsi="Calibri" w:cs="Calibri"/>
          <w:b/>
          <w:snapToGrid/>
          <w:color w:val="000000" w:themeColor="text1"/>
        </w:rPr>
        <w:t>Unique Identifier Number.</w:t>
      </w:r>
      <w:r w:rsidRPr="00BE138A">
        <w:rPr>
          <w:rFonts w:ascii="Calibri" w:hAnsi="Calibri" w:cs="Calibri"/>
          <w:snapToGrid/>
          <w:color w:val="000000" w:themeColor="text1"/>
        </w:rPr>
        <w:t xml:space="preserve"> In accordance with the Federal Funding Accountability and Transparency Act (FFATA, Public Law 109-282) implemented on October 1, 2010,  the CONTRACTOR must provide their UEI Number for this Agreement. The Contractor’s UEI number is listed on Page 1 of this Agreement.  If the UEI Number changes, the CONTRACTOR must immediately notify the ALTCEW contact listed on Page 1 of this Agreement and provide the correct UEI Number.</w:t>
      </w:r>
    </w:p>
    <w:p w14:paraId="06F40148" w14:textId="77777777" w:rsidR="00BE138A" w:rsidRPr="00BE138A" w:rsidRDefault="00BE138A" w:rsidP="00BE138A">
      <w:pPr>
        <w:ind w:left="720"/>
        <w:contextualSpacing/>
        <w:rPr>
          <w:rFonts w:ascii="Calibri" w:hAnsi="Calibri" w:cs="Calibri"/>
          <w:snapToGrid/>
          <w:color w:val="000000" w:themeColor="text1"/>
        </w:rPr>
      </w:pPr>
    </w:p>
    <w:p w14:paraId="69E7C714" w14:textId="14975359" w:rsidR="00183403" w:rsidRPr="002A4AEE" w:rsidRDefault="00183403" w:rsidP="00183403">
      <w:pPr>
        <w:widowControl/>
        <w:rPr>
          <w:rFonts w:asciiTheme="minorHAnsi" w:hAnsiTheme="minorHAnsi" w:cstheme="minorHAnsi"/>
          <w:snapToGrid/>
        </w:rPr>
      </w:pPr>
    </w:p>
    <w:p w14:paraId="0AB228AC" w14:textId="0A052F2C" w:rsidR="00FD326F" w:rsidRPr="002A4AEE" w:rsidRDefault="003D4C81" w:rsidP="00BE138A">
      <w:pPr>
        <w:widowControl/>
        <w:rPr>
          <w:rFonts w:asciiTheme="minorHAnsi" w:eastAsiaTheme="minorHAnsi" w:hAnsiTheme="minorHAnsi" w:cstheme="minorHAnsi"/>
          <w:b/>
          <w:color w:val="000000" w:themeColor="text1"/>
          <w:szCs w:val="24"/>
        </w:rPr>
      </w:pPr>
      <w:r>
        <w:rPr>
          <w:rFonts w:asciiTheme="minorHAnsi" w:eastAsiaTheme="minorHAnsi" w:hAnsiTheme="minorHAnsi" w:cstheme="minorHAnsi"/>
          <w:b/>
          <w:color w:val="000000" w:themeColor="text1"/>
          <w:szCs w:val="24"/>
        </w:rPr>
        <w:br w:type="page"/>
      </w:r>
      <w:r w:rsidR="00FD326F" w:rsidRPr="002A4AEE">
        <w:rPr>
          <w:rFonts w:asciiTheme="minorHAnsi" w:eastAsiaTheme="minorHAnsi" w:hAnsiTheme="minorHAnsi" w:cstheme="minorHAnsi"/>
          <w:b/>
          <w:color w:val="000000" w:themeColor="text1"/>
          <w:szCs w:val="24"/>
        </w:rPr>
        <w:t>For the Applicant Agency:</w:t>
      </w:r>
    </w:p>
    <w:p w14:paraId="6FCF0E8C" w14:textId="77777777" w:rsidR="00CC69EB" w:rsidRPr="002A4AEE"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756DF64F"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_____________________________________</w:t>
      </w:r>
    </w:p>
    <w:p w14:paraId="168F32CE"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300"/>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Signature</w:t>
      </w:r>
    </w:p>
    <w:p w14:paraId="0E9CD74A" w14:textId="77777777" w:rsidR="00CC69EB" w:rsidRPr="002A4AEE"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31FBEC2E"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_____________________________________</w:t>
      </w:r>
    </w:p>
    <w:p w14:paraId="28A06054"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Title</w:t>
      </w:r>
    </w:p>
    <w:p w14:paraId="2B9C3229" w14:textId="77777777" w:rsidR="00CC69EB" w:rsidRPr="002A4AEE"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223D18DA"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_____________________________________</w:t>
      </w:r>
    </w:p>
    <w:p w14:paraId="1CEF2163"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Date</w:t>
      </w:r>
    </w:p>
    <w:p w14:paraId="1CE0A3AA" w14:textId="77777777" w:rsidR="00CC69EB" w:rsidRPr="002A4AEE"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b/>
          <w:color w:val="000000" w:themeColor="text1"/>
          <w:szCs w:val="24"/>
        </w:rPr>
      </w:pPr>
    </w:p>
    <w:p w14:paraId="70F37C48"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b/>
          <w:color w:val="000000" w:themeColor="text1"/>
          <w:szCs w:val="24"/>
        </w:rPr>
      </w:pPr>
      <w:r w:rsidRPr="002A4AEE">
        <w:rPr>
          <w:rFonts w:asciiTheme="minorHAnsi" w:eastAsiaTheme="minorHAnsi" w:hAnsiTheme="minorHAnsi" w:cstheme="minorHAnsi"/>
          <w:b/>
          <w:color w:val="000000" w:themeColor="text1"/>
          <w:szCs w:val="24"/>
        </w:rPr>
        <w:t>Agency Name and Mailing Address:</w:t>
      </w:r>
    </w:p>
    <w:p w14:paraId="47F3D9F4" w14:textId="77777777" w:rsidR="00CC69EB" w:rsidRPr="002A4AEE"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70FD52F5"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_________________________________</w:t>
      </w:r>
    </w:p>
    <w:p w14:paraId="416481BB" w14:textId="77777777" w:rsidR="00CC69EB" w:rsidRPr="002A4AEE"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47D1BF2C"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_________________________________</w:t>
      </w:r>
    </w:p>
    <w:p w14:paraId="549FC576" w14:textId="77777777" w:rsidR="00CC69EB" w:rsidRPr="002A4AEE" w:rsidRDefault="00CC69EB" w:rsidP="00183403">
      <w:pPr>
        <w:tabs>
          <w:tab w:val="left" w:pos="-324"/>
          <w:tab w:val="left" w:pos="37"/>
          <w:tab w:val="left" w:pos="396"/>
          <w:tab w:val="left" w:pos="756"/>
        </w:tabs>
        <w:snapToGrid w:val="0"/>
        <w:rPr>
          <w:rFonts w:asciiTheme="minorHAnsi" w:eastAsiaTheme="minorHAnsi" w:hAnsiTheme="minorHAnsi" w:cstheme="minorHAnsi"/>
          <w:color w:val="000000" w:themeColor="text1"/>
          <w:szCs w:val="24"/>
        </w:rPr>
      </w:pPr>
    </w:p>
    <w:p w14:paraId="10672ED7" w14:textId="77777777" w:rsidR="00FD326F" w:rsidRPr="002A4AEE" w:rsidRDefault="00FD326F" w:rsidP="00183403">
      <w:pPr>
        <w:tabs>
          <w:tab w:val="left" w:pos="-324"/>
          <w:tab w:val="left" w:pos="37"/>
          <w:tab w:val="left" w:pos="396"/>
          <w:tab w:val="left" w:pos="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_________________________________</w:t>
      </w:r>
    </w:p>
    <w:p w14:paraId="617CA1F4" w14:textId="77777777" w:rsidR="00CC69EB" w:rsidRPr="002A4AEE" w:rsidRDefault="00CC69EB" w:rsidP="00183403">
      <w:pPr>
        <w:tabs>
          <w:tab w:val="center" w:pos="4680"/>
        </w:tabs>
        <w:rPr>
          <w:rFonts w:asciiTheme="minorHAnsi" w:eastAsiaTheme="minorHAnsi" w:hAnsiTheme="minorHAnsi" w:cstheme="minorHAnsi"/>
          <w:color w:val="000000" w:themeColor="text1"/>
          <w:szCs w:val="24"/>
        </w:rPr>
      </w:pPr>
    </w:p>
    <w:p w14:paraId="055E0228" w14:textId="77777777" w:rsidR="00C51095" w:rsidRPr="002A4AEE" w:rsidRDefault="00FD326F" w:rsidP="00183403">
      <w:pPr>
        <w:tabs>
          <w:tab w:val="center" w:pos="4680"/>
        </w:tabs>
        <w:rPr>
          <w:rFonts w:asciiTheme="minorHAnsi" w:hAnsiTheme="minorHAnsi" w:cstheme="minorHAnsi"/>
          <w:sz w:val="28"/>
          <w:szCs w:val="28"/>
        </w:rPr>
      </w:pPr>
      <w:r w:rsidRPr="002A4AEE">
        <w:rPr>
          <w:rFonts w:asciiTheme="minorHAnsi" w:eastAsiaTheme="minorHAnsi" w:hAnsiTheme="minorHAnsi" w:cstheme="minorHAnsi"/>
          <w:color w:val="000000" w:themeColor="text1"/>
          <w:szCs w:val="24"/>
        </w:rPr>
        <w:t>_________________________________</w:t>
      </w:r>
    </w:p>
    <w:p w14:paraId="02857D52" w14:textId="77777777" w:rsidR="00DF0200" w:rsidRPr="002A4AEE" w:rsidRDefault="00DF0200" w:rsidP="00183403">
      <w:pPr>
        <w:widowControl/>
        <w:rPr>
          <w:rFonts w:asciiTheme="minorHAnsi" w:hAnsiTheme="minorHAnsi" w:cstheme="minorHAnsi"/>
          <w:b/>
          <w:sz w:val="28"/>
          <w:szCs w:val="28"/>
        </w:rPr>
      </w:pPr>
      <w:r w:rsidRPr="002A4AEE">
        <w:rPr>
          <w:rFonts w:asciiTheme="minorHAnsi" w:hAnsiTheme="minorHAnsi" w:cstheme="minorHAnsi"/>
          <w:b/>
          <w:sz w:val="28"/>
          <w:szCs w:val="28"/>
        </w:rPr>
        <w:br w:type="page"/>
      </w:r>
    </w:p>
    <w:p w14:paraId="0F761408" w14:textId="77777777" w:rsidR="007F4E5F" w:rsidRDefault="007F4E5F" w:rsidP="007F4E5F">
      <w:pPr>
        <w:rPr>
          <w:rFonts w:ascii="Calibri" w:hAnsi="Calibri" w:cs="Calibri"/>
          <w:sz w:val="36"/>
          <w:szCs w:val="36"/>
        </w:rPr>
      </w:pPr>
    </w:p>
    <w:p w14:paraId="3FEB32ED" w14:textId="77777777" w:rsidR="007F4E5F" w:rsidRPr="007F4108" w:rsidRDefault="007F4E5F" w:rsidP="007F4E5F">
      <w:pPr>
        <w:rPr>
          <w:rFonts w:ascii="Calibri" w:hAnsi="Calibri" w:cs="Calibri"/>
          <w:sz w:val="36"/>
          <w:szCs w:val="36"/>
        </w:rPr>
      </w:pPr>
    </w:p>
    <w:p w14:paraId="3D0D7488" w14:textId="77777777" w:rsidR="007F4E5F" w:rsidRPr="007F4108" w:rsidRDefault="007F4E5F" w:rsidP="007F4E5F">
      <w:pPr>
        <w:rPr>
          <w:rFonts w:ascii="Calibri" w:hAnsi="Calibri" w:cs="Calibri"/>
          <w:sz w:val="36"/>
          <w:szCs w:val="36"/>
        </w:rPr>
      </w:pPr>
    </w:p>
    <w:p w14:paraId="483C555B" w14:textId="77777777" w:rsidR="007F4E5F" w:rsidRPr="007F4108" w:rsidRDefault="007F4E5F" w:rsidP="007F4E5F">
      <w:pPr>
        <w:rPr>
          <w:rFonts w:ascii="Calibri" w:hAnsi="Calibri" w:cs="Calibri"/>
          <w:sz w:val="36"/>
          <w:szCs w:val="36"/>
        </w:rPr>
      </w:pPr>
    </w:p>
    <w:p w14:paraId="4DA356A1" w14:textId="77777777" w:rsidR="007F4E5F" w:rsidRPr="007F4108" w:rsidRDefault="007F4E5F" w:rsidP="007F4E5F">
      <w:pPr>
        <w:rPr>
          <w:rFonts w:ascii="Calibri" w:hAnsi="Calibri" w:cs="Calibri"/>
          <w:sz w:val="36"/>
          <w:szCs w:val="36"/>
        </w:rPr>
      </w:pPr>
    </w:p>
    <w:p w14:paraId="0E3F3EC6" w14:textId="77777777" w:rsidR="007F4E5F" w:rsidRPr="007F4108" w:rsidRDefault="007F4E5F" w:rsidP="007F4E5F">
      <w:pPr>
        <w:rPr>
          <w:rFonts w:ascii="Calibri" w:hAnsi="Calibri" w:cs="Calibri"/>
          <w:sz w:val="36"/>
          <w:szCs w:val="36"/>
        </w:rPr>
      </w:pPr>
    </w:p>
    <w:p w14:paraId="2B57F511" w14:textId="77777777" w:rsidR="007F4E5F" w:rsidRPr="007F4108" w:rsidRDefault="007F4E5F" w:rsidP="007F4E5F">
      <w:pPr>
        <w:rPr>
          <w:rFonts w:ascii="Calibri" w:hAnsi="Calibri" w:cs="Calibri"/>
          <w:sz w:val="36"/>
          <w:szCs w:val="36"/>
        </w:rPr>
      </w:pPr>
    </w:p>
    <w:p w14:paraId="68615D6C" w14:textId="77777777" w:rsidR="007F4E5F" w:rsidRDefault="007F4E5F" w:rsidP="007F4E5F">
      <w:pPr>
        <w:rPr>
          <w:rFonts w:ascii="Calibri" w:hAnsi="Calibri" w:cs="Calibri"/>
          <w:sz w:val="36"/>
          <w:szCs w:val="36"/>
        </w:rPr>
      </w:pPr>
    </w:p>
    <w:p w14:paraId="7A49E6AD" w14:textId="77777777" w:rsidR="007F4E5F" w:rsidRDefault="007F4E5F" w:rsidP="007F4E5F">
      <w:pPr>
        <w:rPr>
          <w:rFonts w:ascii="Calibri" w:hAnsi="Calibri" w:cs="Calibri"/>
          <w:sz w:val="36"/>
          <w:szCs w:val="36"/>
        </w:rPr>
      </w:pPr>
    </w:p>
    <w:p w14:paraId="00237104" w14:textId="77777777" w:rsidR="007F4E5F" w:rsidRPr="007F4108" w:rsidRDefault="007F4E5F" w:rsidP="007F4E5F">
      <w:pPr>
        <w:rPr>
          <w:rFonts w:ascii="Calibri" w:hAnsi="Calibri" w:cs="Calibri"/>
          <w:sz w:val="36"/>
          <w:szCs w:val="36"/>
        </w:rPr>
      </w:pPr>
    </w:p>
    <w:p w14:paraId="6AB344CC" w14:textId="4B0C47F6" w:rsidR="007F4E5F" w:rsidRPr="007F4108" w:rsidRDefault="007F4E5F" w:rsidP="007F4E5F">
      <w:pPr>
        <w:pStyle w:val="Heading1"/>
        <w:jc w:val="center"/>
        <w:rPr>
          <w:rFonts w:asciiTheme="minorHAnsi" w:hAnsiTheme="minorHAnsi" w:cstheme="minorHAnsi"/>
          <w:b w:val="0"/>
          <w:sz w:val="40"/>
          <w:szCs w:val="40"/>
        </w:rPr>
      </w:pPr>
      <w:bookmarkStart w:id="180" w:name="_Toc141270067"/>
      <w:r w:rsidRPr="007F4108">
        <w:rPr>
          <w:rFonts w:asciiTheme="minorHAnsi" w:hAnsiTheme="minorHAnsi" w:cstheme="minorHAnsi"/>
          <w:sz w:val="40"/>
          <w:szCs w:val="40"/>
        </w:rPr>
        <w:t xml:space="preserve">EXHIBIT </w:t>
      </w:r>
      <w:r>
        <w:rPr>
          <w:rFonts w:asciiTheme="minorHAnsi" w:hAnsiTheme="minorHAnsi" w:cstheme="minorHAnsi"/>
          <w:sz w:val="40"/>
          <w:szCs w:val="40"/>
        </w:rPr>
        <w:t>B</w:t>
      </w:r>
      <w:bookmarkEnd w:id="180"/>
    </w:p>
    <w:p w14:paraId="6DF15148" w14:textId="77777777" w:rsidR="00742FAB" w:rsidRPr="002A4AEE" w:rsidRDefault="00742FAB" w:rsidP="00F526F5">
      <w:pPr>
        <w:tabs>
          <w:tab w:val="center" w:pos="4680"/>
        </w:tabs>
        <w:jc w:val="center"/>
        <w:rPr>
          <w:rFonts w:asciiTheme="minorHAnsi" w:hAnsiTheme="minorHAnsi" w:cstheme="minorHAnsi"/>
          <w:sz w:val="32"/>
          <w:szCs w:val="32"/>
        </w:rPr>
      </w:pPr>
    </w:p>
    <w:p w14:paraId="5DC81B55" w14:textId="77777777" w:rsidR="004D2F1B" w:rsidRPr="002A4AEE" w:rsidRDefault="004D2F1B" w:rsidP="00F526F5">
      <w:pPr>
        <w:tabs>
          <w:tab w:val="center" w:pos="4680"/>
        </w:tabs>
        <w:jc w:val="center"/>
        <w:rPr>
          <w:rFonts w:asciiTheme="minorHAnsi" w:hAnsiTheme="minorHAnsi" w:cstheme="minorHAnsi"/>
          <w:sz w:val="32"/>
          <w:szCs w:val="32"/>
        </w:rPr>
      </w:pPr>
      <w:r w:rsidRPr="002A4AEE">
        <w:rPr>
          <w:rFonts w:asciiTheme="minorHAnsi" w:hAnsiTheme="minorHAnsi" w:cstheme="minorHAnsi"/>
          <w:sz w:val="32"/>
          <w:szCs w:val="32"/>
        </w:rPr>
        <w:t xml:space="preserve">TECHNICAL </w:t>
      </w:r>
      <w:r w:rsidR="00B07C81" w:rsidRPr="002A4AEE">
        <w:rPr>
          <w:rFonts w:asciiTheme="minorHAnsi" w:hAnsiTheme="minorHAnsi" w:cstheme="minorHAnsi"/>
          <w:sz w:val="32"/>
          <w:szCs w:val="32"/>
        </w:rPr>
        <w:t>APPLICATION</w:t>
      </w:r>
      <w:r w:rsidR="00742FAB" w:rsidRPr="002A4AEE">
        <w:rPr>
          <w:rFonts w:asciiTheme="minorHAnsi" w:hAnsiTheme="minorHAnsi" w:cstheme="minorHAnsi"/>
          <w:sz w:val="32"/>
          <w:szCs w:val="32"/>
        </w:rPr>
        <w:t xml:space="preserve"> SPECIFICATIONS</w:t>
      </w:r>
    </w:p>
    <w:p w14:paraId="2D848503" w14:textId="77777777" w:rsidR="00BA0381" w:rsidRDefault="00BA0381">
      <w:pPr>
        <w:widowControl/>
        <w:rPr>
          <w:rFonts w:asciiTheme="minorHAnsi" w:hAnsiTheme="minorHAnsi" w:cstheme="minorHAnsi"/>
        </w:rPr>
        <w:sectPr w:rsidR="00BA0381" w:rsidSect="0061256A">
          <w:footerReference w:type="default" r:id="rId28"/>
          <w:type w:val="nextColumn"/>
          <w:pgSz w:w="12240" w:h="15840"/>
          <w:pgMar w:top="720" w:right="720" w:bottom="720" w:left="720" w:header="726" w:footer="824" w:gutter="0"/>
          <w:cols w:space="720"/>
          <w:docGrid w:linePitch="326"/>
        </w:sectPr>
      </w:pPr>
    </w:p>
    <w:p w14:paraId="4C2ACA78" w14:textId="77777777" w:rsidR="00FB35FF" w:rsidRPr="002A4AEE" w:rsidRDefault="00FB35FF" w:rsidP="00FB35FF">
      <w:pPr>
        <w:pStyle w:val="Heading2"/>
        <w:jc w:val="center"/>
        <w:rPr>
          <w:rFonts w:asciiTheme="minorHAnsi" w:hAnsiTheme="minorHAnsi" w:cstheme="minorHAnsi"/>
          <w:sz w:val="28"/>
          <w:szCs w:val="28"/>
        </w:rPr>
      </w:pPr>
      <w:bookmarkStart w:id="181" w:name="_Toc141255482"/>
      <w:bookmarkStart w:id="182" w:name="_Toc141270068"/>
      <w:r w:rsidRPr="002A4AEE">
        <w:rPr>
          <w:rFonts w:asciiTheme="minorHAnsi" w:hAnsiTheme="minorHAnsi" w:cstheme="minorHAnsi"/>
          <w:sz w:val="28"/>
          <w:szCs w:val="28"/>
        </w:rPr>
        <w:t>TECHNICAL APPLICATION SPECIFICATIONS</w:t>
      </w:r>
      <w:bookmarkEnd w:id="181"/>
      <w:bookmarkEnd w:id="182"/>
      <w:r w:rsidRPr="002A4AEE">
        <w:rPr>
          <w:rFonts w:asciiTheme="minorHAnsi" w:hAnsiTheme="minorHAnsi" w:cstheme="minorHAnsi"/>
          <w:sz w:val="28"/>
          <w:szCs w:val="28"/>
        </w:rPr>
        <w:t xml:space="preserve"> </w:t>
      </w:r>
    </w:p>
    <w:p w14:paraId="402CAAFB" w14:textId="77777777" w:rsidR="00D877E3" w:rsidRDefault="00D877E3" w:rsidP="00FB35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 w:val="26"/>
          <w:szCs w:val="26"/>
        </w:rPr>
      </w:pPr>
    </w:p>
    <w:p w14:paraId="25D715E9" w14:textId="6A5AF473" w:rsidR="00FB35FF" w:rsidRPr="003D4C81" w:rsidRDefault="00FB35FF" w:rsidP="007F4E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8640"/>
          <w:tab w:val="left" w:pos="9360"/>
          <w:tab w:val="left" w:pos="10080"/>
        </w:tabs>
        <w:rPr>
          <w:rFonts w:asciiTheme="minorHAnsi" w:hAnsiTheme="minorHAnsi" w:cstheme="minorHAnsi"/>
          <w:b/>
          <w:sz w:val="26"/>
          <w:szCs w:val="26"/>
        </w:rPr>
      </w:pPr>
      <w:r>
        <w:rPr>
          <w:rFonts w:asciiTheme="minorHAnsi" w:hAnsiTheme="minorHAnsi" w:cstheme="minorHAnsi"/>
          <w:b/>
          <w:sz w:val="26"/>
          <w:szCs w:val="26"/>
        </w:rPr>
        <w:t>Family Caregiver Support/</w:t>
      </w:r>
      <w:r w:rsidRPr="002A4AEE">
        <w:rPr>
          <w:rFonts w:asciiTheme="minorHAnsi" w:hAnsiTheme="minorHAnsi" w:cstheme="minorHAnsi"/>
          <w:b/>
          <w:sz w:val="26"/>
          <w:szCs w:val="26"/>
        </w:rPr>
        <w:t xml:space="preserve">Medicaid Transformation </w:t>
      </w:r>
      <w:r>
        <w:rPr>
          <w:rFonts w:asciiTheme="minorHAnsi" w:hAnsiTheme="minorHAnsi" w:cstheme="minorHAnsi"/>
          <w:b/>
          <w:sz w:val="26"/>
          <w:szCs w:val="26"/>
        </w:rPr>
        <w:t>Project</w:t>
      </w:r>
      <w:r w:rsidR="007F4E5F">
        <w:rPr>
          <w:rFonts w:asciiTheme="minorHAnsi" w:hAnsiTheme="minorHAnsi" w:cstheme="minorHAnsi"/>
          <w:b/>
          <w:sz w:val="26"/>
          <w:szCs w:val="26"/>
        </w:rPr>
        <w:tab/>
      </w:r>
      <w:r w:rsidR="003D20AB">
        <w:rPr>
          <w:rFonts w:asciiTheme="minorHAnsi" w:hAnsiTheme="minorHAnsi" w:cstheme="minorHAnsi"/>
          <w:b/>
          <w:sz w:val="26"/>
          <w:szCs w:val="26"/>
        </w:rPr>
        <w:t xml:space="preserve">           </w:t>
      </w:r>
      <w:r w:rsidRPr="002A4AEE">
        <w:rPr>
          <w:rFonts w:asciiTheme="minorHAnsi" w:hAnsiTheme="minorHAnsi" w:cstheme="minorHAnsi"/>
          <w:b/>
          <w:sz w:val="26"/>
          <w:szCs w:val="26"/>
          <w:u w:val="single"/>
        </w:rPr>
        <w:t>Total Possible: 1</w:t>
      </w:r>
      <w:r>
        <w:rPr>
          <w:rFonts w:asciiTheme="minorHAnsi" w:hAnsiTheme="minorHAnsi" w:cstheme="minorHAnsi"/>
          <w:b/>
          <w:sz w:val="26"/>
          <w:szCs w:val="26"/>
          <w:u w:val="single"/>
        </w:rPr>
        <w:t>13</w:t>
      </w:r>
      <w:r w:rsidRPr="002A4AEE">
        <w:rPr>
          <w:rFonts w:asciiTheme="minorHAnsi" w:hAnsiTheme="minorHAnsi" w:cstheme="minorHAnsi"/>
          <w:b/>
          <w:sz w:val="26"/>
          <w:szCs w:val="26"/>
          <w:u w:val="single"/>
        </w:rPr>
        <w:t xml:space="preserve"> points</w:t>
      </w:r>
    </w:p>
    <w:p w14:paraId="477044D1" w14:textId="77777777" w:rsidR="00FB35FF" w:rsidRPr="002A4AEE" w:rsidRDefault="00FB35FF" w:rsidP="00FB35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Cs w:val="24"/>
        </w:rPr>
      </w:pPr>
    </w:p>
    <w:p w14:paraId="390CD01B" w14:textId="77777777" w:rsidR="00FB35FF" w:rsidRPr="002A4AEE" w:rsidRDefault="00FB35FF" w:rsidP="00FB35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Cs w:val="24"/>
        </w:rPr>
      </w:pPr>
      <w:r w:rsidRPr="002A4AEE">
        <w:rPr>
          <w:rFonts w:asciiTheme="minorHAnsi" w:hAnsiTheme="minorHAnsi" w:cstheme="minorHAnsi"/>
        </w:rPr>
        <w:t>Service specifications for FCSP and MT</w:t>
      </w:r>
      <w:r>
        <w:rPr>
          <w:rFonts w:asciiTheme="minorHAnsi" w:hAnsiTheme="minorHAnsi" w:cstheme="minorHAnsi"/>
        </w:rPr>
        <w:t>P</w:t>
      </w:r>
      <w:r w:rsidRPr="002A4AEE">
        <w:rPr>
          <w:rFonts w:asciiTheme="minorHAnsi" w:hAnsiTheme="minorHAnsi" w:cstheme="minorHAnsi"/>
        </w:rPr>
        <w:t xml:space="preserve"> include the Program Standards provided in Exhibit E.</w:t>
      </w:r>
    </w:p>
    <w:p w14:paraId="3B986EE8" w14:textId="77777777" w:rsidR="00FB35FF" w:rsidRPr="002A4AEE" w:rsidRDefault="00FB35FF" w:rsidP="00FB35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Cs w:val="24"/>
        </w:rPr>
      </w:pPr>
    </w:p>
    <w:p w14:paraId="61E37E9D" w14:textId="77777777" w:rsidR="00FB35FF" w:rsidRPr="002A4AEE" w:rsidRDefault="00FB35FF" w:rsidP="00FB35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Cs w:val="24"/>
        </w:rPr>
      </w:pPr>
      <w:r w:rsidRPr="002A4AEE">
        <w:rPr>
          <w:rFonts w:asciiTheme="minorHAnsi" w:hAnsiTheme="minorHAnsi" w:cstheme="minorHAnsi"/>
          <w:b/>
          <w:szCs w:val="24"/>
        </w:rPr>
        <w:t>Technical Proposal</w:t>
      </w:r>
    </w:p>
    <w:p w14:paraId="6F7D400C" w14:textId="77777777" w:rsidR="00FB35FF" w:rsidRPr="002A4AEE" w:rsidRDefault="00FB35FF" w:rsidP="00FB35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Cs w:val="24"/>
        </w:rPr>
      </w:pPr>
    </w:p>
    <w:p w14:paraId="330F0598" w14:textId="77777777" w:rsidR="00FB35FF" w:rsidRPr="002A4AEE" w:rsidRDefault="00FB35FF" w:rsidP="00FB35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12"/>
        <w:rPr>
          <w:rFonts w:asciiTheme="minorHAnsi" w:hAnsiTheme="minorHAnsi" w:cstheme="minorHAnsi"/>
          <w:szCs w:val="24"/>
        </w:rPr>
      </w:pPr>
      <w:r w:rsidRPr="002A4AEE">
        <w:rPr>
          <w:rFonts w:asciiTheme="minorHAnsi" w:hAnsiTheme="minorHAnsi" w:cstheme="minorHAnsi"/>
          <w:szCs w:val="24"/>
        </w:rPr>
        <w:t>The technical proposal provides a complete description of the proposed model of service delivery as described in the Service Specifications. Responses should clearly and concisely convey why your proposed approach will be successful.</w:t>
      </w:r>
    </w:p>
    <w:p w14:paraId="62566E29" w14:textId="77777777" w:rsidR="00FB35FF" w:rsidRPr="002A4AEE" w:rsidRDefault="00FB35FF" w:rsidP="00FB35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12"/>
        <w:rPr>
          <w:rFonts w:asciiTheme="minorHAnsi" w:hAnsiTheme="minorHAnsi" w:cstheme="minorHAnsi"/>
          <w:szCs w:val="24"/>
        </w:rPr>
      </w:pPr>
    </w:p>
    <w:p w14:paraId="28CD01D9" w14:textId="77777777" w:rsidR="00FB35FF" w:rsidRPr="002A4AEE" w:rsidRDefault="00FB35FF" w:rsidP="00FB35FF">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Cs w:val="24"/>
          <w:u w:val="single"/>
        </w:rPr>
      </w:pPr>
      <w:r w:rsidRPr="002A4AEE">
        <w:rPr>
          <w:rFonts w:asciiTheme="minorHAnsi" w:hAnsiTheme="minorHAnsi" w:cstheme="minorHAnsi"/>
          <w:szCs w:val="24"/>
        </w:rPr>
        <w:t xml:space="preserve">Answer each question with a response for FCSP and </w:t>
      </w:r>
      <w:r>
        <w:rPr>
          <w:rFonts w:asciiTheme="minorHAnsi" w:hAnsiTheme="minorHAnsi" w:cstheme="minorHAnsi"/>
          <w:szCs w:val="24"/>
        </w:rPr>
        <w:t>MTP</w:t>
      </w:r>
      <w:r w:rsidRPr="002A4AEE">
        <w:rPr>
          <w:rFonts w:asciiTheme="minorHAnsi" w:hAnsiTheme="minorHAnsi" w:cstheme="minorHAnsi"/>
          <w:szCs w:val="24"/>
        </w:rPr>
        <w:t xml:space="preserve">.  If the response is the same for both of the programs, do not repeat the response, just note that the response is the same and provide one response for all. </w:t>
      </w:r>
    </w:p>
    <w:p w14:paraId="5BCCAB56" w14:textId="77777777" w:rsidR="00FB35FF" w:rsidRPr="002A4AEE" w:rsidRDefault="00FB35FF" w:rsidP="003D20AB">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Theme="minorHAnsi" w:hAnsiTheme="minorHAnsi" w:cstheme="minorHAnsi"/>
          <w:szCs w:val="24"/>
        </w:rPr>
      </w:pPr>
    </w:p>
    <w:p w14:paraId="55D5E359" w14:textId="77777777" w:rsidR="00FB35FF" w:rsidRPr="00D760AB" w:rsidRDefault="00FB35FF" w:rsidP="00FB35FF">
      <w:pPr>
        <w:tabs>
          <w:tab w:val="left" w:pos="-1440"/>
          <w:tab w:val="left" w:pos="0"/>
        </w:tabs>
        <w:rPr>
          <w:rFonts w:asciiTheme="minorHAnsi" w:hAnsiTheme="minorHAnsi" w:cstheme="minorHAnsi"/>
          <w:bCs/>
          <w:szCs w:val="24"/>
        </w:rPr>
      </w:pPr>
      <w:r w:rsidRPr="00D760AB">
        <w:rPr>
          <w:rFonts w:asciiTheme="minorHAnsi" w:hAnsiTheme="minorHAnsi" w:cstheme="minorHAnsi"/>
          <w:bCs/>
          <w:szCs w:val="24"/>
        </w:rPr>
        <w:t>Number and Title each response with the alpha/numeric title as it appears on the left.</w:t>
      </w:r>
    </w:p>
    <w:p w14:paraId="097FB6C3" w14:textId="77777777" w:rsidR="00FB35FF" w:rsidRPr="002A4AEE" w:rsidRDefault="00FB35FF" w:rsidP="00FB35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12"/>
        <w:rPr>
          <w:rFonts w:asciiTheme="minorHAnsi" w:hAnsiTheme="minorHAnsi" w:cstheme="minorHAnsi"/>
          <w:szCs w:val="24"/>
        </w:rPr>
      </w:pPr>
    </w:p>
    <w:p w14:paraId="0392F9C3" w14:textId="77777777" w:rsidR="00FB35FF" w:rsidRPr="002A4AEE" w:rsidRDefault="00FB35FF" w:rsidP="00FB35FF">
      <w:pPr>
        <w:tabs>
          <w:tab w:val="left" w:pos="-1440"/>
          <w:tab w:val="left" w:pos="630"/>
        </w:tabs>
        <w:ind w:left="630" w:hanging="630"/>
        <w:rPr>
          <w:rFonts w:asciiTheme="minorHAnsi" w:hAnsiTheme="minorHAnsi" w:cstheme="minorHAnsi"/>
          <w:szCs w:val="24"/>
        </w:rPr>
      </w:pPr>
      <w:r w:rsidRPr="002A4AEE">
        <w:rPr>
          <w:rFonts w:asciiTheme="minorHAnsi" w:hAnsiTheme="minorHAnsi" w:cstheme="minorHAnsi"/>
          <w:b/>
          <w:szCs w:val="24"/>
        </w:rPr>
        <w:t>TA-1</w:t>
      </w:r>
      <w:r w:rsidRPr="002A4AEE">
        <w:rPr>
          <w:rFonts w:asciiTheme="minorHAnsi" w:hAnsiTheme="minorHAnsi" w:cstheme="minorHAnsi"/>
          <w:b/>
          <w:szCs w:val="24"/>
        </w:rPr>
        <w:tab/>
      </w:r>
      <w:r w:rsidRPr="002A4AEE">
        <w:rPr>
          <w:rFonts w:asciiTheme="minorHAnsi" w:hAnsiTheme="minorHAnsi" w:cstheme="minorHAnsi"/>
          <w:b/>
          <w:snapToGrid/>
          <w:szCs w:val="24"/>
        </w:rPr>
        <w:t>Agency Experience and Service Delivery (15 points possible)</w:t>
      </w:r>
    </w:p>
    <w:p w14:paraId="388453AE" w14:textId="77777777" w:rsidR="00FB35FF" w:rsidRPr="002A4AEE" w:rsidRDefault="00FB35FF" w:rsidP="00FB35FF">
      <w:pPr>
        <w:tabs>
          <w:tab w:val="left" w:pos="-1440"/>
          <w:tab w:val="left" w:pos="630"/>
        </w:tabs>
        <w:rPr>
          <w:rFonts w:asciiTheme="minorHAnsi" w:hAnsiTheme="minorHAnsi" w:cstheme="minorHAnsi"/>
          <w:b/>
          <w:szCs w:val="24"/>
        </w:rPr>
      </w:pPr>
    </w:p>
    <w:p w14:paraId="478B09A3" w14:textId="77777777" w:rsidR="00FB35FF" w:rsidRPr="002A4AEE" w:rsidRDefault="00FB35FF" w:rsidP="00192BCD">
      <w:pPr>
        <w:numPr>
          <w:ilvl w:val="0"/>
          <w:numId w:val="66"/>
        </w:numPr>
        <w:suppressAutoHyphens/>
        <w:snapToGrid w:val="0"/>
        <w:spacing w:after="240"/>
        <w:ind w:left="1080"/>
        <w:rPr>
          <w:rFonts w:asciiTheme="minorHAnsi" w:hAnsiTheme="minorHAnsi" w:cstheme="minorHAnsi"/>
          <w:b/>
          <w:snapToGrid/>
          <w:szCs w:val="24"/>
        </w:rPr>
      </w:pPr>
      <w:r w:rsidRPr="002A4AEE">
        <w:rPr>
          <w:rFonts w:asciiTheme="minorHAnsi" w:hAnsiTheme="minorHAnsi" w:cstheme="minorHAnsi"/>
          <w:snapToGrid/>
          <w:szCs w:val="24"/>
        </w:rPr>
        <w:t xml:space="preserve">Describe relevant agency experience in delivering the proposed services.  </w:t>
      </w:r>
      <w:r w:rsidRPr="002A4AEE">
        <w:rPr>
          <w:rFonts w:asciiTheme="minorHAnsi" w:hAnsiTheme="minorHAnsi" w:cstheme="minorHAnsi"/>
          <w:b/>
          <w:snapToGrid/>
          <w:szCs w:val="24"/>
        </w:rPr>
        <w:t>(1 point)</w:t>
      </w:r>
    </w:p>
    <w:p w14:paraId="3BFD7A5F" w14:textId="77777777" w:rsidR="00FB35FF" w:rsidRPr="002A4AEE" w:rsidRDefault="00FB35FF" w:rsidP="00192BCD">
      <w:pPr>
        <w:numPr>
          <w:ilvl w:val="0"/>
          <w:numId w:val="66"/>
        </w:numPr>
        <w:suppressAutoHyphens/>
        <w:autoSpaceDE w:val="0"/>
        <w:autoSpaceDN w:val="0"/>
        <w:adjustRightInd w:val="0"/>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Include where and when (locations, times, days of week, etc.) services will be delivered, and by whom.  </w:t>
      </w:r>
      <w:r w:rsidRPr="002A4AEE">
        <w:rPr>
          <w:rFonts w:asciiTheme="minorHAnsi" w:hAnsiTheme="minorHAnsi" w:cstheme="minorHAnsi"/>
          <w:b/>
          <w:snapToGrid/>
          <w:szCs w:val="24"/>
        </w:rPr>
        <w:t>(8 points)</w:t>
      </w:r>
    </w:p>
    <w:p w14:paraId="064C6548" w14:textId="77777777" w:rsidR="00FB35FF" w:rsidRPr="002A4AEE" w:rsidRDefault="00FB35FF" w:rsidP="00192BCD">
      <w:pPr>
        <w:numPr>
          <w:ilvl w:val="0"/>
          <w:numId w:val="66"/>
        </w:numPr>
        <w:autoSpaceDE w:val="0"/>
        <w:autoSpaceDN w:val="0"/>
        <w:adjustRightInd w:val="0"/>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how you will achieve the functions of the program as described in the program definition and the units of service definition.  </w:t>
      </w:r>
      <w:r w:rsidRPr="002A4AEE">
        <w:rPr>
          <w:rFonts w:asciiTheme="minorHAnsi" w:hAnsiTheme="minorHAnsi" w:cstheme="minorHAnsi"/>
          <w:b/>
          <w:snapToGrid/>
          <w:szCs w:val="24"/>
        </w:rPr>
        <w:t>(6 points)</w:t>
      </w:r>
    </w:p>
    <w:p w14:paraId="3BD63BAC" w14:textId="5DE6A44C" w:rsidR="00FB35FF" w:rsidRPr="002A4AEE" w:rsidRDefault="00FB35FF" w:rsidP="00FB35FF">
      <w:pPr>
        <w:tabs>
          <w:tab w:val="left" w:pos="720"/>
        </w:tabs>
        <w:autoSpaceDE w:val="0"/>
        <w:autoSpaceDN w:val="0"/>
        <w:adjustRightInd w:val="0"/>
        <w:ind w:left="720" w:hanging="720"/>
        <w:rPr>
          <w:rFonts w:asciiTheme="minorHAnsi" w:hAnsiTheme="minorHAnsi" w:cstheme="minorHAnsi"/>
          <w:b/>
          <w:snapToGrid/>
          <w:szCs w:val="24"/>
        </w:rPr>
      </w:pPr>
      <w:r w:rsidRPr="002A4AEE">
        <w:rPr>
          <w:rFonts w:asciiTheme="minorHAnsi" w:hAnsiTheme="minorHAnsi" w:cstheme="minorHAnsi"/>
          <w:b/>
          <w:szCs w:val="24"/>
        </w:rPr>
        <w:t>TA-2</w:t>
      </w:r>
      <w:r w:rsidRPr="002A4AEE">
        <w:rPr>
          <w:rFonts w:asciiTheme="minorHAnsi" w:hAnsiTheme="minorHAnsi" w:cstheme="minorHAnsi"/>
          <w:b/>
          <w:szCs w:val="24"/>
        </w:rPr>
        <w:tab/>
      </w:r>
      <w:r w:rsidRPr="002A4AEE">
        <w:rPr>
          <w:rFonts w:asciiTheme="minorHAnsi" w:hAnsiTheme="minorHAnsi" w:cstheme="minorHAnsi"/>
          <w:b/>
          <w:snapToGrid/>
          <w:szCs w:val="24"/>
        </w:rPr>
        <w:t>Targeting/Outreach/ Publicity (15 points possible)</w:t>
      </w:r>
    </w:p>
    <w:p w14:paraId="24BBF806" w14:textId="77777777" w:rsidR="00FB35FF" w:rsidRPr="002A4AEE" w:rsidRDefault="00FB35FF" w:rsidP="00FB35FF">
      <w:pPr>
        <w:tabs>
          <w:tab w:val="left" w:pos="720"/>
        </w:tabs>
        <w:autoSpaceDE w:val="0"/>
        <w:autoSpaceDN w:val="0"/>
        <w:adjustRightInd w:val="0"/>
        <w:ind w:left="720" w:hanging="720"/>
        <w:rPr>
          <w:rFonts w:asciiTheme="minorHAnsi" w:hAnsiTheme="minorHAnsi" w:cstheme="minorHAnsi"/>
          <w:b/>
          <w:snapToGrid/>
          <w:szCs w:val="24"/>
        </w:rPr>
      </w:pPr>
    </w:p>
    <w:p w14:paraId="5A26BD0B" w14:textId="77777777" w:rsidR="00FB35FF" w:rsidRPr="002A4AEE" w:rsidRDefault="00FB35FF" w:rsidP="00192BCD">
      <w:pPr>
        <w:numPr>
          <w:ilvl w:val="0"/>
          <w:numId w:val="66"/>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the target population to be served.  </w:t>
      </w:r>
      <w:r w:rsidRPr="002A4AEE">
        <w:rPr>
          <w:rFonts w:asciiTheme="minorHAnsi" w:hAnsiTheme="minorHAnsi" w:cstheme="minorHAnsi"/>
          <w:b/>
          <w:snapToGrid/>
          <w:szCs w:val="24"/>
        </w:rPr>
        <w:t>(1 point)</w:t>
      </w:r>
    </w:p>
    <w:p w14:paraId="1B2F380C" w14:textId="77777777" w:rsidR="00FB35FF" w:rsidRPr="002A4AEE" w:rsidRDefault="00FB35FF" w:rsidP="00192BCD">
      <w:pPr>
        <w:numPr>
          <w:ilvl w:val="0"/>
          <w:numId w:val="66"/>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how your program will recruit the priority populations listed in the Target Population in Exhibit E.  </w:t>
      </w:r>
      <w:r w:rsidRPr="002A4AEE">
        <w:rPr>
          <w:rFonts w:asciiTheme="minorHAnsi" w:hAnsiTheme="minorHAnsi" w:cstheme="minorHAnsi"/>
          <w:b/>
          <w:snapToGrid/>
          <w:szCs w:val="24"/>
        </w:rPr>
        <w:t>(2 points)</w:t>
      </w:r>
    </w:p>
    <w:p w14:paraId="7D85F128" w14:textId="77777777" w:rsidR="00FB35FF" w:rsidRPr="002A4AEE" w:rsidRDefault="00FB35FF" w:rsidP="00192BCD">
      <w:pPr>
        <w:numPr>
          <w:ilvl w:val="0"/>
          <w:numId w:val="66"/>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how you will solicit and incorporate input from the target community and populations into your program and ongoing services.  </w:t>
      </w:r>
      <w:r w:rsidRPr="002A4AEE">
        <w:rPr>
          <w:rFonts w:asciiTheme="minorHAnsi" w:hAnsiTheme="minorHAnsi" w:cstheme="minorHAnsi"/>
          <w:b/>
          <w:snapToGrid/>
          <w:szCs w:val="24"/>
        </w:rPr>
        <w:t>(3 points)</w:t>
      </w:r>
    </w:p>
    <w:p w14:paraId="168192B4" w14:textId="77777777" w:rsidR="00FB35FF" w:rsidRPr="002A4AEE" w:rsidRDefault="00FB35FF" w:rsidP="00192BCD">
      <w:pPr>
        <w:numPr>
          <w:ilvl w:val="0"/>
          <w:numId w:val="66"/>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plans for publicizing the programs during the year.  </w:t>
      </w:r>
      <w:r w:rsidRPr="002A4AEE">
        <w:rPr>
          <w:rFonts w:asciiTheme="minorHAnsi" w:hAnsiTheme="minorHAnsi" w:cstheme="minorHAnsi"/>
          <w:b/>
          <w:snapToGrid/>
          <w:szCs w:val="24"/>
        </w:rPr>
        <w:t>(3 points)</w:t>
      </w:r>
    </w:p>
    <w:p w14:paraId="03E5D0F2" w14:textId="77777777" w:rsidR="00FB35FF" w:rsidRPr="002A4AEE" w:rsidRDefault="00FB35FF" w:rsidP="00192BCD">
      <w:pPr>
        <w:numPr>
          <w:ilvl w:val="0"/>
          <w:numId w:val="66"/>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zCs w:val="24"/>
        </w:rPr>
        <w:t>Describe how your agency will coordinate with other agencies serving the targeted populations. List potential community partners.</w:t>
      </w:r>
      <w:r w:rsidRPr="002A4AEE">
        <w:rPr>
          <w:rFonts w:asciiTheme="minorHAnsi" w:hAnsiTheme="minorHAnsi" w:cstheme="minorHAnsi"/>
          <w:b/>
          <w:snapToGrid/>
          <w:szCs w:val="24"/>
        </w:rPr>
        <w:t xml:space="preserve"> (3 points)</w:t>
      </w:r>
    </w:p>
    <w:p w14:paraId="228D8751" w14:textId="77777777" w:rsidR="00FB35FF" w:rsidRPr="002A4AEE" w:rsidRDefault="00FB35FF" w:rsidP="00192BCD">
      <w:pPr>
        <w:numPr>
          <w:ilvl w:val="0"/>
          <w:numId w:val="71"/>
        </w:numPr>
        <w:tabs>
          <w:tab w:val="left" w:pos="0"/>
          <w:tab w:val="left" w:pos="630"/>
        </w:tabs>
        <w:contextualSpacing/>
        <w:rPr>
          <w:rFonts w:asciiTheme="minorHAnsi" w:hAnsiTheme="minorHAnsi" w:cstheme="minorHAnsi"/>
          <w:b/>
          <w:szCs w:val="24"/>
        </w:rPr>
      </w:pPr>
      <w:r w:rsidRPr="002A4AEE">
        <w:rPr>
          <w:rFonts w:asciiTheme="minorHAnsi" w:hAnsiTheme="minorHAnsi" w:cstheme="minorHAnsi"/>
          <w:szCs w:val="24"/>
        </w:rPr>
        <w:t xml:space="preserve">Please include vulnerability criteria, target population requirements and any best practices your agency has established in determining eligibility for programming. </w:t>
      </w:r>
      <w:r w:rsidRPr="002A4AEE">
        <w:rPr>
          <w:rFonts w:asciiTheme="minorHAnsi" w:hAnsiTheme="minorHAnsi" w:cstheme="minorHAnsi"/>
          <w:b/>
          <w:szCs w:val="24"/>
        </w:rPr>
        <w:t xml:space="preserve"> (5 points)</w:t>
      </w:r>
    </w:p>
    <w:p w14:paraId="7D3E447F" w14:textId="048859C5" w:rsidR="00FB35FF" w:rsidRPr="002A4AEE" w:rsidRDefault="00FB35FF" w:rsidP="00FB35FF">
      <w:pPr>
        <w:autoSpaceDE w:val="0"/>
        <w:autoSpaceDN w:val="0"/>
        <w:adjustRightInd w:val="0"/>
        <w:rPr>
          <w:rFonts w:asciiTheme="minorHAnsi" w:hAnsiTheme="minorHAnsi" w:cstheme="minorHAnsi"/>
          <w:b/>
          <w:snapToGrid/>
          <w:szCs w:val="24"/>
        </w:rPr>
      </w:pPr>
      <w:r w:rsidRPr="002A4AEE">
        <w:rPr>
          <w:rFonts w:asciiTheme="minorHAnsi" w:hAnsiTheme="minorHAnsi" w:cstheme="minorHAnsi"/>
          <w:b/>
          <w:snapToGrid/>
          <w:szCs w:val="24"/>
        </w:rPr>
        <w:t>TA-3</w:t>
      </w:r>
      <w:r w:rsidRPr="002A4AEE">
        <w:rPr>
          <w:rFonts w:asciiTheme="minorHAnsi" w:hAnsiTheme="minorHAnsi" w:cstheme="minorHAnsi"/>
          <w:b/>
          <w:snapToGrid/>
          <w:szCs w:val="24"/>
        </w:rPr>
        <w:tab/>
        <w:t>Program Staffing</w:t>
      </w:r>
      <w:r>
        <w:rPr>
          <w:rFonts w:asciiTheme="minorHAnsi" w:hAnsiTheme="minorHAnsi" w:cstheme="minorHAnsi"/>
          <w:b/>
          <w:snapToGrid/>
          <w:szCs w:val="24"/>
        </w:rPr>
        <w:t xml:space="preserve"> </w:t>
      </w:r>
      <w:r w:rsidRPr="002A4AEE">
        <w:rPr>
          <w:rFonts w:asciiTheme="minorHAnsi" w:hAnsiTheme="minorHAnsi" w:cstheme="minorHAnsi"/>
          <w:b/>
          <w:snapToGrid/>
          <w:szCs w:val="24"/>
        </w:rPr>
        <w:t>(1</w:t>
      </w:r>
      <w:r>
        <w:rPr>
          <w:rFonts w:asciiTheme="minorHAnsi" w:hAnsiTheme="minorHAnsi" w:cstheme="minorHAnsi"/>
          <w:b/>
          <w:snapToGrid/>
          <w:szCs w:val="24"/>
        </w:rPr>
        <w:t>5</w:t>
      </w:r>
      <w:r w:rsidRPr="002A4AEE">
        <w:rPr>
          <w:rFonts w:asciiTheme="minorHAnsi" w:hAnsiTheme="minorHAnsi" w:cstheme="minorHAnsi"/>
          <w:b/>
          <w:snapToGrid/>
          <w:szCs w:val="24"/>
        </w:rPr>
        <w:t xml:space="preserve"> points possible)</w:t>
      </w:r>
    </w:p>
    <w:p w14:paraId="58D6B059" w14:textId="77777777" w:rsidR="00FB35FF" w:rsidRPr="002A4AEE" w:rsidRDefault="00FB35FF" w:rsidP="00FB35FF">
      <w:pPr>
        <w:tabs>
          <w:tab w:val="left" w:pos="720"/>
        </w:tabs>
        <w:autoSpaceDE w:val="0"/>
        <w:autoSpaceDN w:val="0"/>
        <w:adjustRightInd w:val="0"/>
        <w:spacing w:before="240"/>
        <w:ind w:left="720" w:hanging="720"/>
        <w:contextualSpacing/>
        <w:rPr>
          <w:rFonts w:asciiTheme="minorHAnsi" w:hAnsiTheme="minorHAnsi" w:cstheme="minorHAnsi"/>
          <w:snapToGrid/>
          <w:szCs w:val="24"/>
        </w:rPr>
      </w:pPr>
    </w:p>
    <w:p w14:paraId="3F383C0B" w14:textId="77777777" w:rsidR="00FB35FF" w:rsidRPr="002A4AEE" w:rsidRDefault="00FB35FF" w:rsidP="00192BCD">
      <w:pPr>
        <w:numPr>
          <w:ilvl w:val="0"/>
          <w:numId w:val="66"/>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Provide a resume for the Program Director, a list of staff and a brief job description for all key personnel who will have a significant role in program coordination and service delivery.  </w:t>
      </w:r>
      <w:r w:rsidRPr="002A4AEE">
        <w:rPr>
          <w:rFonts w:asciiTheme="minorHAnsi" w:hAnsiTheme="minorHAnsi" w:cstheme="minorHAnsi"/>
          <w:b/>
          <w:snapToGrid/>
          <w:szCs w:val="24"/>
        </w:rPr>
        <w:t>(2 points)</w:t>
      </w:r>
    </w:p>
    <w:p w14:paraId="6B64598B" w14:textId="77777777" w:rsidR="00FB35FF" w:rsidRPr="002A4AEE" w:rsidRDefault="00FB35FF" w:rsidP="00192BCD">
      <w:pPr>
        <w:numPr>
          <w:ilvl w:val="0"/>
          <w:numId w:val="66"/>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Identify the staff who will be working on the proposed service</w:t>
      </w:r>
      <w:r>
        <w:rPr>
          <w:rFonts w:asciiTheme="minorHAnsi" w:hAnsiTheme="minorHAnsi" w:cstheme="minorHAnsi"/>
          <w:snapToGrid/>
          <w:szCs w:val="24"/>
        </w:rPr>
        <w:t>(s)</w:t>
      </w:r>
      <w:r w:rsidRPr="002A4AEE">
        <w:rPr>
          <w:rFonts w:asciiTheme="minorHAnsi" w:hAnsiTheme="minorHAnsi" w:cstheme="minorHAnsi"/>
          <w:snapToGrid/>
          <w:szCs w:val="24"/>
        </w:rPr>
        <w:t xml:space="preserve"> and the number of FTEs (full-time equivalents) by funding source. The information is compared with the total of the salaries line item for all  budgets prepared. Complete form TA-4 Program Staffing located in Exhibit D Forms.xlsx.  </w:t>
      </w:r>
      <w:r w:rsidRPr="002A4AEE">
        <w:rPr>
          <w:rFonts w:asciiTheme="minorHAnsi" w:hAnsiTheme="minorHAnsi" w:cstheme="minorHAnsi"/>
          <w:b/>
          <w:snapToGrid/>
          <w:szCs w:val="24"/>
        </w:rPr>
        <w:t>(8 points)</w:t>
      </w:r>
    </w:p>
    <w:p w14:paraId="03CC2AC0" w14:textId="77777777" w:rsidR="00FB35FF" w:rsidRPr="0071761C" w:rsidRDefault="00FB35FF" w:rsidP="00192BCD">
      <w:pPr>
        <w:numPr>
          <w:ilvl w:val="0"/>
          <w:numId w:val="66"/>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List the supervisory relationships and key staff responsible for the programs. Provide a simple organizational chart based upon the people listed on the staff chart. Complete form TA-4 Key Program Personnel located in Exhibit D Forms.xlsx.  </w:t>
      </w:r>
      <w:r w:rsidRPr="002A4AEE">
        <w:rPr>
          <w:rFonts w:asciiTheme="minorHAnsi" w:hAnsiTheme="minorHAnsi" w:cstheme="minorHAnsi"/>
          <w:b/>
          <w:snapToGrid/>
          <w:szCs w:val="24"/>
        </w:rPr>
        <w:t>(2 points)</w:t>
      </w:r>
    </w:p>
    <w:p w14:paraId="4A90C7F7" w14:textId="77777777" w:rsidR="00FB35FF" w:rsidRPr="00367516" w:rsidRDefault="00FB35FF" w:rsidP="00192BCD">
      <w:pPr>
        <w:pStyle w:val="ListParagraph"/>
        <w:numPr>
          <w:ilvl w:val="0"/>
          <w:numId w:val="81"/>
        </w:numPr>
        <w:tabs>
          <w:tab w:val="left" w:pos="-1080"/>
          <w:tab w:val="left" w:pos="-720"/>
          <w:tab w:val="left" w:pos="0"/>
          <w:tab w:val="left" w:pos="720"/>
          <w:tab w:val="left" w:pos="1170"/>
        </w:tabs>
        <w:ind w:left="1080" w:right="-216"/>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 xml:space="preserve">Summarize your overall plan for staff supervision.  Please describe your orientation process, training requirements, and evaluation process.  </w:t>
      </w:r>
      <w:r w:rsidRPr="00367516">
        <w:rPr>
          <w:rFonts w:asciiTheme="minorHAnsi" w:hAnsiTheme="minorHAnsi" w:cstheme="minorHAnsi"/>
          <w:b/>
          <w:color w:val="000000" w:themeColor="text1"/>
          <w:szCs w:val="24"/>
        </w:rPr>
        <w:t>(3 point</w:t>
      </w:r>
      <w:r>
        <w:rPr>
          <w:rFonts w:asciiTheme="minorHAnsi" w:hAnsiTheme="minorHAnsi" w:cstheme="minorHAnsi"/>
          <w:b/>
          <w:color w:val="000000" w:themeColor="text1"/>
          <w:szCs w:val="24"/>
        </w:rPr>
        <w:t>s</w:t>
      </w:r>
      <w:r w:rsidRPr="00367516">
        <w:rPr>
          <w:rFonts w:asciiTheme="minorHAnsi" w:hAnsiTheme="minorHAnsi" w:cstheme="minorHAnsi"/>
          <w:b/>
          <w:color w:val="000000" w:themeColor="text1"/>
          <w:szCs w:val="24"/>
        </w:rPr>
        <w:t>)</w:t>
      </w:r>
    </w:p>
    <w:p w14:paraId="2F541BC2" w14:textId="77777777" w:rsidR="00FB35FF" w:rsidRPr="00367516" w:rsidRDefault="00FB35FF" w:rsidP="00FB35FF">
      <w:pPr>
        <w:pStyle w:val="ListParagraph"/>
        <w:tabs>
          <w:tab w:val="left" w:pos="-1080"/>
          <w:tab w:val="left" w:pos="-720"/>
          <w:tab w:val="left" w:pos="0"/>
          <w:tab w:val="left" w:pos="720"/>
          <w:tab w:val="left" w:pos="1170"/>
        </w:tabs>
        <w:ind w:right="-216"/>
        <w:rPr>
          <w:rFonts w:asciiTheme="minorHAnsi" w:hAnsiTheme="minorHAnsi" w:cstheme="minorHAnsi"/>
          <w:color w:val="000000" w:themeColor="text1"/>
          <w:szCs w:val="24"/>
        </w:rPr>
      </w:pPr>
    </w:p>
    <w:p w14:paraId="48B9B0D3" w14:textId="26104510" w:rsidR="00FB35FF" w:rsidRPr="00367516" w:rsidRDefault="00FB35FF" w:rsidP="00192BCD">
      <w:pPr>
        <w:widowControl/>
        <w:numPr>
          <w:ilvl w:val="0"/>
          <w:numId w:val="82"/>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Identify by job title, the positions within the program to be filled by program staff</w:t>
      </w:r>
      <w:r w:rsidR="00A13483">
        <w:rPr>
          <w:rFonts w:asciiTheme="minorHAnsi" w:hAnsiTheme="minorHAnsi" w:cstheme="minorHAnsi"/>
          <w:color w:val="000000" w:themeColor="text1"/>
          <w:szCs w:val="24"/>
        </w:rPr>
        <w:t>.</w:t>
      </w:r>
    </w:p>
    <w:p w14:paraId="16C17635" w14:textId="7CDC259C" w:rsidR="00FB35FF" w:rsidRPr="00367516" w:rsidRDefault="00FB35FF" w:rsidP="00192BCD">
      <w:pPr>
        <w:widowControl/>
        <w:numPr>
          <w:ilvl w:val="0"/>
          <w:numId w:val="82"/>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Explain the duties of the program staff</w:t>
      </w:r>
      <w:r w:rsidR="00A13483">
        <w:rPr>
          <w:rFonts w:asciiTheme="minorHAnsi" w:hAnsiTheme="minorHAnsi" w:cstheme="minorHAnsi"/>
          <w:color w:val="000000" w:themeColor="text1"/>
          <w:szCs w:val="24"/>
        </w:rPr>
        <w:t>.</w:t>
      </w:r>
      <w:r w:rsidRPr="00367516">
        <w:rPr>
          <w:rFonts w:asciiTheme="minorHAnsi" w:hAnsiTheme="minorHAnsi" w:cstheme="minorHAnsi"/>
          <w:color w:val="000000" w:themeColor="text1"/>
          <w:szCs w:val="24"/>
        </w:rPr>
        <w:t xml:space="preserve"> </w:t>
      </w:r>
    </w:p>
    <w:p w14:paraId="16E083C8" w14:textId="249BC8E3" w:rsidR="00FB35FF" w:rsidRPr="00367516" w:rsidRDefault="00FB35FF" w:rsidP="00192BCD">
      <w:pPr>
        <w:widowControl/>
        <w:numPr>
          <w:ilvl w:val="0"/>
          <w:numId w:val="82"/>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Describe y</w:t>
      </w:r>
      <w:r w:rsidRPr="00367516">
        <w:rPr>
          <w:rFonts w:asciiTheme="minorHAnsi" w:hAnsiTheme="minorHAnsi" w:cstheme="minorHAnsi"/>
          <w:color w:val="000000" w:themeColor="text1"/>
          <w:szCs w:val="24"/>
        </w:rPr>
        <w:t xml:space="preserve">our </w:t>
      </w:r>
      <w:r>
        <w:rPr>
          <w:rFonts w:asciiTheme="minorHAnsi" w:hAnsiTheme="minorHAnsi" w:cstheme="minorHAnsi"/>
          <w:color w:val="000000" w:themeColor="text1"/>
          <w:szCs w:val="24"/>
        </w:rPr>
        <w:t xml:space="preserve">agency’s </w:t>
      </w:r>
      <w:r w:rsidRPr="00367516">
        <w:rPr>
          <w:rFonts w:asciiTheme="minorHAnsi" w:hAnsiTheme="minorHAnsi" w:cstheme="minorHAnsi"/>
          <w:color w:val="000000" w:themeColor="text1"/>
          <w:szCs w:val="24"/>
        </w:rPr>
        <w:t>orientation process</w:t>
      </w:r>
      <w:r w:rsidR="00A13483">
        <w:rPr>
          <w:rFonts w:asciiTheme="minorHAnsi" w:hAnsiTheme="minorHAnsi" w:cstheme="minorHAnsi"/>
          <w:color w:val="000000" w:themeColor="text1"/>
          <w:szCs w:val="24"/>
        </w:rPr>
        <w:t>.</w:t>
      </w:r>
    </w:p>
    <w:p w14:paraId="3E2C4FCC" w14:textId="07765FA5" w:rsidR="00FB35FF" w:rsidRPr="00367516" w:rsidRDefault="00FB35FF" w:rsidP="00192BCD">
      <w:pPr>
        <w:widowControl/>
        <w:numPr>
          <w:ilvl w:val="0"/>
          <w:numId w:val="82"/>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Describe your agency’s t</w:t>
      </w:r>
      <w:r w:rsidRPr="00367516">
        <w:rPr>
          <w:rFonts w:asciiTheme="minorHAnsi" w:hAnsiTheme="minorHAnsi" w:cstheme="minorHAnsi"/>
          <w:color w:val="000000" w:themeColor="text1"/>
          <w:szCs w:val="24"/>
        </w:rPr>
        <w:t>raining requirements</w:t>
      </w:r>
      <w:r w:rsidR="00A13483">
        <w:rPr>
          <w:rFonts w:asciiTheme="minorHAnsi" w:hAnsiTheme="minorHAnsi" w:cstheme="minorHAnsi"/>
          <w:color w:val="000000" w:themeColor="text1"/>
          <w:szCs w:val="24"/>
        </w:rPr>
        <w:t>.</w:t>
      </w:r>
    </w:p>
    <w:p w14:paraId="44FE0B2B" w14:textId="633FF2BD" w:rsidR="00FB35FF" w:rsidRPr="00367516" w:rsidRDefault="00FB35FF" w:rsidP="00192BCD">
      <w:pPr>
        <w:widowControl/>
        <w:numPr>
          <w:ilvl w:val="0"/>
          <w:numId w:val="82"/>
        </w:numPr>
        <w:tabs>
          <w:tab w:val="left" w:pos="1440"/>
          <w:tab w:val="left" w:pos="1980"/>
          <w:tab w:val="left" w:pos="2160"/>
        </w:tabs>
        <w:spacing w:after="120" w:line="276"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Describe your agency’s e</w:t>
      </w:r>
      <w:r w:rsidRPr="00367516">
        <w:rPr>
          <w:rFonts w:asciiTheme="minorHAnsi" w:hAnsiTheme="minorHAnsi" w:cstheme="minorHAnsi"/>
          <w:color w:val="000000" w:themeColor="text1"/>
          <w:szCs w:val="24"/>
        </w:rPr>
        <w:t>valuation process</w:t>
      </w:r>
      <w:r w:rsidR="00A13483">
        <w:rPr>
          <w:rFonts w:asciiTheme="minorHAnsi" w:hAnsiTheme="minorHAnsi" w:cstheme="minorHAnsi"/>
          <w:color w:val="000000" w:themeColor="text1"/>
          <w:szCs w:val="24"/>
        </w:rPr>
        <w:t>.</w:t>
      </w:r>
    </w:p>
    <w:p w14:paraId="60FF4417" w14:textId="27502689" w:rsidR="00FB35FF" w:rsidRDefault="00FB35FF" w:rsidP="00192BCD">
      <w:pPr>
        <w:widowControl/>
        <w:numPr>
          <w:ilvl w:val="0"/>
          <w:numId w:val="82"/>
        </w:numPr>
        <w:tabs>
          <w:tab w:val="left" w:pos="1440"/>
          <w:tab w:val="left" w:pos="1980"/>
          <w:tab w:val="left" w:pos="2160"/>
        </w:tabs>
        <w:spacing w:after="120" w:line="276"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Describe your agency’s s</w:t>
      </w:r>
      <w:r w:rsidRPr="00367516">
        <w:rPr>
          <w:rFonts w:asciiTheme="minorHAnsi" w:hAnsiTheme="minorHAnsi" w:cstheme="minorHAnsi"/>
          <w:color w:val="000000" w:themeColor="text1"/>
          <w:szCs w:val="24"/>
        </w:rPr>
        <w:t>upervision procedures</w:t>
      </w:r>
      <w:r w:rsidR="00A13483">
        <w:rPr>
          <w:rFonts w:asciiTheme="minorHAnsi" w:hAnsiTheme="minorHAnsi" w:cstheme="minorHAnsi"/>
          <w:color w:val="000000" w:themeColor="text1"/>
          <w:szCs w:val="24"/>
        </w:rPr>
        <w:t>.</w:t>
      </w:r>
    </w:p>
    <w:p w14:paraId="3BE40D88" w14:textId="77777777" w:rsidR="00FB35FF" w:rsidRDefault="00FB35FF" w:rsidP="00FB35FF">
      <w:pPr>
        <w:autoSpaceDE w:val="0"/>
        <w:autoSpaceDN w:val="0"/>
        <w:adjustRightInd w:val="0"/>
        <w:ind w:left="360" w:hanging="360"/>
        <w:rPr>
          <w:rFonts w:asciiTheme="minorHAnsi" w:hAnsiTheme="minorHAnsi" w:cstheme="minorHAnsi"/>
          <w:b/>
          <w:szCs w:val="24"/>
        </w:rPr>
      </w:pPr>
    </w:p>
    <w:p w14:paraId="36E7F8D1" w14:textId="01BC8DA3" w:rsidR="00FB35FF" w:rsidRPr="002A4AEE" w:rsidRDefault="00FB35FF" w:rsidP="00FB35FF">
      <w:pPr>
        <w:autoSpaceDE w:val="0"/>
        <w:autoSpaceDN w:val="0"/>
        <w:adjustRightInd w:val="0"/>
        <w:ind w:left="360" w:hanging="360"/>
        <w:rPr>
          <w:rFonts w:asciiTheme="minorHAnsi" w:hAnsiTheme="minorHAnsi" w:cstheme="minorHAnsi"/>
          <w:b/>
          <w:snapToGrid/>
          <w:szCs w:val="24"/>
        </w:rPr>
      </w:pPr>
      <w:r w:rsidRPr="002A4AEE">
        <w:rPr>
          <w:rFonts w:asciiTheme="minorHAnsi" w:hAnsiTheme="minorHAnsi" w:cstheme="minorHAnsi"/>
          <w:b/>
          <w:szCs w:val="24"/>
        </w:rPr>
        <w:t>TA-4</w:t>
      </w:r>
      <w:r w:rsidRPr="002A4AEE">
        <w:rPr>
          <w:rFonts w:asciiTheme="minorHAnsi" w:hAnsiTheme="minorHAnsi" w:cstheme="minorHAnsi"/>
          <w:b/>
          <w:szCs w:val="24"/>
        </w:rPr>
        <w:tab/>
      </w:r>
      <w:r w:rsidRPr="002A4AEE">
        <w:rPr>
          <w:rFonts w:asciiTheme="minorHAnsi" w:hAnsiTheme="minorHAnsi" w:cstheme="minorHAnsi"/>
          <w:b/>
          <w:snapToGrid/>
          <w:szCs w:val="24"/>
        </w:rPr>
        <w:t>Internal Record Keeping System  (10 points possible)</w:t>
      </w:r>
    </w:p>
    <w:p w14:paraId="7C413EAB" w14:textId="77777777" w:rsidR="00FB35FF" w:rsidRPr="002A4AEE" w:rsidRDefault="00FB35FF" w:rsidP="00FB35FF">
      <w:pPr>
        <w:autoSpaceDE w:val="0"/>
        <w:autoSpaceDN w:val="0"/>
        <w:adjustRightInd w:val="0"/>
        <w:ind w:left="360" w:hanging="360"/>
        <w:rPr>
          <w:rFonts w:asciiTheme="minorHAnsi" w:hAnsiTheme="minorHAnsi" w:cstheme="minorHAnsi"/>
          <w:b/>
          <w:snapToGrid/>
          <w:szCs w:val="24"/>
        </w:rPr>
      </w:pPr>
    </w:p>
    <w:p w14:paraId="6E0E10AB" w14:textId="77777777" w:rsidR="00FB35FF" w:rsidRPr="00DE1FF8" w:rsidRDefault="00FB35FF" w:rsidP="00192BCD">
      <w:pPr>
        <w:numPr>
          <w:ilvl w:val="0"/>
          <w:numId w:val="66"/>
        </w:numPr>
        <w:suppressAutoHyphens/>
        <w:snapToGrid w:val="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what program data collection and documentation methods will be used. </w:t>
      </w:r>
      <w:r w:rsidRPr="002A4AEE">
        <w:rPr>
          <w:rFonts w:asciiTheme="minorHAnsi" w:hAnsiTheme="minorHAnsi" w:cstheme="minorHAnsi"/>
          <w:b/>
          <w:snapToGrid/>
          <w:szCs w:val="24"/>
        </w:rPr>
        <w:t>(5 points)</w:t>
      </w:r>
    </w:p>
    <w:p w14:paraId="2CA2555A" w14:textId="77777777" w:rsidR="00FB35FF" w:rsidRPr="002A4AEE" w:rsidRDefault="00FB35FF" w:rsidP="00FB35FF">
      <w:pPr>
        <w:suppressAutoHyphens/>
        <w:snapToGrid w:val="0"/>
        <w:ind w:left="1080"/>
        <w:rPr>
          <w:rFonts w:asciiTheme="minorHAnsi" w:hAnsiTheme="minorHAnsi" w:cstheme="minorHAnsi"/>
          <w:snapToGrid/>
          <w:szCs w:val="24"/>
        </w:rPr>
      </w:pPr>
    </w:p>
    <w:p w14:paraId="6AB12074" w14:textId="77777777" w:rsidR="00FB35FF" w:rsidRPr="00DE1FF8" w:rsidRDefault="00FB35FF" w:rsidP="00192BCD">
      <w:pPr>
        <w:numPr>
          <w:ilvl w:val="0"/>
          <w:numId w:val="66"/>
        </w:numPr>
        <w:suppressAutoHyphens/>
        <w:snapToGrid w:val="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how the agency will assure timely and accurate reports to ALTCEW.  </w:t>
      </w:r>
      <w:r w:rsidRPr="002A4AEE">
        <w:rPr>
          <w:rFonts w:asciiTheme="minorHAnsi" w:hAnsiTheme="minorHAnsi" w:cstheme="minorHAnsi"/>
          <w:b/>
          <w:snapToGrid/>
          <w:szCs w:val="24"/>
        </w:rPr>
        <w:t>(3 points)</w:t>
      </w:r>
    </w:p>
    <w:p w14:paraId="2836FC47" w14:textId="77777777" w:rsidR="00FB35FF" w:rsidRPr="002A4AEE" w:rsidRDefault="00FB35FF" w:rsidP="00FB35FF">
      <w:pPr>
        <w:suppressAutoHyphens/>
        <w:snapToGrid w:val="0"/>
        <w:ind w:left="1080"/>
        <w:rPr>
          <w:rFonts w:asciiTheme="minorHAnsi" w:hAnsiTheme="minorHAnsi" w:cstheme="minorHAnsi"/>
          <w:snapToGrid/>
          <w:szCs w:val="24"/>
        </w:rPr>
      </w:pPr>
    </w:p>
    <w:p w14:paraId="6078E61D" w14:textId="77777777" w:rsidR="00FB35FF" w:rsidRPr="00DE1FF8" w:rsidRDefault="00FB35FF" w:rsidP="00192BCD">
      <w:pPr>
        <w:numPr>
          <w:ilvl w:val="0"/>
          <w:numId w:val="66"/>
        </w:numPr>
        <w:suppressAutoHyphens/>
        <w:snapToGrid w:val="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how client information is safeguarded.  </w:t>
      </w:r>
      <w:r w:rsidRPr="002A4AEE">
        <w:rPr>
          <w:rFonts w:asciiTheme="minorHAnsi" w:hAnsiTheme="minorHAnsi" w:cstheme="minorHAnsi"/>
          <w:b/>
          <w:snapToGrid/>
          <w:szCs w:val="24"/>
        </w:rPr>
        <w:t>(2 points)</w:t>
      </w:r>
    </w:p>
    <w:p w14:paraId="1920DAD4" w14:textId="77777777" w:rsidR="00FB35FF" w:rsidRDefault="00FB35FF" w:rsidP="00FB35FF">
      <w:pPr>
        <w:suppressAutoHyphens/>
        <w:snapToGrid w:val="0"/>
        <w:ind w:left="1080"/>
        <w:rPr>
          <w:rFonts w:asciiTheme="minorHAnsi" w:hAnsiTheme="minorHAnsi" w:cstheme="minorHAnsi"/>
          <w:b/>
          <w:snapToGrid/>
          <w:szCs w:val="24"/>
        </w:rPr>
      </w:pPr>
    </w:p>
    <w:p w14:paraId="1C77A6E6" w14:textId="77777777" w:rsidR="00FB35FF" w:rsidRPr="00DE1FF8" w:rsidRDefault="00FB35FF" w:rsidP="00FB35FF">
      <w:pPr>
        <w:suppressAutoHyphens/>
        <w:snapToGrid w:val="0"/>
        <w:ind w:left="1080"/>
        <w:rPr>
          <w:rFonts w:asciiTheme="minorHAnsi" w:hAnsiTheme="minorHAnsi" w:cstheme="minorHAnsi"/>
          <w:snapToGrid/>
          <w:szCs w:val="24"/>
        </w:rPr>
      </w:pPr>
    </w:p>
    <w:p w14:paraId="354A7BA7" w14:textId="0F4679EE" w:rsidR="00FB35FF" w:rsidRPr="002A4AEE" w:rsidRDefault="00FB35FF" w:rsidP="00FB35FF">
      <w:pPr>
        <w:rPr>
          <w:rFonts w:asciiTheme="minorHAnsi" w:hAnsiTheme="minorHAnsi" w:cstheme="minorHAnsi"/>
          <w:b/>
          <w:szCs w:val="24"/>
        </w:rPr>
      </w:pPr>
      <w:r w:rsidRPr="002A4AEE">
        <w:rPr>
          <w:rFonts w:asciiTheme="minorHAnsi" w:hAnsiTheme="minorHAnsi" w:cstheme="minorHAnsi"/>
          <w:b/>
          <w:szCs w:val="24"/>
        </w:rPr>
        <w:t>TA-5</w:t>
      </w:r>
      <w:r w:rsidR="007F4E5F">
        <w:rPr>
          <w:rFonts w:asciiTheme="minorHAnsi" w:hAnsiTheme="minorHAnsi" w:cstheme="minorHAnsi"/>
          <w:b/>
          <w:szCs w:val="24"/>
        </w:rPr>
        <w:tab/>
      </w:r>
      <w:r w:rsidRPr="002A4AEE">
        <w:rPr>
          <w:rFonts w:asciiTheme="minorHAnsi" w:hAnsiTheme="minorHAnsi" w:cstheme="minorHAnsi"/>
          <w:b/>
          <w:szCs w:val="24"/>
        </w:rPr>
        <w:t>Quantitative Program Objectives  (10 points possible)</w:t>
      </w:r>
    </w:p>
    <w:p w14:paraId="0576950E" w14:textId="77777777" w:rsidR="00FB35FF" w:rsidRPr="002A4AEE" w:rsidRDefault="00FB35FF" w:rsidP="00FB35FF">
      <w:pPr>
        <w:rPr>
          <w:rFonts w:asciiTheme="minorHAnsi" w:hAnsiTheme="minorHAnsi" w:cstheme="minorHAnsi"/>
          <w:b/>
          <w:szCs w:val="24"/>
        </w:rPr>
      </w:pPr>
    </w:p>
    <w:p w14:paraId="3140F654" w14:textId="77777777" w:rsidR="00FB35FF" w:rsidRPr="002A4AEE" w:rsidRDefault="00FB35FF" w:rsidP="00FB35FF">
      <w:pPr>
        <w:spacing w:line="276" w:lineRule="auto"/>
        <w:ind w:left="720"/>
        <w:contextualSpacing/>
        <w:rPr>
          <w:rFonts w:asciiTheme="minorHAnsi" w:hAnsiTheme="minorHAnsi" w:cstheme="minorHAnsi"/>
          <w:szCs w:val="24"/>
        </w:rPr>
      </w:pPr>
      <w:r w:rsidRPr="002A4AEE">
        <w:rPr>
          <w:rFonts w:asciiTheme="minorHAnsi" w:hAnsiTheme="minorHAnsi" w:cstheme="minorHAnsi"/>
          <w:szCs w:val="24"/>
        </w:rPr>
        <w:t xml:space="preserve">Quantitative Objectives must contain the number of unduplicated persons and the number of units of service proposed to be delivered by quarter for the year in each service as shown in the quantitative forms in Exhibit D.  </w:t>
      </w:r>
    </w:p>
    <w:p w14:paraId="2436CFDB" w14:textId="77777777" w:rsidR="00FB35FF" w:rsidRPr="002A4AEE" w:rsidRDefault="00FB35FF" w:rsidP="00FB35FF">
      <w:pPr>
        <w:spacing w:line="276" w:lineRule="auto"/>
        <w:ind w:left="720"/>
        <w:contextualSpacing/>
        <w:rPr>
          <w:rFonts w:asciiTheme="minorHAnsi" w:hAnsiTheme="minorHAnsi" w:cstheme="minorHAnsi"/>
          <w:szCs w:val="24"/>
        </w:rPr>
      </w:pPr>
    </w:p>
    <w:p w14:paraId="65D0C824" w14:textId="77777777" w:rsidR="00FB35FF" w:rsidRPr="002A4AEE" w:rsidRDefault="00FB35FF" w:rsidP="00192BCD">
      <w:pPr>
        <w:numPr>
          <w:ilvl w:val="0"/>
          <w:numId w:val="73"/>
        </w:numPr>
        <w:spacing w:line="276" w:lineRule="auto"/>
        <w:contextualSpacing/>
        <w:rPr>
          <w:rFonts w:asciiTheme="minorHAnsi" w:hAnsiTheme="minorHAnsi" w:cstheme="minorHAnsi"/>
          <w:szCs w:val="24"/>
        </w:rPr>
      </w:pPr>
      <w:bookmarkStart w:id="183" w:name="_Hlk139884227"/>
      <w:r w:rsidRPr="002A4AEE">
        <w:rPr>
          <w:rFonts w:asciiTheme="minorHAnsi" w:hAnsiTheme="minorHAnsi" w:cstheme="minorHAnsi"/>
          <w:snapToGrid/>
          <w:szCs w:val="24"/>
        </w:rPr>
        <w:t xml:space="preserve">Number of persons is a cumulative number meaning that the first quarter should include all persons being served in that quarter.  Subsequent quarters show the incremental increase in persons served.  Once served, a person is always included in the total for the year. </w:t>
      </w:r>
      <w:r w:rsidRPr="002A4AEE">
        <w:rPr>
          <w:rFonts w:asciiTheme="minorHAnsi" w:hAnsiTheme="minorHAnsi" w:cstheme="minorHAnsi"/>
          <w:b/>
          <w:snapToGrid/>
          <w:szCs w:val="24"/>
        </w:rPr>
        <w:t>(5 points)</w:t>
      </w:r>
    </w:p>
    <w:p w14:paraId="159B0724" w14:textId="77777777" w:rsidR="00FB35FF" w:rsidRPr="002A4AEE" w:rsidRDefault="00FB35FF" w:rsidP="00FB35FF">
      <w:pPr>
        <w:spacing w:line="276" w:lineRule="auto"/>
        <w:ind w:left="1440"/>
        <w:contextualSpacing/>
        <w:rPr>
          <w:rFonts w:asciiTheme="minorHAnsi" w:hAnsiTheme="minorHAnsi" w:cstheme="minorHAnsi"/>
          <w:szCs w:val="24"/>
        </w:rPr>
      </w:pPr>
    </w:p>
    <w:p w14:paraId="776D9F6E" w14:textId="77777777" w:rsidR="00FB35FF" w:rsidRPr="002A4AEE" w:rsidRDefault="00FB35FF" w:rsidP="00192BCD">
      <w:pPr>
        <w:numPr>
          <w:ilvl w:val="0"/>
          <w:numId w:val="72"/>
        </w:num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216"/>
        <w:contextualSpacing/>
        <w:rPr>
          <w:rFonts w:asciiTheme="minorHAnsi" w:hAnsiTheme="minorHAnsi" w:cstheme="minorHAnsi"/>
          <w:strike/>
          <w:snapToGrid/>
          <w:szCs w:val="24"/>
        </w:rPr>
      </w:pPr>
      <w:r w:rsidRPr="002A4AEE">
        <w:rPr>
          <w:rFonts w:asciiTheme="minorHAnsi" w:hAnsiTheme="minorHAnsi" w:cstheme="minorHAnsi"/>
          <w:snapToGrid/>
          <w:szCs w:val="24"/>
        </w:rPr>
        <w:t xml:space="preserve">Number of units in the quarter is the number of units to be provided in that quarter.  The sum of all quarters equals the units to be provided for the year.  The number of persons and number of units should be reasonable in comparison to the financial award.  </w:t>
      </w:r>
      <w:r w:rsidRPr="002A4AEE">
        <w:rPr>
          <w:rFonts w:asciiTheme="minorHAnsi" w:hAnsiTheme="minorHAnsi" w:cstheme="minorHAnsi"/>
          <w:b/>
          <w:snapToGrid/>
          <w:szCs w:val="24"/>
        </w:rPr>
        <w:t>(5 points)</w:t>
      </w:r>
    </w:p>
    <w:bookmarkEnd w:id="183"/>
    <w:p w14:paraId="438A375F" w14:textId="77777777" w:rsidR="00FB35FF" w:rsidRPr="002A4AEE" w:rsidRDefault="00FB35FF" w:rsidP="00FB35FF">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080" w:right="-216"/>
        <w:contextualSpacing/>
        <w:rPr>
          <w:rFonts w:asciiTheme="minorHAnsi" w:hAnsiTheme="minorHAnsi" w:cstheme="minorHAnsi"/>
          <w:strike/>
          <w:snapToGrid/>
          <w:szCs w:val="24"/>
        </w:rPr>
      </w:pPr>
    </w:p>
    <w:p w14:paraId="287B0D75" w14:textId="77777777" w:rsidR="00FB35FF" w:rsidRPr="001842BE" w:rsidRDefault="00FB35FF" w:rsidP="00192BCD">
      <w:pPr>
        <w:numPr>
          <w:ilvl w:val="0"/>
          <w:numId w:val="72"/>
        </w:num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216"/>
        <w:contextualSpacing/>
        <w:rPr>
          <w:rFonts w:asciiTheme="minorHAnsi" w:hAnsiTheme="minorHAnsi" w:cstheme="minorHAnsi"/>
          <w:strike/>
          <w:snapToGrid/>
          <w:szCs w:val="24"/>
        </w:rPr>
      </w:pPr>
      <w:r w:rsidRPr="001842BE">
        <w:rPr>
          <w:rFonts w:asciiTheme="minorHAnsi" w:hAnsiTheme="minorHAnsi" w:cstheme="minorHAnsi"/>
          <w:snapToGrid/>
          <w:szCs w:val="24"/>
        </w:rPr>
        <w:t>The 202</w:t>
      </w:r>
      <w:r>
        <w:rPr>
          <w:rFonts w:asciiTheme="minorHAnsi" w:hAnsiTheme="minorHAnsi" w:cstheme="minorHAnsi"/>
          <w:snapToGrid/>
          <w:szCs w:val="24"/>
        </w:rPr>
        <w:t>4</w:t>
      </w:r>
      <w:r w:rsidRPr="001842BE">
        <w:rPr>
          <w:rFonts w:asciiTheme="minorHAnsi" w:hAnsiTheme="minorHAnsi" w:cstheme="minorHAnsi"/>
          <w:snapToGrid/>
          <w:szCs w:val="24"/>
        </w:rPr>
        <w:t xml:space="preserve"> objectives for the </w:t>
      </w:r>
      <w:r>
        <w:rPr>
          <w:rFonts w:asciiTheme="minorHAnsi" w:hAnsiTheme="minorHAnsi" w:cstheme="minorHAnsi"/>
          <w:snapToGrid/>
          <w:szCs w:val="24"/>
        </w:rPr>
        <w:t>MTP</w:t>
      </w:r>
      <w:r w:rsidRPr="001842BE">
        <w:rPr>
          <w:rFonts w:asciiTheme="minorHAnsi" w:hAnsiTheme="minorHAnsi" w:cstheme="minorHAnsi"/>
          <w:snapToGrid/>
          <w:szCs w:val="24"/>
        </w:rPr>
        <w:t xml:space="preserve"> program are negotiated with the state and may change before the issuance of this RFP.  </w:t>
      </w:r>
      <w:r w:rsidRPr="001842BE">
        <w:rPr>
          <w:rFonts w:asciiTheme="minorHAnsi" w:hAnsiTheme="minorHAnsi" w:cstheme="minorHAnsi"/>
          <w:b/>
          <w:snapToGrid/>
          <w:szCs w:val="24"/>
        </w:rPr>
        <w:t>(No points)</w:t>
      </w:r>
    </w:p>
    <w:p w14:paraId="13C00218" w14:textId="77777777" w:rsidR="00FB35FF" w:rsidRPr="002A4AEE" w:rsidRDefault="00FB35FF" w:rsidP="007F4E5F">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216"/>
        <w:rPr>
          <w:rFonts w:asciiTheme="minorHAnsi" w:hAnsiTheme="minorHAnsi" w:cstheme="minorHAnsi"/>
          <w:b/>
          <w:snapToGrid/>
          <w:szCs w:val="24"/>
        </w:rPr>
      </w:pPr>
    </w:p>
    <w:p w14:paraId="481D1C39" w14:textId="77777777" w:rsidR="00FB35FF" w:rsidRPr="002A4AEE" w:rsidRDefault="00FB35FF" w:rsidP="00FB35FF">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216"/>
        <w:rPr>
          <w:rFonts w:asciiTheme="minorHAnsi" w:hAnsiTheme="minorHAnsi" w:cstheme="minorHAnsi"/>
          <w:b/>
          <w:szCs w:val="24"/>
        </w:rPr>
      </w:pPr>
      <w:r w:rsidRPr="002A4AEE">
        <w:rPr>
          <w:rFonts w:asciiTheme="minorHAnsi" w:hAnsiTheme="minorHAnsi" w:cstheme="minorHAnsi"/>
          <w:b/>
          <w:snapToGrid/>
          <w:szCs w:val="24"/>
        </w:rPr>
        <w:t xml:space="preserve">Complete form TA-5 Quant. Objectives located in </w:t>
      </w:r>
      <w:r w:rsidRPr="002A4AEE">
        <w:rPr>
          <w:rFonts w:asciiTheme="minorHAnsi" w:hAnsiTheme="minorHAnsi" w:cstheme="minorHAnsi"/>
          <w:b/>
          <w:szCs w:val="24"/>
        </w:rPr>
        <w:t>Exhibit D Forms.xlsx</w:t>
      </w:r>
    </w:p>
    <w:p w14:paraId="205CEFFD" w14:textId="77777777" w:rsidR="00FB35FF" w:rsidRPr="002A4AEE" w:rsidRDefault="00FB35FF" w:rsidP="00FB35FF">
      <w:pPr>
        <w:tabs>
          <w:tab w:val="left" w:pos="-1080"/>
          <w:tab w:val="left" w:pos="-720"/>
          <w:tab w:val="left" w:pos="0"/>
          <w:tab w:val="left" w:pos="720"/>
        </w:tabs>
        <w:rPr>
          <w:rFonts w:asciiTheme="minorHAnsi" w:hAnsiTheme="minorHAnsi" w:cstheme="minorHAnsi"/>
          <w:b/>
          <w:szCs w:val="24"/>
        </w:rPr>
      </w:pPr>
    </w:p>
    <w:p w14:paraId="286F8631" w14:textId="77777777" w:rsidR="00FB35FF" w:rsidRPr="002A4AEE" w:rsidRDefault="00FB35FF" w:rsidP="00FB35FF">
      <w:pPr>
        <w:tabs>
          <w:tab w:val="left" w:pos="-1080"/>
          <w:tab w:val="left" w:pos="-720"/>
          <w:tab w:val="left" w:pos="0"/>
          <w:tab w:val="left" w:pos="720"/>
        </w:tabs>
        <w:rPr>
          <w:rFonts w:asciiTheme="minorHAnsi" w:hAnsiTheme="minorHAnsi" w:cstheme="minorHAnsi"/>
          <w:b/>
          <w:szCs w:val="24"/>
        </w:rPr>
      </w:pPr>
      <w:r w:rsidRPr="002A4AEE">
        <w:rPr>
          <w:rFonts w:asciiTheme="minorHAnsi" w:hAnsiTheme="minorHAnsi" w:cstheme="minorHAnsi"/>
          <w:b/>
          <w:szCs w:val="24"/>
        </w:rPr>
        <w:t>TA-</w:t>
      </w:r>
      <w:r>
        <w:rPr>
          <w:rFonts w:asciiTheme="minorHAnsi" w:hAnsiTheme="minorHAnsi" w:cstheme="minorHAnsi"/>
          <w:b/>
          <w:szCs w:val="24"/>
        </w:rPr>
        <w:t>6</w:t>
      </w:r>
      <w:r w:rsidRPr="002A4AEE">
        <w:rPr>
          <w:rFonts w:asciiTheme="minorHAnsi" w:hAnsiTheme="minorHAnsi" w:cstheme="minorHAnsi"/>
          <w:b/>
          <w:szCs w:val="24"/>
        </w:rPr>
        <w:t xml:space="preserve"> </w:t>
      </w:r>
      <w:r w:rsidRPr="002A4AEE">
        <w:rPr>
          <w:rFonts w:asciiTheme="minorHAnsi" w:hAnsiTheme="minorHAnsi" w:cstheme="minorHAnsi"/>
          <w:b/>
          <w:szCs w:val="24"/>
        </w:rPr>
        <w:tab/>
        <w:t>Program Design and Description (</w:t>
      </w:r>
      <w:r>
        <w:rPr>
          <w:rFonts w:asciiTheme="minorHAnsi" w:hAnsiTheme="minorHAnsi" w:cstheme="minorHAnsi"/>
          <w:b/>
          <w:szCs w:val="24"/>
        </w:rPr>
        <w:t>4</w:t>
      </w:r>
      <w:r w:rsidRPr="002A4AEE">
        <w:rPr>
          <w:rFonts w:asciiTheme="minorHAnsi" w:hAnsiTheme="minorHAnsi" w:cstheme="minorHAnsi"/>
          <w:b/>
          <w:szCs w:val="24"/>
        </w:rPr>
        <w:t>0 points possible)</w:t>
      </w:r>
    </w:p>
    <w:p w14:paraId="597BD200" w14:textId="40A39C0A" w:rsidR="00FB35FF" w:rsidRPr="002A4AEE" w:rsidRDefault="00FB35FF" w:rsidP="00FB35FF">
      <w:pPr>
        <w:tabs>
          <w:tab w:val="left" w:pos="-1080"/>
          <w:tab w:val="left" w:pos="-720"/>
          <w:tab w:val="left" w:pos="0"/>
          <w:tab w:val="left" w:pos="720"/>
        </w:tabs>
        <w:rPr>
          <w:rFonts w:asciiTheme="minorHAnsi" w:hAnsiTheme="minorHAnsi" w:cstheme="minorHAnsi"/>
          <w:szCs w:val="24"/>
        </w:rPr>
      </w:pPr>
    </w:p>
    <w:p w14:paraId="7E343FC9" w14:textId="77777777" w:rsidR="00FB35FF" w:rsidRPr="002A4AEE" w:rsidRDefault="00FB35FF" w:rsidP="00FB35FF">
      <w:pPr>
        <w:tabs>
          <w:tab w:val="left" w:pos="-1440"/>
          <w:tab w:val="left" w:pos="720"/>
          <w:tab w:val="left" w:pos="2160"/>
        </w:tabs>
        <w:spacing w:after="120"/>
        <w:ind w:right="-360"/>
        <w:rPr>
          <w:rFonts w:asciiTheme="minorHAnsi" w:hAnsiTheme="minorHAnsi" w:cstheme="minorHAnsi"/>
          <w:szCs w:val="24"/>
        </w:rPr>
      </w:pPr>
      <w:r w:rsidRPr="002A4AEE">
        <w:rPr>
          <w:rFonts w:asciiTheme="minorHAnsi" w:hAnsiTheme="minorHAnsi" w:cstheme="minorHAnsi"/>
          <w:szCs w:val="24"/>
        </w:rPr>
        <w:tab/>
        <w:t>Below is a list of specific questions about the operation of FCSP</w:t>
      </w:r>
      <w:r>
        <w:rPr>
          <w:rFonts w:asciiTheme="minorHAnsi" w:hAnsiTheme="minorHAnsi" w:cstheme="minorHAnsi"/>
          <w:szCs w:val="24"/>
        </w:rPr>
        <w:t xml:space="preserve"> </w:t>
      </w:r>
      <w:r w:rsidRPr="002A4AEE">
        <w:rPr>
          <w:rFonts w:asciiTheme="minorHAnsi" w:hAnsiTheme="minorHAnsi" w:cstheme="minorHAnsi"/>
          <w:szCs w:val="24"/>
        </w:rPr>
        <w:t xml:space="preserve">and </w:t>
      </w:r>
      <w:r>
        <w:rPr>
          <w:rFonts w:asciiTheme="minorHAnsi" w:hAnsiTheme="minorHAnsi" w:cstheme="minorHAnsi"/>
          <w:szCs w:val="24"/>
        </w:rPr>
        <w:t>MTP</w:t>
      </w:r>
      <w:r w:rsidRPr="002A4AEE">
        <w:rPr>
          <w:rFonts w:asciiTheme="minorHAnsi" w:hAnsiTheme="minorHAnsi" w:cstheme="minorHAnsi"/>
          <w:szCs w:val="24"/>
        </w:rPr>
        <w:t>.</w:t>
      </w:r>
    </w:p>
    <w:p w14:paraId="357FF08A" w14:textId="77777777" w:rsidR="00FB35FF" w:rsidRPr="002A4AEE" w:rsidRDefault="00FB35FF" w:rsidP="00FB35FF">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Cs w:val="24"/>
        </w:rPr>
      </w:pPr>
    </w:p>
    <w:p w14:paraId="083BB4FA" w14:textId="77777777" w:rsidR="00FB35FF" w:rsidRPr="002A4AEE" w:rsidRDefault="00FB35FF" w:rsidP="00FB35FF">
      <w:pPr>
        <w:widowControl/>
        <w:spacing w:after="120"/>
        <w:ind w:firstLine="720"/>
        <w:rPr>
          <w:rFonts w:asciiTheme="minorHAnsi" w:hAnsiTheme="minorHAnsi" w:cstheme="minorHAnsi"/>
          <w:b/>
          <w:szCs w:val="24"/>
        </w:rPr>
      </w:pPr>
      <w:r w:rsidRPr="002A4AEE">
        <w:rPr>
          <w:rFonts w:asciiTheme="minorHAnsi" w:hAnsiTheme="minorHAnsi" w:cstheme="minorHAnsi"/>
          <w:b/>
          <w:szCs w:val="24"/>
        </w:rPr>
        <w:t xml:space="preserve">Family Caregiver Support Program:  </w:t>
      </w:r>
    </w:p>
    <w:p w14:paraId="759AA24D" w14:textId="77777777" w:rsidR="00FB35FF" w:rsidRPr="002A4AEE" w:rsidRDefault="00FB35FF" w:rsidP="00FB35FF">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Cs w:val="24"/>
        </w:rPr>
      </w:pPr>
    </w:p>
    <w:p w14:paraId="485148C0" w14:textId="77777777" w:rsidR="00FB35FF" w:rsidRPr="002A4AEE" w:rsidRDefault="00FB35FF" w:rsidP="00192BCD">
      <w:pPr>
        <w:widowControl/>
        <w:numPr>
          <w:ilvl w:val="0"/>
          <w:numId w:val="69"/>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120"/>
        <w:contextualSpacing/>
        <w:textAlignment w:val="baseline"/>
        <w:rPr>
          <w:rFonts w:asciiTheme="minorHAnsi" w:hAnsiTheme="minorHAnsi" w:cstheme="minorHAnsi"/>
          <w:b/>
          <w:szCs w:val="24"/>
        </w:rPr>
      </w:pPr>
      <w:r w:rsidRPr="002A4AEE">
        <w:rPr>
          <w:rFonts w:asciiTheme="minorHAnsi" w:hAnsiTheme="minorHAnsi" w:cstheme="minorHAnsi"/>
          <w:szCs w:val="24"/>
        </w:rPr>
        <w:t xml:space="preserve">Describe how your agency will provide oversight and ensure accountability to the proper use of public funds when purchasing goods/services or one-time set-up fees on behalf of clients.  </w:t>
      </w:r>
      <w:r w:rsidRPr="002A4AEE">
        <w:rPr>
          <w:rFonts w:asciiTheme="minorHAnsi" w:hAnsiTheme="minorHAnsi" w:cstheme="minorHAnsi"/>
          <w:b/>
          <w:szCs w:val="24"/>
        </w:rPr>
        <w:t>(2 points)</w:t>
      </w:r>
    </w:p>
    <w:p w14:paraId="7160D36D" w14:textId="77777777" w:rsidR="00FB35FF" w:rsidRPr="002A4AEE" w:rsidRDefault="00FB35FF" w:rsidP="00FB35FF">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120"/>
        <w:ind w:left="720"/>
        <w:contextualSpacing/>
        <w:textAlignment w:val="baseline"/>
        <w:rPr>
          <w:rFonts w:asciiTheme="minorHAnsi" w:hAnsiTheme="minorHAnsi" w:cstheme="minorHAnsi"/>
          <w:szCs w:val="24"/>
        </w:rPr>
      </w:pPr>
    </w:p>
    <w:p w14:paraId="2A9BE918" w14:textId="0A78ADA7" w:rsidR="00FB35FF" w:rsidRPr="002A4AEE" w:rsidRDefault="00FB35FF" w:rsidP="00192BCD">
      <w:pPr>
        <w:widowControl/>
        <w:numPr>
          <w:ilvl w:val="0"/>
          <w:numId w:val="69"/>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120"/>
        <w:contextualSpacing/>
        <w:textAlignment w:val="baseline"/>
        <w:rPr>
          <w:rFonts w:asciiTheme="minorHAnsi" w:hAnsiTheme="minorHAnsi" w:cstheme="minorHAnsi"/>
          <w:szCs w:val="24"/>
        </w:rPr>
      </w:pPr>
      <w:r w:rsidRPr="002A4AEE">
        <w:rPr>
          <w:rFonts w:asciiTheme="minorHAnsi" w:hAnsiTheme="minorHAnsi" w:cstheme="minorHAnsi"/>
          <w:szCs w:val="24"/>
        </w:rPr>
        <w:t>Describe how your agency will deliver quality services for the unpaid Family Caregiver. List and describe the services your agency plans to offer (</w:t>
      </w:r>
      <w:r w:rsidR="00601B91" w:rsidRPr="002A4AEE">
        <w:rPr>
          <w:rFonts w:asciiTheme="minorHAnsi" w:hAnsiTheme="minorHAnsi" w:cstheme="minorHAnsi"/>
          <w:szCs w:val="24"/>
        </w:rPr>
        <w:t>i.e.,</w:t>
      </w:r>
      <w:r w:rsidRPr="002A4AEE">
        <w:rPr>
          <w:rFonts w:asciiTheme="minorHAnsi" w:hAnsiTheme="minorHAnsi" w:cstheme="minorHAnsi"/>
          <w:szCs w:val="24"/>
        </w:rPr>
        <w:t xml:space="preserve"> </w:t>
      </w:r>
      <w:r>
        <w:rPr>
          <w:rFonts w:asciiTheme="minorHAnsi" w:hAnsiTheme="minorHAnsi" w:cstheme="minorHAnsi"/>
          <w:szCs w:val="24"/>
        </w:rPr>
        <w:t>Information Services, Access Assistance-Information &amp; Assistance, Access Assistance-Care Coordination, Support Services, Respite, and Supplemental Services)</w:t>
      </w:r>
      <w:r w:rsidRPr="002A4AEE">
        <w:rPr>
          <w:rFonts w:asciiTheme="minorHAnsi" w:hAnsiTheme="minorHAnsi" w:cstheme="minorHAnsi"/>
          <w:szCs w:val="24"/>
        </w:rPr>
        <w:t xml:space="preserve">. </w:t>
      </w:r>
      <w:r w:rsidRPr="002A4AEE">
        <w:rPr>
          <w:rFonts w:asciiTheme="minorHAnsi" w:hAnsiTheme="minorHAnsi" w:cstheme="minorHAnsi"/>
          <w:b/>
          <w:szCs w:val="24"/>
        </w:rPr>
        <w:t>(2 points)</w:t>
      </w:r>
    </w:p>
    <w:p w14:paraId="3A4A1828" w14:textId="77777777" w:rsidR="00FB35FF" w:rsidRPr="002A4AEE" w:rsidRDefault="00FB35FF" w:rsidP="00FB35FF">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120"/>
        <w:contextualSpacing/>
        <w:textAlignment w:val="baseline"/>
        <w:rPr>
          <w:rFonts w:asciiTheme="minorHAnsi" w:hAnsiTheme="minorHAnsi" w:cstheme="minorHAnsi"/>
          <w:szCs w:val="24"/>
        </w:rPr>
      </w:pPr>
    </w:p>
    <w:p w14:paraId="478D9996" w14:textId="77777777" w:rsidR="00FB35FF" w:rsidRDefault="00FB35FF" w:rsidP="00192BCD">
      <w:pPr>
        <w:widowControl/>
        <w:numPr>
          <w:ilvl w:val="0"/>
          <w:numId w:val="69"/>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120"/>
        <w:contextualSpacing/>
        <w:textAlignment w:val="baseline"/>
        <w:rPr>
          <w:rFonts w:asciiTheme="minorHAnsi" w:hAnsiTheme="minorHAnsi" w:cstheme="minorHAnsi"/>
          <w:szCs w:val="24"/>
        </w:rPr>
      </w:pPr>
      <w:r w:rsidRPr="002A4AEE">
        <w:rPr>
          <w:rFonts w:asciiTheme="minorHAnsi" w:hAnsiTheme="minorHAnsi" w:cstheme="minorHAnsi"/>
          <w:szCs w:val="24"/>
        </w:rPr>
        <w:t xml:space="preserve">Describe specific measures your agency will take to address the following timelines: </w:t>
      </w:r>
    </w:p>
    <w:p w14:paraId="1E49EE47" w14:textId="1DC42DE4" w:rsidR="00FB35FF" w:rsidRPr="007D31D1" w:rsidRDefault="007F4E5F" w:rsidP="007F4E5F">
      <w:pPr>
        <w:widowControl/>
        <w:tabs>
          <w:tab w:val="left" w:pos="-1080"/>
          <w:tab w:val="left" w:pos="-720"/>
          <w:tab w:val="left" w:pos="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120"/>
        <w:contextualSpacing/>
        <w:textAlignment w:val="baseline"/>
        <w:rPr>
          <w:rFonts w:asciiTheme="minorHAnsi" w:hAnsiTheme="minorHAnsi" w:cstheme="minorHAnsi"/>
          <w:szCs w:val="24"/>
        </w:rPr>
      </w:pPr>
      <w:r>
        <w:rPr>
          <w:rFonts w:asciiTheme="minorHAnsi" w:hAnsiTheme="minorHAnsi" w:cstheme="minorHAnsi"/>
          <w:b/>
          <w:szCs w:val="24"/>
        </w:rPr>
        <w:tab/>
      </w:r>
      <w:r w:rsidR="00FB35FF" w:rsidRPr="007D31D1">
        <w:rPr>
          <w:rFonts w:asciiTheme="minorHAnsi" w:hAnsiTheme="minorHAnsi" w:cstheme="minorHAnsi"/>
          <w:b/>
          <w:szCs w:val="24"/>
        </w:rPr>
        <w:t>(4 points)</w:t>
      </w:r>
    </w:p>
    <w:p w14:paraId="1546EB05" w14:textId="77777777" w:rsidR="00FB35FF" w:rsidRPr="002A4AEE" w:rsidRDefault="00FB35FF" w:rsidP="00FB35FF">
      <w:pPr>
        <w:widowControl/>
        <w:spacing w:before="100" w:beforeAutospacing="1" w:after="100" w:afterAutospacing="1"/>
        <w:contextualSpacing/>
        <w:rPr>
          <w:rFonts w:asciiTheme="minorHAnsi" w:hAnsiTheme="minorHAnsi" w:cstheme="minorHAnsi"/>
          <w:szCs w:val="24"/>
        </w:rPr>
      </w:pPr>
    </w:p>
    <w:p w14:paraId="5CB2CE65" w14:textId="77777777" w:rsidR="00FB35FF" w:rsidRPr="002A4AEE" w:rsidRDefault="00FB35FF" w:rsidP="00192BCD">
      <w:pPr>
        <w:widowControl/>
        <w:numPr>
          <w:ilvl w:val="0"/>
          <w:numId w:val="70"/>
        </w:numPr>
        <w:spacing w:before="100" w:beforeAutospacing="1" w:after="100" w:afterAutospacing="1"/>
        <w:contextualSpacing/>
        <w:rPr>
          <w:rFonts w:asciiTheme="minorHAnsi" w:hAnsiTheme="minorHAnsi" w:cstheme="minorHAnsi"/>
          <w:szCs w:val="24"/>
        </w:rPr>
      </w:pPr>
      <w:r w:rsidRPr="002A4AEE">
        <w:rPr>
          <w:rFonts w:asciiTheme="minorHAnsi" w:hAnsiTheme="minorHAnsi" w:cstheme="minorHAnsi"/>
          <w:szCs w:val="24"/>
        </w:rPr>
        <w:t>Complete a Screening (“Survey”) within 10 days of initial referral.</w:t>
      </w:r>
    </w:p>
    <w:p w14:paraId="52A4DFA4" w14:textId="77777777" w:rsidR="00FB35FF" w:rsidRPr="002A4AEE" w:rsidRDefault="00FB35FF" w:rsidP="00192BCD">
      <w:pPr>
        <w:widowControl/>
        <w:numPr>
          <w:ilvl w:val="0"/>
          <w:numId w:val="70"/>
        </w:numPr>
        <w:spacing w:before="100" w:beforeAutospacing="1" w:after="100" w:afterAutospacing="1"/>
        <w:rPr>
          <w:rFonts w:asciiTheme="minorHAnsi" w:hAnsiTheme="minorHAnsi" w:cstheme="minorHAnsi"/>
          <w:szCs w:val="24"/>
        </w:rPr>
      </w:pPr>
      <w:r w:rsidRPr="002A4AEE">
        <w:rPr>
          <w:rFonts w:asciiTheme="minorHAnsi" w:hAnsiTheme="minorHAnsi" w:cstheme="minorHAnsi"/>
          <w:szCs w:val="24"/>
        </w:rPr>
        <w:t xml:space="preserve">Complete Assessment and Care Plan within 30 days of a Screening. </w:t>
      </w:r>
    </w:p>
    <w:p w14:paraId="1A248673" w14:textId="77777777" w:rsidR="00FB35FF" w:rsidRPr="002A4AEE" w:rsidRDefault="00FB35FF" w:rsidP="00192BCD">
      <w:pPr>
        <w:widowControl/>
        <w:numPr>
          <w:ilvl w:val="0"/>
          <w:numId w:val="70"/>
        </w:numPr>
        <w:spacing w:before="100" w:beforeAutospacing="1" w:after="100" w:afterAutospacing="1"/>
        <w:rPr>
          <w:rFonts w:asciiTheme="minorHAnsi" w:hAnsiTheme="minorHAnsi" w:cstheme="minorHAnsi"/>
          <w:szCs w:val="24"/>
        </w:rPr>
      </w:pPr>
      <w:r w:rsidRPr="002A4AEE">
        <w:rPr>
          <w:rFonts w:asciiTheme="minorHAnsi" w:hAnsiTheme="minorHAnsi" w:cstheme="minorHAnsi"/>
          <w:szCs w:val="24"/>
        </w:rPr>
        <w:t xml:space="preserve">Complete a Complete Re-Screen within seven (7) months of a Care Plan and, </w:t>
      </w:r>
    </w:p>
    <w:p w14:paraId="0646A486" w14:textId="77777777" w:rsidR="00FB35FF" w:rsidRPr="002A4AEE" w:rsidRDefault="00FB35FF" w:rsidP="00192BCD">
      <w:pPr>
        <w:widowControl/>
        <w:numPr>
          <w:ilvl w:val="0"/>
          <w:numId w:val="70"/>
        </w:numPr>
        <w:spacing w:before="100" w:beforeAutospacing="1" w:after="100" w:afterAutospacing="1"/>
        <w:rPr>
          <w:rFonts w:asciiTheme="minorHAnsi" w:hAnsiTheme="minorHAnsi" w:cstheme="minorHAnsi"/>
          <w:szCs w:val="24"/>
        </w:rPr>
      </w:pPr>
      <w:r w:rsidRPr="002A4AEE">
        <w:rPr>
          <w:rFonts w:asciiTheme="minorHAnsi" w:hAnsiTheme="minorHAnsi" w:cstheme="minorHAnsi"/>
          <w:szCs w:val="24"/>
        </w:rPr>
        <w:t>Complete Re-assessment annually.</w:t>
      </w:r>
    </w:p>
    <w:p w14:paraId="5F226BBD" w14:textId="77777777" w:rsidR="00FB35FF" w:rsidRPr="002A4AEE" w:rsidRDefault="00FB35FF" w:rsidP="00192BCD">
      <w:pPr>
        <w:pStyle w:val="ListParagraph"/>
        <w:widowControl/>
        <w:numPr>
          <w:ilvl w:val="0"/>
          <w:numId w:val="69"/>
        </w:numPr>
        <w:spacing w:before="100" w:beforeAutospacing="1" w:after="100" w:afterAutospacing="1"/>
        <w:rPr>
          <w:rFonts w:asciiTheme="minorHAnsi" w:hAnsiTheme="minorHAnsi" w:cstheme="minorHAnsi"/>
          <w:szCs w:val="24"/>
        </w:rPr>
      </w:pPr>
      <w:r w:rsidRPr="002A4AEE">
        <w:rPr>
          <w:rFonts w:asciiTheme="minorHAnsi" w:hAnsiTheme="minorHAnsi" w:cstheme="minorHAnsi"/>
          <w:szCs w:val="24"/>
        </w:rPr>
        <w:t xml:space="preserve">Describe how an inability to </w:t>
      </w:r>
      <w:r>
        <w:rPr>
          <w:rFonts w:asciiTheme="minorHAnsi" w:hAnsiTheme="minorHAnsi" w:cstheme="minorHAnsi"/>
          <w:szCs w:val="24"/>
        </w:rPr>
        <w:t>meet t</w:t>
      </w:r>
      <w:r w:rsidRPr="002A4AEE">
        <w:rPr>
          <w:rFonts w:asciiTheme="minorHAnsi" w:hAnsiTheme="minorHAnsi" w:cstheme="minorHAnsi"/>
          <w:szCs w:val="24"/>
        </w:rPr>
        <w:t xml:space="preserve">hese timelines may contribute to caregiver stress and how your agency will mitigate this issue. </w:t>
      </w:r>
      <w:r w:rsidRPr="002A4AEE">
        <w:rPr>
          <w:rFonts w:asciiTheme="minorHAnsi" w:hAnsiTheme="minorHAnsi" w:cstheme="minorHAnsi"/>
          <w:b/>
          <w:szCs w:val="24"/>
        </w:rPr>
        <w:t>(2 points)</w:t>
      </w:r>
    </w:p>
    <w:p w14:paraId="468C214E" w14:textId="77777777" w:rsidR="00FB35FF" w:rsidRPr="002A4AEE" w:rsidRDefault="00FB35FF" w:rsidP="00FB35FF">
      <w:pPr>
        <w:pStyle w:val="ListParagraph"/>
        <w:widowControl/>
        <w:spacing w:before="100" w:beforeAutospacing="1" w:after="100" w:afterAutospacing="1"/>
        <w:ind w:left="1620"/>
        <w:rPr>
          <w:rFonts w:asciiTheme="minorHAnsi" w:hAnsiTheme="minorHAnsi" w:cstheme="minorHAnsi"/>
          <w:szCs w:val="24"/>
        </w:rPr>
      </w:pPr>
    </w:p>
    <w:p w14:paraId="08E6798B" w14:textId="77777777" w:rsidR="00FB35FF" w:rsidRPr="002A4AEE" w:rsidRDefault="00FB35FF" w:rsidP="00192BCD">
      <w:pPr>
        <w:pStyle w:val="ListParagraph"/>
        <w:widowControl/>
        <w:numPr>
          <w:ilvl w:val="0"/>
          <w:numId w:val="69"/>
        </w:numPr>
        <w:spacing w:before="100" w:beforeAutospacing="1" w:after="100" w:afterAutospacing="1"/>
        <w:rPr>
          <w:rFonts w:asciiTheme="minorHAnsi" w:hAnsiTheme="minorHAnsi" w:cstheme="minorHAnsi"/>
          <w:szCs w:val="24"/>
        </w:rPr>
      </w:pPr>
      <w:r w:rsidRPr="002A4AEE">
        <w:rPr>
          <w:rFonts w:asciiTheme="minorHAnsi" w:hAnsiTheme="minorHAnsi" w:cstheme="minorHAnsi"/>
          <w:szCs w:val="24"/>
        </w:rPr>
        <w:t>Describe how your agency will seek out and identify unpaid family caregivers who are caring for an individual not receiving Medicaid-eligible services.</w:t>
      </w:r>
      <w:r w:rsidRPr="002A4AEE">
        <w:rPr>
          <w:rFonts w:asciiTheme="minorHAnsi" w:hAnsiTheme="minorHAnsi" w:cstheme="minorHAnsi"/>
          <w:b/>
          <w:snapToGrid/>
          <w:szCs w:val="24"/>
        </w:rPr>
        <w:t xml:space="preserve"> (2 points)</w:t>
      </w:r>
    </w:p>
    <w:p w14:paraId="0CD1728F" w14:textId="77777777" w:rsidR="00FB35FF" w:rsidRPr="002A4AEE" w:rsidRDefault="00FB35FF" w:rsidP="00FB35FF">
      <w:pPr>
        <w:pStyle w:val="ListParagraph"/>
        <w:rPr>
          <w:rFonts w:asciiTheme="minorHAnsi" w:hAnsiTheme="minorHAnsi" w:cstheme="minorHAnsi"/>
          <w:szCs w:val="24"/>
        </w:rPr>
      </w:pPr>
    </w:p>
    <w:p w14:paraId="5A24A01B" w14:textId="77777777" w:rsidR="00FB35FF" w:rsidRPr="002A4AEE" w:rsidRDefault="00FB35FF" w:rsidP="00192BCD">
      <w:pPr>
        <w:pStyle w:val="ListParagraph"/>
        <w:widowControl/>
        <w:numPr>
          <w:ilvl w:val="0"/>
          <w:numId w:val="69"/>
        </w:numPr>
        <w:spacing w:before="100" w:beforeAutospacing="1" w:after="100" w:afterAutospacing="1"/>
        <w:rPr>
          <w:rFonts w:asciiTheme="minorHAnsi" w:hAnsiTheme="minorHAnsi" w:cstheme="minorHAnsi"/>
          <w:szCs w:val="24"/>
        </w:rPr>
      </w:pPr>
      <w:r w:rsidRPr="002A4AEE">
        <w:rPr>
          <w:rFonts w:asciiTheme="minorHAnsi" w:hAnsiTheme="minorHAnsi" w:cstheme="minorHAnsi"/>
          <w:szCs w:val="24"/>
        </w:rPr>
        <w:t xml:space="preserve">Describe how your agency will determine clients’ eligibility for the Family Caregiver Support Program pursuant to the program standards. </w:t>
      </w:r>
      <w:r w:rsidRPr="002A4AEE">
        <w:rPr>
          <w:rFonts w:asciiTheme="minorHAnsi" w:hAnsiTheme="minorHAnsi" w:cstheme="minorHAnsi"/>
          <w:b/>
          <w:szCs w:val="24"/>
        </w:rPr>
        <w:t xml:space="preserve">(3 points) </w:t>
      </w:r>
    </w:p>
    <w:p w14:paraId="4A1F0293" w14:textId="77777777" w:rsidR="00FB35FF" w:rsidRPr="002A4AEE" w:rsidRDefault="00FB35FF" w:rsidP="00FB35FF">
      <w:pPr>
        <w:widowControl/>
        <w:spacing w:before="100" w:beforeAutospacing="1" w:after="100" w:afterAutospacing="1"/>
        <w:ind w:left="1170"/>
        <w:contextualSpacing/>
        <w:rPr>
          <w:rFonts w:asciiTheme="minorHAnsi" w:hAnsiTheme="minorHAnsi" w:cstheme="minorHAnsi"/>
          <w:szCs w:val="24"/>
        </w:rPr>
      </w:pPr>
    </w:p>
    <w:p w14:paraId="22B2A848" w14:textId="12149B9D" w:rsidR="00FB35FF" w:rsidRPr="002A4AEE" w:rsidRDefault="00FB35FF" w:rsidP="003D20AB">
      <w:pPr>
        <w:tabs>
          <w:tab w:val="center" w:pos="4680"/>
        </w:tabs>
        <w:ind w:left="720"/>
        <w:rPr>
          <w:rFonts w:asciiTheme="minorHAnsi" w:hAnsiTheme="minorHAnsi" w:cstheme="minorHAnsi"/>
          <w:b/>
          <w:szCs w:val="24"/>
        </w:rPr>
      </w:pPr>
      <w:r w:rsidRPr="002A4AEE">
        <w:rPr>
          <w:rFonts w:asciiTheme="minorHAnsi" w:hAnsiTheme="minorHAnsi" w:cstheme="minorHAnsi"/>
          <w:b/>
          <w:szCs w:val="24"/>
        </w:rPr>
        <w:t xml:space="preserve">Medicaid Transformation </w:t>
      </w:r>
      <w:r>
        <w:rPr>
          <w:rFonts w:asciiTheme="minorHAnsi" w:hAnsiTheme="minorHAnsi" w:cstheme="minorHAnsi"/>
          <w:b/>
          <w:szCs w:val="24"/>
        </w:rPr>
        <w:t>Project (MAC and TSOA)</w:t>
      </w:r>
      <w:r w:rsidRPr="002A4AEE">
        <w:rPr>
          <w:rFonts w:asciiTheme="minorHAnsi" w:hAnsiTheme="minorHAnsi" w:cstheme="minorHAnsi"/>
          <w:b/>
          <w:szCs w:val="24"/>
        </w:rPr>
        <w:t>:</w:t>
      </w:r>
    </w:p>
    <w:p w14:paraId="3AEE94B1" w14:textId="77777777" w:rsidR="00FB35FF" w:rsidRPr="002A4AEE" w:rsidRDefault="00FB35FF" w:rsidP="00FB35FF">
      <w:pPr>
        <w:tabs>
          <w:tab w:val="center" w:pos="4680"/>
        </w:tabs>
        <w:rPr>
          <w:rFonts w:asciiTheme="minorHAnsi" w:hAnsiTheme="minorHAnsi" w:cstheme="minorHAnsi"/>
          <w:b/>
          <w:szCs w:val="24"/>
        </w:rPr>
      </w:pPr>
    </w:p>
    <w:p w14:paraId="6DCB2F87" w14:textId="77777777" w:rsidR="00FB35FF" w:rsidRPr="002A4AEE" w:rsidRDefault="00FB35FF" w:rsidP="00192BCD">
      <w:pPr>
        <w:pStyle w:val="ListParagraph"/>
        <w:numPr>
          <w:ilvl w:val="0"/>
          <w:numId w:val="77"/>
        </w:numPr>
        <w:tabs>
          <w:tab w:val="center" w:pos="4680"/>
        </w:tabs>
        <w:rPr>
          <w:rFonts w:asciiTheme="minorHAnsi" w:hAnsiTheme="minorHAnsi" w:cstheme="minorHAnsi"/>
          <w:szCs w:val="24"/>
        </w:rPr>
      </w:pPr>
      <w:r w:rsidRPr="002A4AEE">
        <w:rPr>
          <w:rFonts w:asciiTheme="minorHAnsi" w:hAnsiTheme="minorHAnsi" w:cstheme="minorHAnsi"/>
        </w:rPr>
        <w:t xml:space="preserve">Describe your agency’s experience using the GetCare, TCARE, ProviderOne and Barcode systems. </w:t>
      </w:r>
      <w:r w:rsidRPr="002A4AEE">
        <w:rPr>
          <w:rFonts w:asciiTheme="minorHAnsi" w:hAnsiTheme="minorHAnsi" w:cstheme="minorHAnsi"/>
          <w:b/>
          <w:szCs w:val="24"/>
        </w:rPr>
        <w:t>(2 points)</w:t>
      </w:r>
    </w:p>
    <w:p w14:paraId="26EB3718" w14:textId="77777777" w:rsidR="00FB35FF" w:rsidRPr="002A4AEE" w:rsidRDefault="00FB35FF" w:rsidP="00FB35FF">
      <w:pPr>
        <w:pStyle w:val="ListParagraph"/>
        <w:tabs>
          <w:tab w:val="center" w:pos="4680"/>
        </w:tabs>
        <w:ind w:left="1080"/>
        <w:rPr>
          <w:rFonts w:asciiTheme="minorHAnsi" w:hAnsiTheme="minorHAnsi" w:cstheme="minorHAnsi"/>
          <w:szCs w:val="24"/>
        </w:rPr>
      </w:pPr>
    </w:p>
    <w:p w14:paraId="28AD60AC" w14:textId="77777777" w:rsidR="00FB35FF" w:rsidRPr="002A4AEE" w:rsidRDefault="00FB35FF" w:rsidP="00192BCD">
      <w:pPr>
        <w:pStyle w:val="ListParagraph"/>
        <w:numPr>
          <w:ilvl w:val="0"/>
          <w:numId w:val="77"/>
        </w:numPr>
        <w:tabs>
          <w:tab w:val="center" w:pos="4680"/>
        </w:tabs>
        <w:rPr>
          <w:rFonts w:asciiTheme="minorHAnsi" w:hAnsiTheme="minorHAnsi" w:cstheme="minorHAnsi"/>
          <w:szCs w:val="24"/>
        </w:rPr>
      </w:pPr>
      <w:r w:rsidRPr="002A4AEE">
        <w:rPr>
          <w:rFonts w:asciiTheme="minorHAnsi" w:hAnsiTheme="minorHAnsi" w:cstheme="minorHAnsi"/>
          <w:szCs w:val="24"/>
        </w:rPr>
        <w:t xml:space="preserve">Describe how your agency will seek out and identify unpaid caregivers or individuals who may qualify for </w:t>
      </w:r>
      <w:r>
        <w:rPr>
          <w:rFonts w:asciiTheme="minorHAnsi" w:hAnsiTheme="minorHAnsi" w:cstheme="minorHAnsi"/>
          <w:szCs w:val="24"/>
        </w:rPr>
        <w:t xml:space="preserve">MAC or TSOA </w:t>
      </w:r>
      <w:r w:rsidRPr="002A4AEE">
        <w:rPr>
          <w:rFonts w:asciiTheme="minorHAnsi" w:hAnsiTheme="minorHAnsi" w:cstheme="minorHAnsi"/>
          <w:szCs w:val="24"/>
        </w:rPr>
        <w:t xml:space="preserve"> services. </w:t>
      </w:r>
      <w:r w:rsidRPr="002A4AEE">
        <w:rPr>
          <w:rFonts w:asciiTheme="minorHAnsi" w:hAnsiTheme="minorHAnsi" w:cstheme="minorHAnsi"/>
          <w:b/>
          <w:szCs w:val="24"/>
        </w:rPr>
        <w:t>(2 points)</w:t>
      </w:r>
    </w:p>
    <w:p w14:paraId="1E626EDE" w14:textId="77777777" w:rsidR="00FB35FF" w:rsidRPr="002A4AEE" w:rsidRDefault="00FB35FF" w:rsidP="00FB35FF">
      <w:pPr>
        <w:pStyle w:val="ListParagraph"/>
        <w:rPr>
          <w:rFonts w:asciiTheme="minorHAnsi" w:hAnsiTheme="minorHAnsi" w:cstheme="minorHAnsi"/>
          <w:szCs w:val="24"/>
        </w:rPr>
      </w:pPr>
    </w:p>
    <w:p w14:paraId="4143FFF5" w14:textId="77777777" w:rsidR="00FB35FF" w:rsidRPr="002A4AEE" w:rsidRDefault="00FB35FF" w:rsidP="00192BCD">
      <w:pPr>
        <w:pStyle w:val="ListParagraph"/>
        <w:numPr>
          <w:ilvl w:val="0"/>
          <w:numId w:val="77"/>
        </w:numPr>
        <w:tabs>
          <w:tab w:val="center" w:pos="4680"/>
        </w:tabs>
        <w:rPr>
          <w:rFonts w:asciiTheme="minorHAnsi" w:hAnsiTheme="minorHAnsi" w:cstheme="minorHAnsi"/>
          <w:szCs w:val="24"/>
        </w:rPr>
      </w:pPr>
      <w:r w:rsidRPr="002A4AEE">
        <w:rPr>
          <w:rFonts w:asciiTheme="minorHAnsi" w:hAnsiTheme="minorHAnsi" w:cstheme="minorHAnsi"/>
          <w:szCs w:val="24"/>
        </w:rPr>
        <w:t xml:space="preserve">Describe protocol and procedure for how your agency intends to identify individuals who may qualify for </w:t>
      </w:r>
      <w:r>
        <w:rPr>
          <w:rFonts w:asciiTheme="minorHAnsi" w:hAnsiTheme="minorHAnsi" w:cstheme="minorHAnsi"/>
          <w:szCs w:val="24"/>
        </w:rPr>
        <w:t>MAC or TSOA</w:t>
      </w:r>
      <w:r w:rsidRPr="002A4AEE">
        <w:rPr>
          <w:rFonts w:asciiTheme="minorHAnsi" w:hAnsiTheme="minorHAnsi" w:cstheme="minorHAnsi"/>
          <w:szCs w:val="24"/>
        </w:rPr>
        <w:t xml:space="preserve"> services. </w:t>
      </w:r>
      <w:r w:rsidRPr="002A4AEE">
        <w:rPr>
          <w:rFonts w:asciiTheme="minorHAnsi" w:hAnsiTheme="minorHAnsi" w:cstheme="minorHAnsi"/>
          <w:b/>
          <w:szCs w:val="24"/>
        </w:rPr>
        <w:t>(2 points)</w:t>
      </w:r>
    </w:p>
    <w:p w14:paraId="68BF3484" w14:textId="77777777" w:rsidR="00FB35FF" w:rsidRPr="002A4AEE" w:rsidRDefault="00FB35FF" w:rsidP="00FB35FF">
      <w:pPr>
        <w:pStyle w:val="ListParagraph"/>
        <w:tabs>
          <w:tab w:val="center" w:pos="4680"/>
        </w:tabs>
        <w:ind w:left="1080"/>
        <w:rPr>
          <w:rFonts w:asciiTheme="minorHAnsi" w:hAnsiTheme="minorHAnsi" w:cstheme="minorHAnsi"/>
          <w:szCs w:val="24"/>
        </w:rPr>
      </w:pPr>
    </w:p>
    <w:p w14:paraId="0A4E95FB" w14:textId="77777777" w:rsidR="00FB35FF" w:rsidRPr="002A4AEE" w:rsidRDefault="00FB35FF" w:rsidP="00192BCD">
      <w:pPr>
        <w:pStyle w:val="ListParagraph"/>
        <w:numPr>
          <w:ilvl w:val="0"/>
          <w:numId w:val="77"/>
        </w:numPr>
        <w:tabs>
          <w:tab w:val="center" w:pos="4680"/>
        </w:tabs>
        <w:rPr>
          <w:rFonts w:asciiTheme="minorHAnsi" w:hAnsiTheme="minorHAnsi" w:cstheme="minorHAnsi"/>
          <w:szCs w:val="24"/>
        </w:rPr>
      </w:pPr>
      <w:r w:rsidRPr="002A4AEE">
        <w:rPr>
          <w:rFonts w:asciiTheme="minorHAnsi" w:hAnsiTheme="minorHAnsi" w:cstheme="minorHAnsi"/>
          <w:szCs w:val="24"/>
        </w:rPr>
        <w:t xml:space="preserve">Describe protocol and procedures for tracking all applicable forms and letters.  </w:t>
      </w:r>
      <w:r w:rsidRPr="002A4AEE">
        <w:rPr>
          <w:rFonts w:asciiTheme="minorHAnsi" w:hAnsiTheme="minorHAnsi" w:cstheme="minorHAnsi"/>
          <w:b/>
          <w:szCs w:val="24"/>
        </w:rPr>
        <w:t>(2 points)</w:t>
      </w:r>
    </w:p>
    <w:p w14:paraId="03DC727D" w14:textId="77777777" w:rsidR="00FB35FF" w:rsidRPr="002A4AEE" w:rsidRDefault="00FB35FF" w:rsidP="00FB35FF">
      <w:pPr>
        <w:tabs>
          <w:tab w:val="center" w:pos="4680"/>
        </w:tabs>
        <w:rPr>
          <w:rFonts w:asciiTheme="minorHAnsi" w:hAnsiTheme="minorHAnsi" w:cstheme="minorHAnsi"/>
          <w:szCs w:val="24"/>
        </w:rPr>
      </w:pPr>
    </w:p>
    <w:p w14:paraId="3B20D0A5" w14:textId="77777777" w:rsidR="00FB35FF" w:rsidRPr="002A4AEE" w:rsidRDefault="00FB35FF" w:rsidP="00192BCD">
      <w:pPr>
        <w:pStyle w:val="ListParagraph"/>
        <w:numPr>
          <w:ilvl w:val="0"/>
          <w:numId w:val="77"/>
        </w:numPr>
        <w:tabs>
          <w:tab w:val="center" w:pos="4680"/>
        </w:tabs>
        <w:rPr>
          <w:rFonts w:asciiTheme="minorHAnsi" w:hAnsiTheme="minorHAnsi" w:cstheme="minorHAnsi"/>
          <w:szCs w:val="24"/>
        </w:rPr>
      </w:pPr>
      <w:r w:rsidRPr="002A4AEE">
        <w:rPr>
          <w:rFonts w:asciiTheme="minorHAnsi" w:hAnsiTheme="minorHAnsi" w:cstheme="minorHAnsi"/>
          <w:szCs w:val="24"/>
        </w:rPr>
        <w:t xml:space="preserve">Describe protocol for training staff on </w:t>
      </w:r>
      <w:r>
        <w:rPr>
          <w:rFonts w:asciiTheme="minorHAnsi" w:hAnsiTheme="minorHAnsi" w:cstheme="minorHAnsi"/>
          <w:szCs w:val="24"/>
        </w:rPr>
        <w:t xml:space="preserve">MAC and TSOA </w:t>
      </w:r>
      <w:r w:rsidRPr="002A4AEE">
        <w:rPr>
          <w:rFonts w:asciiTheme="minorHAnsi" w:hAnsiTheme="minorHAnsi" w:cstheme="minorHAnsi"/>
          <w:szCs w:val="24"/>
        </w:rPr>
        <w:t xml:space="preserve">Presumptive Eligibility process.  </w:t>
      </w:r>
      <w:r w:rsidRPr="002A4AEE">
        <w:rPr>
          <w:rFonts w:asciiTheme="minorHAnsi" w:hAnsiTheme="minorHAnsi" w:cstheme="minorHAnsi"/>
          <w:b/>
          <w:szCs w:val="24"/>
        </w:rPr>
        <w:t>(2 points)</w:t>
      </w:r>
    </w:p>
    <w:p w14:paraId="74F11C5C" w14:textId="77777777" w:rsidR="00FB35FF" w:rsidRPr="002A4AEE" w:rsidRDefault="00FB35FF" w:rsidP="00FB35FF">
      <w:pPr>
        <w:tabs>
          <w:tab w:val="center" w:pos="4680"/>
        </w:tabs>
        <w:rPr>
          <w:rFonts w:asciiTheme="minorHAnsi" w:hAnsiTheme="minorHAnsi" w:cstheme="minorHAnsi"/>
          <w:szCs w:val="24"/>
        </w:rPr>
      </w:pPr>
    </w:p>
    <w:p w14:paraId="60D9EE21" w14:textId="77777777" w:rsidR="00FB35FF" w:rsidRPr="002A4AEE" w:rsidRDefault="00FB35FF" w:rsidP="00192BCD">
      <w:pPr>
        <w:pStyle w:val="ListParagraph"/>
        <w:numPr>
          <w:ilvl w:val="0"/>
          <w:numId w:val="77"/>
        </w:numPr>
        <w:tabs>
          <w:tab w:val="center" w:pos="4680"/>
        </w:tabs>
        <w:rPr>
          <w:rFonts w:asciiTheme="minorHAnsi" w:hAnsiTheme="minorHAnsi" w:cstheme="minorHAnsi"/>
          <w:szCs w:val="24"/>
        </w:rPr>
      </w:pPr>
      <w:r w:rsidRPr="002A4AEE">
        <w:rPr>
          <w:rFonts w:asciiTheme="minorHAnsi" w:hAnsiTheme="minorHAnsi" w:cstheme="minorHAnsi"/>
          <w:szCs w:val="24"/>
        </w:rPr>
        <w:t xml:space="preserve">Describe how your agency will approach Warm Hand-Off (WHO) protocols with respective HCS staff to focus on confidential and quick communication so that clients receive seamless service provision.   </w:t>
      </w:r>
      <w:r w:rsidRPr="002A4AEE">
        <w:rPr>
          <w:rFonts w:asciiTheme="minorHAnsi" w:hAnsiTheme="minorHAnsi" w:cstheme="minorHAnsi"/>
          <w:b/>
          <w:szCs w:val="24"/>
        </w:rPr>
        <w:t>(3 points)</w:t>
      </w:r>
    </w:p>
    <w:p w14:paraId="239159CE" w14:textId="77777777" w:rsidR="00FB35FF" w:rsidRPr="002A4AEE" w:rsidRDefault="00FB35FF" w:rsidP="00FB35FF">
      <w:pPr>
        <w:pStyle w:val="ListParagraph"/>
        <w:rPr>
          <w:rFonts w:asciiTheme="minorHAnsi" w:hAnsiTheme="minorHAnsi" w:cstheme="minorHAnsi"/>
          <w:szCs w:val="24"/>
        </w:rPr>
      </w:pPr>
    </w:p>
    <w:p w14:paraId="1A2F0A4E" w14:textId="77777777" w:rsidR="00FB35FF" w:rsidRPr="001842BE" w:rsidRDefault="00FB35FF" w:rsidP="00192BCD">
      <w:pPr>
        <w:pStyle w:val="ListParagraph"/>
        <w:numPr>
          <w:ilvl w:val="0"/>
          <w:numId w:val="77"/>
        </w:numPr>
        <w:tabs>
          <w:tab w:val="center" w:pos="4680"/>
        </w:tabs>
        <w:rPr>
          <w:rFonts w:asciiTheme="minorHAnsi" w:hAnsiTheme="minorHAnsi" w:cstheme="minorHAnsi"/>
          <w:szCs w:val="24"/>
        </w:rPr>
      </w:pPr>
      <w:r w:rsidRPr="002A4AEE">
        <w:rPr>
          <w:rFonts w:asciiTheme="minorHAnsi" w:hAnsiTheme="minorHAnsi" w:cstheme="minorHAnsi"/>
          <w:szCs w:val="24"/>
        </w:rPr>
        <w:t xml:space="preserve">Describe procedures for supervision of the elements of the program.  </w:t>
      </w:r>
      <w:r w:rsidRPr="002A4AEE">
        <w:rPr>
          <w:rFonts w:asciiTheme="minorHAnsi" w:hAnsiTheme="minorHAnsi" w:cstheme="minorHAnsi"/>
          <w:b/>
          <w:szCs w:val="24"/>
        </w:rPr>
        <w:t>(2 points)</w:t>
      </w:r>
    </w:p>
    <w:p w14:paraId="19AB1D58" w14:textId="77777777" w:rsidR="00FB35FF" w:rsidRPr="001842BE" w:rsidRDefault="00FB35FF" w:rsidP="00FB35FF">
      <w:pPr>
        <w:pStyle w:val="ListParagraph"/>
        <w:rPr>
          <w:rFonts w:asciiTheme="minorHAnsi" w:hAnsiTheme="minorHAnsi" w:cstheme="minorHAnsi"/>
          <w:szCs w:val="24"/>
        </w:rPr>
      </w:pPr>
    </w:p>
    <w:p w14:paraId="549165A0" w14:textId="77777777" w:rsidR="00FB35FF" w:rsidRPr="00B91881" w:rsidRDefault="00FB35FF" w:rsidP="00192BCD">
      <w:pPr>
        <w:pStyle w:val="ListParagraph"/>
        <w:numPr>
          <w:ilvl w:val="0"/>
          <w:numId w:val="77"/>
        </w:numPr>
        <w:tabs>
          <w:tab w:val="center" w:pos="4680"/>
        </w:tabs>
        <w:rPr>
          <w:rFonts w:asciiTheme="minorHAnsi" w:hAnsiTheme="minorHAnsi" w:cstheme="minorHAnsi"/>
          <w:szCs w:val="24"/>
        </w:rPr>
      </w:pPr>
      <w:r>
        <w:rPr>
          <w:rFonts w:asciiTheme="minorHAnsi" w:hAnsiTheme="minorHAnsi" w:cstheme="minorHAnsi"/>
          <w:szCs w:val="24"/>
        </w:rPr>
        <w:t xml:space="preserve">Describe how your agency will interface MTP and FCSP to determine appropriate client placement. </w:t>
      </w:r>
      <w:r w:rsidRPr="00B91881">
        <w:rPr>
          <w:rFonts w:asciiTheme="minorHAnsi" w:hAnsiTheme="minorHAnsi" w:cstheme="minorHAnsi"/>
          <w:szCs w:val="24"/>
        </w:rPr>
        <w:t xml:space="preserve"> </w:t>
      </w:r>
      <w:r w:rsidRPr="00B91881">
        <w:rPr>
          <w:rFonts w:asciiTheme="minorHAnsi" w:hAnsiTheme="minorHAnsi" w:cstheme="minorHAnsi"/>
          <w:b/>
          <w:szCs w:val="24"/>
        </w:rPr>
        <w:t>(10 points)</w:t>
      </w:r>
    </w:p>
    <w:p w14:paraId="68F48EDA" w14:textId="77777777" w:rsidR="00FB35FF" w:rsidRPr="00B91881" w:rsidRDefault="00FB35FF" w:rsidP="00FB35FF">
      <w:pPr>
        <w:pStyle w:val="ListParagraph"/>
        <w:rPr>
          <w:rFonts w:asciiTheme="minorHAnsi" w:hAnsiTheme="minorHAnsi" w:cstheme="minorHAnsi"/>
          <w:szCs w:val="24"/>
        </w:rPr>
      </w:pPr>
    </w:p>
    <w:p w14:paraId="2792E760" w14:textId="77777777" w:rsidR="00FB35FF" w:rsidRDefault="00FB35FF" w:rsidP="00FB35FF"/>
    <w:p w14:paraId="49C32730" w14:textId="77777777" w:rsidR="00FB35FF" w:rsidRPr="002A4AEE" w:rsidRDefault="00FB35FF" w:rsidP="00FB35FF">
      <w:pPr>
        <w:tabs>
          <w:tab w:val="left" w:pos="-1440"/>
        </w:tabs>
        <w:rPr>
          <w:rFonts w:asciiTheme="minorHAnsi" w:hAnsiTheme="minorHAnsi" w:cstheme="minorHAnsi"/>
          <w:b/>
          <w:szCs w:val="24"/>
        </w:rPr>
      </w:pPr>
      <w:bookmarkStart w:id="184" w:name="_Hlk139884423"/>
      <w:r w:rsidRPr="002A4AEE">
        <w:rPr>
          <w:rFonts w:asciiTheme="minorHAnsi" w:hAnsiTheme="minorHAnsi" w:cstheme="minorHAnsi"/>
          <w:b/>
          <w:szCs w:val="24"/>
        </w:rPr>
        <w:t>TA-7</w:t>
      </w:r>
      <w:r w:rsidRPr="002A4AEE">
        <w:rPr>
          <w:rFonts w:asciiTheme="minorHAnsi" w:hAnsiTheme="minorHAnsi" w:cstheme="minorHAnsi"/>
          <w:b/>
          <w:szCs w:val="24"/>
        </w:rPr>
        <w:tab/>
        <w:t>Subcontractors  (No points possible)</w:t>
      </w:r>
    </w:p>
    <w:p w14:paraId="5EC34A0E" w14:textId="7D486790" w:rsidR="00FB35FF" w:rsidRPr="002A4AEE" w:rsidRDefault="00FB35FF" w:rsidP="00FB35FF">
      <w:pPr>
        <w:tabs>
          <w:tab w:val="left" w:pos="-1440"/>
        </w:tabs>
        <w:rPr>
          <w:rFonts w:asciiTheme="minorHAnsi" w:hAnsiTheme="minorHAnsi" w:cstheme="minorHAnsi"/>
          <w:b/>
          <w:szCs w:val="24"/>
          <w:u w:val="single"/>
        </w:rPr>
      </w:pPr>
    </w:p>
    <w:p w14:paraId="04FCF154" w14:textId="77777777" w:rsidR="00FB35FF" w:rsidRPr="002A4AEE" w:rsidRDefault="00FB35FF" w:rsidP="00192BCD">
      <w:pPr>
        <w:numPr>
          <w:ilvl w:val="0"/>
          <w:numId w:val="68"/>
        </w:num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left="1080" w:right="-252"/>
        <w:rPr>
          <w:rFonts w:asciiTheme="minorHAnsi" w:hAnsiTheme="minorHAnsi" w:cstheme="minorHAnsi"/>
          <w:szCs w:val="24"/>
        </w:rPr>
      </w:pPr>
      <w:r w:rsidRPr="002A4AEE">
        <w:rPr>
          <w:rFonts w:asciiTheme="minorHAnsi" w:hAnsiTheme="minorHAnsi" w:cstheme="minorHAnsi"/>
          <w:szCs w:val="24"/>
        </w:rPr>
        <w:t>Does the applicant intend to subcontract with other agencies or organizations for the provision of all or part of the services for which funds are being requested? (YES) or (NO)</w:t>
      </w:r>
    </w:p>
    <w:p w14:paraId="76C2C8C1" w14:textId="77777777" w:rsidR="00FB35FF" w:rsidRPr="002A4AEE" w:rsidRDefault="00FB35FF" w:rsidP="00FB35FF">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left="1080" w:right="-252"/>
        <w:rPr>
          <w:rFonts w:asciiTheme="minorHAnsi" w:hAnsiTheme="minorHAnsi" w:cstheme="minorHAnsi"/>
          <w:szCs w:val="24"/>
        </w:rPr>
      </w:pPr>
    </w:p>
    <w:p w14:paraId="299C7885" w14:textId="77777777" w:rsidR="00FB35FF" w:rsidRPr="002A4AEE" w:rsidRDefault="00FB35FF" w:rsidP="00192BCD">
      <w:pPr>
        <w:numPr>
          <w:ilvl w:val="0"/>
          <w:numId w:val="68"/>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firstLine="0"/>
        <w:rPr>
          <w:rFonts w:asciiTheme="minorHAnsi" w:hAnsiTheme="minorHAnsi" w:cstheme="minorHAnsi"/>
          <w:szCs w:val="24"/>
        </w:rPr>
      </w:pPr>
      <w:r w:rsidRPr="002A4AEE">
        <w:rPr>
          <w:rFonts w:asciiTheme="minorHAnsi" w:hAnsiTheme="minorHAnsi" w:cstheme="minorHAnsi"/>
          <w:szCs w:val="24"/>
        </w:rPr>
        <w:t>If yes, list all subcontractors by name and address.</w:t>
      </w:r>
    </w:p>
    <w:p w14:paraId="72C84913" w14:textId="77777777" w:rsidR="00FB35FF" w:rsidRPr="002A4AEE" w:rsidRDefault="00FB35FF" w:rsidP="00FB35FF">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Theme="minorHAnsi" w:hAnsiTheme="minorHAnsi" w:cstheme="minorHAnsi"/>
          <w:szCs w:val="24"/>
        </w:rPr>
      </w:pPr>
    </w:p>
    <w:p w14:paraId="08A8580A" w14:textId="77777777" w:rsidR="00FB35FF" w:rsidRPr="002A4AEE" w:rsidRDefault="00FB35FF" w:rsidP="00192BCD">
      <w:pPr>
        <w:numPr>
          <w:ilvl w:val="0"/>
          <w:numId w:val="68"/>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firstLine="0"/>
        <w:rPr>
          <w:rFonts w:asciiTheme="minorHAnsi" w:hAnsiTheme="minorHAnsi" w:cstheme="minorHAnsi"/>
          <w:szCs w:val="24"/>
        </w:rPr>
      </w:pPr>
      <w:r w:rsidRPr="002A4AEE">
        <w:rPr>
          <w:rFonts w:asciiTheme="minorHAnsi" w:hAnsiTheme="minorHAnsi" w:cstheme="minorHAnsi"/>
          <w:szCs w:val="24"/>
        </w:rPr>
        <w:t>Describe the procedures that will be used to select the subcontractor(s).</w:t>
      </w:r>
    </w:p>
    <w:p w14:paraId="3D462E1B" w14:textId="77777777" w:rsidR="00FB35FF" w:rsidRPr="002A4AEE" w:rsidRDefault="00FB35FF" w:rsidP="00FB35FF">
      <w:pPr>
        <w:ind w:left="720"/>
        <w:contextualSpacing/>
        <w:rPr>
          <w:rFonts w:asciiTheme="minorHAnsi" w:hAnsiTheme="minorHAnsi" w:cstheme="minorHAnsi"/>
          <w:szCs w:val="24"/>
        </w:rPr>
      </w:pPr>
    </w:p>
    <w:p w14:paraId="48639DAC" w14:textId="77777777" w:rsidR="00FB35FF" w:rsidRPr="00A66AD0" w:rsidRDefault="00FB35FF" w:rsidP="00192BCD">
      <w:pPr>
        <w:numPr>
          <w:ilvl w:val="0"/>
          <w:numId w:val="68"/>
        </w:numPr>
        <w:tabs>
          <w:tab w:val="left" w:pos="1080"/>
        </w:tabs>
        <w:suppressAutoHyphens/>
        <w:spacing w:line="276" w:lineRule="auto"/>
        <w:ind w:left="1080"/>
        <w:rPr>
          <w:rFonts w:asciiTheme="minorHAnsi" w:hAnsiTheme="minorHAnsi" w:cstheme="minorHAnsi"/>
          <w:szCs w:val="24"/>
        </w:rPr>
      </w:pPr>
      <w:r w:rsidRPr="002A4AEE">
        <w:rPr>
          <w:rFonts w:asciiTheme="minorHAnsi" w:hAnsiTheme="minorHAnsi" w:cstheme="minorHAnsi"/>
          <w:szCs w:val="24"/>
        </w:rPr>
        <w:t>Describe the procedures for monitoring subcontractors' performance. Include the monitoring timeline(s) and names of the staff responsible for conducting monitoring. Attach a sample copy of a subcontract document.</w:t>
      </w:r>
    </w:p>
    <w:bookmarkEnd w:id="184"/>
    <w:p w14:paraId="30A49D7C" w14:textId="77777777" w:rsidR="00FB35FF" w:rsidRDefault="00FB35FF" w:rsidP="007F4E5F">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216"/>
        <w:rPr>
          <w:rFonts w:asciiTheme="minorHAnsi" w:hAnsiTheme="minorHAnsi" w:cstheme="minorHAnsi"/>
          <w:b/>
          <w:szCs w:val="24"/>
        </w:rPr>
      </w:pPr>
    </w:p>
    <w:p w14:paraId="7C976B50" w14:textId="77777777" w:rsidR="00FB35FF" w:rsidRPr="002A4AEE" w:rsidRDefault="00FB35FF" w:rsidP="00FB35FF">
      <w:pPr>
        <w:tabs>
          <w:tab w:val="left" w:pos="-1440"/>
          <w:tab w:val="left" w:pos="630"/>
        </w:tabs>
        <w:ind w:right="-270"/>
        <w:rPr>
          <w:rFonts w:asciiTheme="minorHAnsi" w:hAnsiTheme="minorHAnsi" w:cstheme="minorHAnsi"/>
          <w:szCs w:val="24"/>
        </w:rPr>
      </w:pPr>
      <w:r w:rsidRPr="002A4AEE">
        <w:rPr>
          <w:rFonts w:asciiTheme="minorHAnsi" w:hAnsiTheme="minorHAnsi" w:cstheme="minorHAnsi"/>
          <w:b/>
          <w:szCs w:val="24"/>
        </w:rPr>
        <w:t>TA-</w:t>
      </w:r>
      <w:r>
        <w:rPr>
          <w:rFonts w:asciiTheme="minorHAnsi" w:hAnsiTheme="minorHAnsi" w:cstheme="minorHAnsi"/>
          <w:b/>
          <w:szCs w:val="24"/>
        </w:rPr>
        <w:t>9</w:t>
      </w:r>
      <w:r w:rsidRPr="002A4AEE">
        <w:rPr>
          <w:rFonts w:asciiTheme="minorHAnsi" w:hAnsiTheme="minorHAnsi" w:cstheme="minorHAnsi"/>
          <w:b/>
          <w:szCs w:val="24"/>
        </w:rPr>
        <w:tab/>
        <w:t xml:space="preserve">     </w:t>
      </w:r>
      <w:r w:rsidRPr="002A4AEE">
        <w:rPr>
          <w:rFonts w:asciiTheme="minorHAnsi" w:hAnsiTheme="minorHAnsi" w:cstheme="minorHAnsi"/>
          <w:b/>
          <w:snapToGrid/>
          <w:szCs w:val="24"/>
        </w:rPr>
        <w:t>Quality Assurance  (8 points possible)</w:t>
      </w:r>
    </w:p>
    <w:p w14:paraId="57FCE22F" w14:textId="5DB9F553" w:rsidR="00FB35FF" w:rsidRPr="002A4AEE" w:rsidRDefault="00FB35FF" w:rsidP="00FB35FF">
      <w:pPr>
        <w:tabs>
          <w:tab w:val="left" w:pos="360"/>
          <w:tab w:val="left" w:pos="450"/>
        </w:tabs>
        <w:snapToGrid w:val="0"/>
        <w:ind w:left="360" w:hanging="360"/>
        <w:rPr>
          <w:rFonts w:asciiTheme="minorHAnsi" w:hAnsiTheme="minorHAnsi" w:cstheme="minorHAnsi"/>
          <w:b/>
          <w:snapToGrid/>
          <w:szCs w:val="24"/>
        </w:rPr>
      </w:pPr>
      <w:bookmarkStart w:id="185" w:name="_Hlk139884368"/>
    </w:p>
    <w:p w14:paraId="1B7E0450" w14:textId="77777777" w:rsidR="00FB35FF" w:rsidRPr="006C4F1A" w:rsidRDefault="00FB35FF" w:rsidP="00192BCD">
      <w:pPr>
        <w:numPr>
          <w:ilvl w:val="0"/>
          <w:numId w:val="67"/>
        </w:numPr>
        <w:tabs>
          <w:tab w:val="left" w:pos="360"/>
          <w:tab w:val="left" w:pos="450"/>
        </w:tabs>
        <w:snapToGrid w:val="0"/>
        <w:spacing w:line="276" w:lineRule="auto"/>
        <w:rPr>
          <w:rFonts w:asciiTheme="minorHAnsi" w:hAnsiTheme="minorHAnsi" w:cstheme="minorHAnsi"/>
          <w:snapToGrid/>
          <w:szCs w:val="24"/>
        </w:rPr>
      </w:pPr>
      <w:r w:rsidRPr="006C4F1A">
        <w:rPr>
          <w:rFonts w:asciiTheme="minorHAnsi" w:hAnsiTheme="minorHAnsi" w:cstheme="minorHAnsi"/>
          <w:snapToGrid/>
          <w:szCs w:val="24"/>
        </w:rPr>
        <w:t>Describe the agency's procedures for quality assurance</w:t>
      </w:r>
      <w:r>
        <w:rPr>
          <w:rFonts w:asciiTheme="minorHAnsi" w:hAnsiTheme="minorHAnsi" w:cstheme="minorHAnsi"/>
          <w:snapToGrid/>
          <w:szCs w:val="24"/>
        </w:rPr>
        <w:t xml:space="preserve"> when utilizing GetCare and TCARE</w:t>
      </w:r>
      <w:r w:rsidRPr="006C4F1A">
        <w:rPr>
          <w:rFonts w:asciiTheme="minorHAnsi" w:hAnsiTheme="minorHAnsi" w:cstheme="minorHAnsi"/>
          <w:snapToGrid/>
          <w:szCs w:val="24"/>
        </w:rPr>
        <w:t xml:space="preserve">.  </w:t>
      </w:r>
      <w:r w:rsidRPr="006C4F1A">
        <w:rPr>
          <w:rFonts w:asciiTheme="minorHAnsi" w:hAnsiTheme="minorHAnsi" w:cstheme="minorHAnsi"/>
          <w:b/>
          <w:snapToGrid/>
          <w:szCs w:val="24"/>
        </w:rPr>
        <w:t>(2 points)</w:t>
      </w:r>
    </w:p>
    <w:p w14:paraId="4C781F5E" w14:textId="77777777" w:rsidR="00FB35FF" w:rsidRPr="002A4AEE" w:rsidRDefault="00FB35FF" w:rsidP="00FB35FF">
      <w:pPr>
        <w:tabs>
          <w:tab w:val="left" w:pos="360"/>
          <w:tab w:val="left" w:pos="450"/>
        </w:tabs>
        <w:snapToGrid w:val="0"/>
        <w:spacing w:line="276" w:lineRule="auto"/>
        <w:ind w:left="1080"/>
        <w:rPr>
          <w:rFonts w:asciiTheme="minorHAnsi" w:hAnsiTheme="minorHAnsi" w:cstheme="minorHAnsi"/>
          <w:snapToGrid/>
          <w:szCs w:val="24"/>
        </w:rPr>
      </w:pPr>
    </w:p>
    <w:p w14:paraId="37583CBB" w14:textId="77777777" w:rsidR="00FB35FF" w:rsidRPr="002A4AEE" w:rsidRDefault="00FB35FF" w:rsidP="00192BCD">
      <w:pPr>
        <w:numPr>
          <w:ilvl w:val="0"/>
          <w:numId w:val="67"/>
        </w:numPr>
        <w:tabs>
          <w:tab w:val="left" w:pos="360"/>
          <w:tab w:val="left" w:pos="450"/>
        </w:tabs>
        <w:snapToGrid w:val="0"/>
        <w:spacing w:line="276" w:lineRule="auto"/>
        <w:rPr>
          <w:rFonts w:asciiTheme="minorHAnsi" w:hAnsiTheme="minorHAnsi" w:cstheme="minorHAnsi"/>
          <w:snapToGrid/>
          <w:szCs w:val="24"/>
        </w:rPr>
      </w:pPr>
      <w:r w:rsidRPr="002A4AEE">
        <w:rPr>
          <w:rFonts w:asciiTheme="minorHAnsi" w:hAnsiTheme="minorHAnsi" w:cstheme="minorHAnsi"/>
          <w:snapToGrid/>
          <w:szCs w:val="24"/>
        </w:rPr>
        <w:t xml:space="preserve">Describe how the agency will determine client satisfaction with services.  </w:t>
      </w:r>
      <w:r w:rsidRPr="002A4AEE">
        <w:rPr>
          <w:rFonts w:asciiTheme="minorHAnsi" w:hAnsiTheme="minorHAnsi" w:cstheme="minorHAnsi"/>
          <w:b/>
          <w:snapToGrid/>
          <w:szCs w:val="24"/>
        </w:rPr>
        <w:t>(2 points)</w:t>
      </w:r>
    </w:p>
    <w:p w14:paraId="4F1E94C5" w14:textId="77777777" w:rsidR="00FB35FF" w:rsidRPr="002A4AEE" w:rsidRDefault="00FB35FF" w:rsidP="00FB35FF">
      <w:pPr>
        <w:ind w:left="720"/>
        <w:contextualSpacing/>
        <w:rPr>
          <w:rFonts w:asciiTheme="minorHAnsi" w:hAnsiTheme="minorHAnsi" w:cstheme="minorHAnsi"/>
          <w:snapToGrid/>
          <w:szCs w:val="24"/>
        </w:rPr>
      </w:pPr>
    </w:p>
    <w:p w14:paraId="633E244E" w14:textId="77777777" w:rsidR="00FB35FF" w:rsidRPr="002A4AEE" w:rsidRDefault="00FB35FF" w:rsidP="00192BCD">
      <w:pPr>
        <w:numPr>
          <w:ilvl w:val="0"/>
          <w:numId w:val="67"/>
        </w:numPr>
        <w:spacing w:line="276" w:lineRule="auto"/>
        <w:contextualSpacing/>
        <w:rPr>
          <w:rFonts w:asciiTheme="minorHAnsi" w:hAnsiTheme="minorHAnsi" w:cstheme="minorHAnsi"/>
          <w:szCs w:val="24"/>
        </w:rPr>
      </w:pPr>
      <w:r w:rsidRPr="002A4AEE">
        <w:rPr>
          <w:rFonts w:asciiTheme="minorHAnsi" w:hAnsiTheme="minorHAnsi" w:cstheme="minorHAnsi"/>
          <w:szCs w:val="24"/>
        </w:rPr>
        <w:t xml:space="preserve">Describe how client feedback will be used in program planning design and management.  </w:t>
      </w:r>
      <w:r w:rsidRPr="002A4AEE">
        <w:rPr>
          <w:rFonts w:asciiTheme="minorHAnsi" w:hAnsiTheme="minorHAnsi" w:cstheme="minorHAnsi"/>
          <w:b/>
          <w:szCs w:val="24"/>
        </w:rPr>
        <w:t>(2 points)</w:t>
      </w:r>
    </w:p>
    <w:p w14:paraId="62039CE6" w14:textId="77777777" w:rsidR="00FB35FF" w:rsidRPr="002A4AEE" w:rsidRDefault="00FB35FF" w:rsidP="00FB35FF">
      <w:pPr>
        <w:spacing w:line="276" w:lineRule="auto"/>
        <w:rPr>
          <w:rFonts w:asciiTheme="minorHAnsi" w:hAnsiTheme="minorHAnsi" w:cstheme="minorHAnsi"/>
          <w:szCs w:val="24"/>
        </w:rPr>
      </w:pPr>
    </w:p>
    <w:p w14:paraId="3FA71838" w14:textId="77777777" w:rsidR="00FB35FF" w:rsidRPr="002A4AEE" w:rsidRDefault="00FB35FF" w:rsidP="00192BCD">
      <w:pPr>
        <w:numPr>
          <w:ilvl w:val="0"/>
          <w:numId w:val="67"/>
        </w:numPr>
        <w:spacing w:line="276" w:lineRule="auto"/>
        <w:contextualSpacing/>
        <w:rPr>
          <w:rFonts w:asciiTheme="minorHAnsi" w:hAnsiTheme="minorHAnsi" w:cstheme="minorHAnsi"/>
          <w:szCs w:val="24"/>
        </w:rPr>
      </w:pPr>
      <w:r w:rsidRPr="002A4AEE">
        <w:rPr>
          <w:rFonts w:asciiTheme="minorHAnsi" w:hAnsiTheme="minorHAnsi" w:cstheme="minorHAnsi"/>
          <w:szCs w:val="24"/>
        </w:rPr>
        <w:t xml:space="preserve">Describe how the agency plans to respond to all potential feedback – client, family, and community.  </w:t>
      </w:r>
      <w:r w:rsidRPr="002A4AEE">
        <w:rPr>
          <w:rFonts w:asciiTheme="minorHAnsi" w:hAnsiTheme="minorHAnsi" w:cstheme="minorHAnsi"/>
          <w:b/>
          <w:szCs w:val="24"/>
        </w:rPr>
        <w:t>(2 points)</w:t>
      </w:r>
    </w:p>
    <w:bookmarkEnd w:id="185"/>
    <w:p w14:paraId="19C8F5DB" w14:textId="77777777" w:rsidR="00FB35FF" w:rsidRDefault="00FB35FF">
      <w:pPr>
        <w:widowControl/>
        <w:rPr>
          <w:rFonts w:asciiTheme="minorHAnsi" w:hAnsiTheme="minorHAnsi" w:cstheme="minorHAnsi"/>
          <w:b/>
          <w:snapToGrid/>
          <w:sz w:val="36"/>
          <w:szCs w:val="36"/>
        </w:rPr>
      </w:pPr>
      <w:r>
        <w:rPr>
          <w:rFonts w:asciiTheme="minorHAnsi" w:hAnsiTheme="minorHAnsi" w:cstheme="minorHAnsi"/>
          <w:b/>
          <w:sz w:val="36"/>
          <w:szCs w:val="36"/>
        </w:rPr>
        <w:br w:type="page"/>
      </w:r>
    </w:p>
    <w:p w14:paraId="71210E6D" w14:textId="77777777" w:rsidR="007F4E5F" w:rsidRDefault="007F4E5F" w:rsidP="007F4E5F">
      <w:pPr>
        <w:rPr>
          <w:rFonts w:ascii="Calibri" w:hAnsi="Calibri" w:cs="Calibri"/>
          <w:sz w:val="36"/>
          <w:szCs w:val="36"/>
        </w:rPr>
      </w:pPr>
    </w:p>
    <w:p w14:paraId="1C3364D6" w14:textId="77777777" w:rsidR="007F4E5F" w:rsidRPr="007F4108" w:rsidRDefault="007F4E5F" w:rsidP="007F4E5F">
      <w:pPr>
        <w:rPr>
          <w:rFonts w:ascii="Calibri" w:hAnsi="Calibri" w:cs="Calibri"/>
          <w:sz w:val="36"/>
          <w:szCs w:val="36"/>
        </w:rPr>
      </w:pPr>
    </w:p>
    <w:p w14:paraId="7AB01552" w14:textId="77777777" w:rsidR="007F4E5F" w:rsidRPr="007F4108" w:rsidRDefault="007F4E5F" w:rsidP="007F4E5F">
      <w:pPr>
        <w:rPr>
          <w:rFonts w:ascii="Calibri" w:hAnsi="Calibri" w:cs="Calibri"/>
          <w:sz w:val="36"/>
          <w:szCs w:val="36"/>
        </w:rPr>
      </w:pPr>
    </w:p>
    <w:p w14:paraId="502ED1BD" w14:textId="77777777" w:rsidR="007F4E5F" w:rsidRPr="007F4108" w:rsidRDefault="007F4E5F" w:rsidP="007F4E5F">
      <w:pPr>
        <w:rPr>
          <w:rFonts w:ascii="Calibri" w:hAnsi="Calibri" w:cs="Calibri"/>
          <w:sz w:val="36"/>
          <w:szCs w:val="36"/>
        </w:rPr>
      </w:pPr>
    </w:p>
    <w:p w14:paraId="2F312FAE" w14:textId="77777777" w:rsidR="007F4E5F" w:rsidRPr="007F4108" w:rsidRDefault="007F4E5F" w:rsidP="007F4E5F">
      <w:pPr>
        <w:rPr>
          <w:rFonts w:ascii="Calibri" w:hAnsi="Calibri" w:cs="Calibri"/>
          <w:sz w:val="36"/>
          <w:szCs w:val="36"/>
        </w:rPr>
      </w:pPr>
    </w:p>
    <w:p w14:paraId="0CFEEEE5" w14:textId="77777777" w:rsidR="007F4E5F" w:rsidRPr="007F4108" w:rsidRDefault="007F4E5F" w:rsidP="007F4E5F">
      <w:pPr>
        <w:rPr>
          <w:rFonts w:ascii="Calibri" w:hAnsi="Calibri" w:cs="Calibri"/>
          <w:sz w:val="36"/>
          <w:szCs w:val="36"/>
        </w:rPr>
      </w:pPr>
    </w:p>
    <w:p w14:paraId="2B1F8203" w14:textId="77777777" w:rsidR="007F4E5F" w:rsidRPr="007F4108" w:rsidRDefault="007F4E5F" w:rsidP="007F4E5F">
      <w:pPr>
        <w:rPr>
          <w:rFonts w:ascii="Calibri" w:hAnsi="Calibri" w:cs="Calibri"/>
          <w:sz w:val="36"/>
          <w:szCs w:val="36"/>
        </w:rPr>
      </w:pPr>
    </w:p>
    <w:p w14:paraId="72CB771E" w14:textId="77777777" w:rsidR="007F4E5F" w:rsidRDefault="007F4E5F" w:rsidP="007F4E5F">
      <w:pPr>
        <w:rPr>
          <w:rFonts w:ascii="Calibri" w:hAnsi="Calibri" w:cs="Calibri"/>
          <w:sz w:val="36"/>
          <w:szCs w:val="36"/>
        </w:rPr>
      </w:pPr>
    </w:p>
    <w:p w14:paraId="02A5A56D" w14:textId="77777777" w:rsidR="007F4E5F" w:rsidRDefault="007F4E5F" w:rsidP="007F4E5F">
      <w:pPr>
        <w:rPr>
          <w:rFonts w:ascii="Calibri" w:hAnsi="Calibri" w:cs="Calibri"/>
          <w:sz w:val="36"/>
          <w:szCs w:val="36"/>
        </w:rPr>
      </w:pPr>
    </w:p>
    <w:p w14:paraId="27C7ECE3" w14:textId="77777777" w:rsidR="007F4E5F" w:rsidRPr="007F4108" w:rsidRDefault="007F4E5F" w:rsidP="007F4E5F">
      <w:pPr>
        <w:rPr>
          <w:rFonts w:ascii="Calibri" w:hAnsi="Calibri" w:cs="Calibri"/>
          <w:sz w:val="36"/>
          <w:szCs w:val="36"/>
        </w:rPr>
      </w:pPr>
    </w:p>
    <w:p w14:paraId="3BD79357" w14:textId="19184A96" w:rsidR="007F4E5F" w:rsidRPr="007F4108" w:rsidRDefault="007F4E5F" w:rsidP="007F4E5F">
      <w:pPr>
        <w:pStyle w:val="Heading1"/>
        <w:jc w:val="center"/>
        <w:rPr>
          <w:rFonts w:asciiTheme="minorHAnsi" w:hAnsiTheme="minorHAnsi" w:cstheme="minorHAnsi"/>
          <w:b w:val="0"/>
          <w:sz w:val="40"/>
          <w:szCs w:val="40"/>
        </w:rPr>
      </w:pPr>
      <w:bookmarkStart w:id="186" w:name="_Toc141270069"/>
      <w:r w:rsidRPr="007F4108">
        <w:rPr>
          <w:rFonts w:asciiTheme="minorHAnsi" w:hAnsiTheme="minorHAnsi" w:cstheme="minorHAnsi"/>
          <w:sz w:val="40"/>
          <w:szCs w:val="40"/>
        </w:rPr>
        <w:t xml:space="preserve">EXHIBIT </w:t>
      </w:r>
      <w:r>
        <w:rPr>
          <w:rFonts w:asciiTheme="minorHAnsi" w:hAnsiTheme="minorHAnsi" w:cstheme="minorHAnsi"/>
          <w:sz w:val="40"/>
          <w:szCs w:val="40"/>
        </w:rPr>
        <w:t>C</w:t>
      </w:r>
      <w:bookmarkEnd w:id="186"/>
    </w:p>
    <w:p w14:paraId="73251B34" w14:textId="77777777" w:rsidR="008B1DEC" w:rsidRPr="002A4AEE" w:rsidRDefault="008B1DEC">
      <w:pPr>
        <w:tabs>
          <w:tab w:val="left" w:pos="-1440"/>
        </w:tabs>
        <w:rPr>
          <w:rFonts w:asciiTheme="minorHAnsi" w:hAnsiTheme="minorHAnsi" w:cstheme="minorHAnsi"/>
        </w:rPr>
      </w:pPr>
    </w:p>
    <w:p w14:paraId="727009A5" w14:textId="77777777" w:rsidR="004D2F1B" w:rsidRPr="002A4AEE" w:rsidRDefault="004D2F1B" w:rsidP="00742FAB">
      <w:pPr>
        <w:tabs>
          <w:tab w:val="center" w:pos="4896"/>
        </w:tabs>
        <w:jc w:val="center"/>
        <w:rPr>
          <w:rFonts w:asciiTheme="minorHAnsi" w:hAnsiTheme="minorHAnsi" w:cstheme="minorHAnsi"/>
          <w:sz w:val="32"/>
          <w:szCs w:val="32"/>
        </w:rPr>
      </w:pPr>
      <w:r w:rsidRPr="002A4AEE">
        <w:rPr>
          <w:rFonts w:asciiTheme="minorHAnsi" w:hAnsiTheme="minorHAnsi" w:cstheme="minorHAnsi"/>
          <w:sz w:val="32"/>
          <w:szCs w:val="32"/>
        </w:rPr>
        <w:t xml:space="preserve">BUDGET </w:t>
      </w:r>
      <w:r w:rsidR="00742FAB" w:rsidRPr="002A4AEE">
        <w:rPr>
          <w:rFonts w:asciiTheme="minorHAnsi" w:hAnsiTheme="minorHAnsi" w:cstheme="minorHAnsi"/>
          <w:sz w:val="32"/>
          <w:szCs w:val="32"/>
        </w:rPr>
        <w:t>APPLICATION SPECIFICATIONS</w:t>
      </w:r>
    </w:p>
    <w:p w14:paraId="4F2EFADF" w14:textId="77777777" w:rsidR="00B07C81" w:rsidRPr="002A4AEE" w:rsidRDefault="00B07C81" w:rsidP="008D2928">
      <w:pPr>
        <w:snapToGrid w:val="0"/>
        <w:rPr>
          <w:rFonts w:asciiTheme="minorHAnsi" w:hAnsiTheme="minorHAnsi" w:cstheme="minorHAnsi"/>
          <w:snapToGrid/>
          <w:szCs w:val="24"/>
        </w:rPr>
      </w:pPr>
    </w:p>
    <w:p w14:paraId="585B27A2" w14:textId="77777777" w:rsidR="00742FAB" w:rsidRPr="002A4AEE" w:rsidRDefault="00742FAB">
      <w:pPr>
        <w:widowControl/>
        <w:rPr>
          <w:rFonts w:asciiTheme="minorHAnsi" w:hAnsiTheme="minorHAnsi" w:cstheme="minorHAnsi"/>
          <w:b/>
          <w:snapToGrid/>
          <w:szCs w:val="24"/>
          <w:u w:val="single"/>
        </w:rPr>
      </w:pPr>
      <w:r w:rsidRPr="002A4AEE">
        <w:rPr>
          <w:rFonts w:asciiTheme="minorHAnsi" w:hAnsiTheme="minorHAnsi" w:cstheme="minorHAnsi"/>
          <w:b/>
          <w:snapToGrid/>
          <w:szCs w:val="24"/>
          <w:u w:val="single"/>
        </w:rPr>
        <w:br w:type="page"/>
      </w:r>
    </w:p>
    <w:p w14:paraId="3C0C5DE6" w14:textId="77777777" w:rsidR="00FC7470" w:rsidRPr="002A4AEE" w:rsidRDefault="00005A14" w:rsidP="00FC7470">
      <w:pPr>
        <w:pStyle w:val="Heading2"/>
        <w:jc w:val="center"/>
        <w:rPr>
          <w:rFonts w:asciiTheme="minorHAnsi" w:hAnsiTheme="minorHAnsi" w:cstheme="minorHAnsi"/>
          <w:sz w:val="28"/>
          <w:szCs w:val="28"/>
        </w:rPr>
      </w:pPr>
      <w:bookmarkStart w:id="187" w:name="_Toc141255484"/>
      <w:bookmarkStart w:id="188" w:name="_Toc141270070"/>
      <w:r w:rsidRPr="002A4AEE">
        <w:rPr>
          <w:rFonts w:asciiTheme="minorHAnsi" w:hAnsiTheme="minorHAnsi" w:cstheme="minorHAnsi"/>
          <w:sz w:val="28"/>
          <w:szCs w:val="28"/>
        </w:rPr>
        <w:t>BUDGET APPLICATION SPECIFICATIONS</w:t>
      </w:r>
      <w:bookmarkEnd w:id="187"/>
      <w:bookmarkEnd w:id="188"/>
    </w:p>
    <w:p w14:paraId="417B178C" w14:textId="77777777" w:rsidR="00FC7470" w:rsidRPr="002A4AEE" w:rsidRDefault="00FC7470" w:rsidP="008D2928">
      <w:pPr>
        <w:snapToGrid w:val="0"/>
        <w:rPr>
          <w:rFonts w:asciiTheme="minorHAnsi" w:hAnsiTheme="minorHAnsi" w:cstheme="minorHAnsi"/>
          <w:b/>
          <w:snapToGrid/>
          <w:szCs w:val="24"/>
          <w:u w:val="single"/>
        </w:rPr>
      </w:pPr>
    </w:p>
    <w:p w14:paraId="2A432B47" w14:textId="08E3044D" w:rsidR="00DD387E" w:rsidRPr="002A4AEE" w:rsidRDefault="00DD387E" w:rsidP="008D2928">
      <w:pPr>
        <w:snapToGrid w:val="0"/>
        <w:rPr>
          <w:rFonts w:asciiTheme="minorHAnsi" w:hAnsiTheme="minorHAnsi" w:cstheme="minorHAnsi"/>
          <w:b/>
          <w:snapToGrid/>
          <w:szCs w:val="24"/>
        </w:rPr>
      </w:pPr>
      <w:r w:rsidRPr="002A4AEE">
        <w:rPr>
          <w:rFonts w:asciiTheme="minorHAnsi" w:hAnsiTheme="minorHAnsi" w:cstheme="minorHAnsi"/>
          <w:b/>
          <w:snapToGrid/>
          <w:szCs w:val="24"/>
          <w:u w:val="single"/>
        </w:rPr>
        <w:t>Funding Availability in 20</w:t>
      </w:r>
      <w:r w:rsidR="0069718C" w:rsidRPr="002A4AEE">
        <w:rPr>
          <w:rFonts w:asciiTheme="minorHAnsi" w:hAnsiTheme="minorHAnsi" w:cstheme="minorHAnsi"/>
          <w:b/>
          <w:snapToGrid/>
          <w:szCs w:val="24"/>
          <w:u w:val="single"/>
        </w:rPr>
        <w:t>2</w:t>
      </w:r>
      <w:r w:rsidR="00BE138A">
        <w:rPr>
          <w:rFonts w:asciiTheme="minorHAnsi" w:hAnsiTheme="minorHAnsi" w:cstheme="minorHAnsi"/>
          <w:b/>
          <w:snapToGrid/>
          <w:szCs w:val="24"/>
          <w:u w:val="single"/>
        </w:rPr>
        <w:t>4</w:t>
      </w:r>
      <w:r w:rsidRPr="002A4AEE">
        <w:rPr>
          <w:rFonts w:asciiTheme="minorHAnsi" w:hAnsiTheme="minorHAnsi" w:cstheme="minorHAnsi"/>
          <w:b/>
          <w:snapToGrid/>
          <w:szCs w:val="24"/>
        </w:rPr>
        <w:t>:</w:t>
      </w:r>
    </w:p>
    <w:p w14:paraId="6DE01F54" w14:textId="77777777" w:rsidR="00DD387E" w:rsidRPr="002A4AEE" w:rsidRDefault="00DD387E" w:rsidP="00DD387E">
      <w:pPr>
        <w:tabs>
          <w:tab w:val="left" w:pos="-1440"/>
          <w:tab w:val="left" w:pos="0"/>
        </w:tabs>
        <w:snapToGrid w:val="0"/>
        <w:rPr>
          <w:rFonts w:asciiTheme="minorHAnsi" w:hAnsiTheme="minorHAnsi" w:cstheme="minorHAnsi"/>
          <w:b/>
          <w:snapToGrid/>
          <w:sz w:val="16"/>
          <w:szCs w:val="24"/>
        </w:rPr>
      </w:pPr>
    </w:p>
    <w:p w14:paraId="4A1EBFDE" w14:textId="77777777" w:rsidR="00DD387E" w:rsidRPr="002A4AEE" w:rsidRDefault="00DD387E" w:rsidP="00E95252">
      <w:pPr>
        <w:tabs>
          <w:tab w:val="left" w:pos="-1440"/>
          <w:tab w:val="left" w:pos="0"/>
          <w:tab w:val="left" w:pos="270"/>
        </w:tabs>
        <w:snapToGrid w:val="0"/>
        <w:jc w:val="center"/>
        <w:rPr>
          <w:rFonts w:asciiTheme="minorHAnsi" w:hAnsiTheme="minorHAnsi" w:cstheme="minorHAnsi"/>
          <w:snapToGrid/>
          <w:szCs w:val="24"/>
        </w:rPr>
      </w:pPr>
      <w:r w:rsidRPr="002A4AEE">
        <w:rPr>
          <w:rFonts w:asciiTheme="minorHAnsi" w:hAnsiTheme="minorHAnsi" w:cstheme="minorHAnsi"/>
          <w:b/>
          <w:snapToGrid/>
          <w:szCs w:val="24"/>
        </w:rPr>
        <w:t>The expected funding level for this program is shown in the chart below</w:t>
      </w:r>
      <w:r w:rsidR="00B07C81" w:rsidRPr="002A4AEE">
        <w:rPr>
          <w:rFonts w:asciiTheme="minorHAnsi" w:hAnsiTheme="minorHAnsi" w:cstheme="minorHAnsi"/>
          <w:snapToGrid/>
          <w:szCs w:val="24"/>
        </w:rPr>
        <w:t>:</w:t>
      </w:r>
    </w:p>
    <w:p w14:paraId="18B38649" w14:textId="77777777" w:rsidR="00DD387E" w:rsidRPr="002A4AEE" w:rsidRDefault="00DD387E" w:rsidP="00DD387E">
      <w:pPr>
        <w:tabs>
          <w:tab w:val="left" w:pos="-1440"/>
          <w:tab w:val="left" w:pos="0"/>
        </w:tabs>
        <w:snapToGrid w:val="0"/>
        <w:rPr>
          <w:rFonts w:asciiTheme="minorHAnsi" w:hAnsiTheme="minorHAnsi" w:cstheme="minorHAnsi"/>
          <w:snapToGrid/>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3512"/>
        <w:gridCol w:w="2291"/>
        <w:gridCol w:w="1789"/>
      </w:tblGrid>
      <w:tr w:rsidR="00D21670" w:rsidRPr="002A4AEE" w14:paraId="68295BD0" w14:textId="77777777" w:rsidTr="00F22FA4">
        <w:tc>
          <w:tcPr>
            <w:tcW w:w="1176" w:type="pct"/>
            <w:shd w:val="clear" w:color="auto" w:fill="D9D9D9" w:themeFill="background1" w:themeFillShade="D9"/>
          </w:tcPr>
          <w:p w14:paraId="3A3361CE" w14:textId="77777777" w:rsidR="00213DE8" w:rsidRPr="002A4AEE" w:rsidRDefault="00213DE8" w:rsidP="00213DE8">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napToGrid/>
                <w:szCs w:val="24"/>
                <w:lang w:eastAsia="ar-SA"/>
              </w:rPr>
            </w:pPr>
            <w:r w:rsidRPr="002A4AEE">
              <w:rPr>
                <w:rFonts w:asciiTheme="minorHAnsi" w:hAnsiTheme="minorHAnsi" w:cstheme="minorHAnsi"/>
                <w:szCs w:val="24"/>
              </w:rPr>
              <w:br w:type="page"/>
            </w:r>
            <w:r w:rsidRPr="002A4AEE">
              <w:rPr>
                <w:rFonts w:asciiTheme="minorHAnsi" w:hAnsiTheme="minorHAnsi" w:cstheme="minorHAnsi"/>
                <w:snapToGrid/>
                <w:szCs w:val="24"/>
                <w:lang w:eastAsia="ar-SA"/>
              </w:rPr>
              <w:br w:type="page"/>
            </w:r>
            <w:r w:rsidRPr="002A4AEE">
              <w:rPr>
                <w:rFonts w:asciiTheme="minorHAnsi" w:hAnsiTheme="minorHAnsi" w:cstheme="minorHAnsi"/>
                <w:b/>
                <w:szCs w:val="24"/>
              </w:rPr>
              <w:t>Geographic Area</w:t>
            </w:r>
          </w:p>
        </w:tc>
        <w:tc>
          <w:tcPr>
            <w:tcW w:w="1769" w:type="pct"/>
            <w:shd w:val="clear" w:color="auto" w:fill="D9D9D9" w:themeFill="background1" w:themeFillShade="D9"/>
          </w:tcPr>
          <w:p w14:paraId="603BFA05" w14:textId="77777777" w:rsidR="00213DE8" w:rsidRPr="002A4AEE" w:rsidRDefault="00213DE8" w:rsidP="00213DE8">
            <w:pPr>
              <w:tabs>
                <w:tab w:val="left" w:pos="-1440"/>
                <w:tab w:val="left" w:pos="0"/>
              </w:tabs>
              <w:jc w:val="center"/>
              <w:rPr>
                <w:rFonts w:asciiTheme="minorHAnsi" w:hAnsiTheme="minorHAnsi" w:cstheme="minorHAnsi"/>
                <w:b/>
                <w:szCs w:val="24"/>
              </w:rPr>
            </w:pPr>
            <w:r w:rsidRPr="002A4AEE">
              <w:rPr>
                <w:rFonts w:asciiTheme="minorHAnsi" w:hAnsiTheme="minorHAnsi" w:cstheme="minorHAnsi"/>
                <w:b/>
                <w:szCs w:val="24"/>
              </w:rPr>
              <w:t>Program</w:t>
            </w:r>
          </w:p>
        </w:tc>
        <w:tc>
          <w:tcPr>
            <w:tcW w:w="1154" w:type="pct"/>
            <w:shd w:val="clear" w:color="auto" w:fill="D9D9D9" w:themeFill="background1" w:themeFillShade="D9"/>
          </w:tcPr>
          <w:p w14:paraId="77F37804" w14:textId="77777777" w:rsidR="00213DE8" w:rsidRPr="002A4AEE" w:rsidRDefault="00213DE8" w:rsidP="00213DE8">
            <w:pPr>
              <w:tabs>
                <w:tab w:val="left" w:pos="-1440"/>
                <w:tab w:val="left" w:pos="0"/>
              </w:tabs>
              <w:jc w:val="center"/>
              <w:rPr>
                <w:rFonts w:asciiTheme="minorHAnsi" w:hAnsiTheme="minorHAnsi" w:cstheme="minorHAnsi"/>
                <w:b/>
                <w:szCs w:val="24"/>
              </w:rPr>
            </w:pPr>
            <w:r w:rsidRPr="002A4AEE">
              <w:rPr>
                <w:rFonts w:asciiTheme="minorHAnsi" w:hAnsiTheme="minorHAnsi" w:cstheme="minorHAnsi"/>
                <w:b/>
                <w:szCs w:val="24"/>
              </w:rPr>
              <w:t>Source</w:t>
            </w:r>
          </w:p>
        </w:tc>
        <w:tc>
          <w:tcPr>
            <w:tcW w:w="901" w:type="pct"/>
            <w:shd w:val="clear" w:color="auto" w:fill="D9D9D9" w:themeFill="background1" w:themeFillShade="D9"/>
          </w:tcPr>
          <w:p w14:paraId="5250285D" w14:textId="77777777" w:rsidR="00213DE8" w:rsidRPr="002A4AEE" w:rsidRDefault="00213DE8" w:rsidP="00213DE8">
            <w:pPr>
              <w:tabs>
                <w:tab w:val="left" w:pos="-1440"/>
                <w:tab w:val="left" w:pos="0"/>
              </w:tabs>
              <w:jc w:val="center"/>
              <w:rPr>
                <w:rFonts w:asciiTheme="minorHAnsi" w:hAnsiTheme="minorHAnsi" w:cstheme="minorHAnsi"/>
                <w:b/>
                <w:szCs w:val="24"/>
              </w:rPr>
            </w:pPr>
            <w:r w:rsidRPr="002A4AEE">
              <w:rPr>
                <w:rFonts w:asciiTheme="minorHAnsi" w:hAnsiTheme="minorHAnsi" w:cstheme="minorHAnsi"/>
                <w:b/>
                <w:szCs w:val="24"/>
              </w:rPr>
              <w:t>Allocation</w:t>
            </w:r>
          </w:p>
        </w:tc>
      </w:tr>
      <w:tr w:rsidR="00D21670" w:rsidRPr="002A4AEE" w14:paraId="34A19168" w14:textId="77777777" w:rsidTr="00F22FA4">
        <w:trPr>
          <w:trHeight w:val="413"/>
        </w:trPr>
        <w:tc>
          <w:tcPr>
            <w:tcW w:w="1176" w:type="pct"/>
            <w:vAlign w:val="center"/>
          </w:tcPr>
          <w:p w14:paraId="15B42736" w14:textId="04AEC680" w:rsidR="00213DE8" w:rsidRPr="002A4AEE" w:rsidRDefault="00F22FA4" w:rsidP="00F22FA4">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zCs w:val="24"/>
              </w:rPr>
            </w:pPr>
            <w:r>
              <w:rPr>
                <w:rFonts w:asciiTheme="minorHAnsi" w:hAnsiTheme="minorHAnsi" w:cstheme="minorHAnsi"/>
                <w:szCs w:val="24"/>
              </w:rPr>
              <w:t>Whitman County</w:t>
            </w:r>
          </w:p>
        </w:tc>
        <w:tc>
          <w:tcPr>
            <w:tcW w:w="1769" w:type="pct"/>
            <w:vAlign w:val="center"/>
          </w:tcPr>
          <w:p w14:paraId="3B5104A1" w14:textId="45D54F6A" w:rsidR="00213DE8" w:rsidRPr="002A4AEE" w:rsidRDefault="00B41F49" w:rsidP="002053D2">
            <w:pPr>
              <w:tabs>
                <w:tab w:val="left" w:pos="-1440"/>
                <w:tab w:val="left" w:pos="0"/>
              </w:tabs>
              <w:jc w:val="center"/>
              <w:rPr>
                <w:rFonts w:asciiTheme="minorHAnsi" w:hAnsiTheme="minorHAnsi" w:cstheme="minorHAnsi"/>
                <w:szCs w:val="24"/>
              </w:rPr>
            </w:pPr>
            <w:r w:rsidRPr="002A4AEE">
              <w:rPr>
                <w:rFonts w:asciiTheme="minorHAnsi" w:hAnsiTheme="minorHAnsi" w:cstheme="minorHAnsi"/>
                <w:szCs w:val="24"/>
              </w:rPr>
              <w:t>Family Caregiver Support Program</w:t>
            </w:r>
          </w:p>
        </w:tc>
        <w:tc>
          <w:tcPr>
            <w:tcW w:w="1154" w:type="pct"/>
            <w:vAlign w:val="center"/>
          </w:tcPr>
          <w:p w14:paraId="2E2B6F4E" w14:textId="220939CE" w:rsidR="00213DE8" w:rsidRPr="002A4AEE" w:rsidRDefault="00B41F49" w:rsidP="00CC7722">
            <w:pPr>
              <w:tabs>
                <w:tab w:val="left" w:pos="-1440"/>
                <w:tab w:val="left" w:pos="0"/>
              </w:tabs>
              <w:jc w:val="center"/>
              <w:rPr>
                <w:rFonts w:asciiTheme="minorHAnsi" w:hAnsiTheme="minorHAnsi" w:cstheme="minorHAnsi"/>
                <w:szCs w:val="24"/>
              </w:rPr>
            </w:pPr>
            <w:r w:rsidRPr="002A4AEE">
              <w:rPr>
                <w:rFonts w:asciiTheme="minorHAnsi" w:hAnsiTheme="minorHAnsi" w:cstheme="minorHAnsi"/>
                <w:szCs w:val="24"/>
              </w:rPr>
              <w:t>Older Americans Act Title IIIE</w:t>
            </w:r>
          </w:p>
        </w:tc>
        <w:tc>
          <w:tcPr>
            <w:tcW w:w="901" w:type="pct"/>
            <w:vAlign w:val="center"/>
          </w:tcPr>
          <w:p w14:paraId="5359BC81" w14:textId="7438E98E" w:rsidR="00213DE8" w:rsidRPr="002A4AEE" w:rsidRDefault="00F22FA4" w:rsidP="0069718C">
            <w:pPr>
              <w:tabs>
                <w:tab w:val="left" w:pos="-1440"/>
                <w:tab w:val="left" w:pos="0"/>
              </w:tabs>
              <w:jc w:val="right"/>
              <w:rPr>
                <w:rFonts w:asciiTheme="minorHAnsi" w:hAnsiTheme="minorHAnsi" w:cstheme="minorHAnsi"/>
                <w:szCs w:val="24"/>
              </w:rPr>
            </w:pPr>
            <w:r w:rsidRPr="00D60A68">
              <w:rPr>
                <w:rFonts w:asciiTheme="minorHAnsi" w:hAnsiTheme="minorHAnsi" w:cstheme="minorHAnsi"/>
                <w:szCs w:val="24"/>
              </w:rPr>
              <w:t>$</w:t>
            </w:r>
            <w:r>
              <w:rPr>
                <w:rFonts w:asciiTheme="minorHAnsi" w:hAnsiTheme="minorHAnsi" w:cstheme="minorHAnsi"/>
                <w:szCs w:val="24"/>
              </w:rPr>
              <w:t>27,678</w:t>
            </w:r>
          </w:p>
        </w:tc>
      </w:tr>
      <w:tr w:rsidR="00D21670" w:rsidRPr="00BE138A" w14:paraId="6BD89077" w14:textId="77777777" w:rsidTr="00F22FA4">
        <w:trPr>
          <w:trHeight w:val="413"/>
        </w:trPr>
        <w:tc>
          <w:tcPr>
            <w:tcW w:w="1176" w:type="pct"/>
            <w:vAlign w:val="center"/>
          </w:tcPr>
          <w:p w14:paraId="39D5171F" w14:textId="57442EE9" w:rsidR="00B41F49" w:rsidRPr="002A4AEE" w:rsidRDefault="00F22FA4" w:rsidP="00F22FA4">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zCs w:val="24"/>
              </w:rPr>
            </w:pPr>
            <w:r>
              <w:rPr>
                <w:rFonts w:asciiTheme="minorHAnsi" w:hAnsiTheme="minorHAnsi" w:cstheme="minorHAnsi"/>
                <w:szCs w:val="24"/>
              </w:rPr>
              <w:t>Whitman County</w:t>
            </w:r>
          </w:p>
        </w:tc>
        <w:tc>
          <w:tcPr>
            <w:tcW w:w="1769" w:type="pct"/>
            <w:vAlign w:val="center"/>
          </w:tcPr>
          <w:p w14:paraId="3EE4C353" w14:textId="492FC1E9" w:rsidR="00B41F49" w:rsidRPr="002A4AEE" w:rsidRDefault="00B41F49" w:rsidP="002053D2">
            <w:pPr>
              <w:tabs>
                <w:tab w:val="left" w:pos="-1440"/>
                <w:tab w:val="left" w:pos="0"/>
              </w:tabs>
              <w:jc w:val="center"/>
              <w:rPr>
                <w:rFonts w:asciiTheme="minorHAnsi" w:hAnsiTheme="minorHAnsi" w:cstheme="minorHAnsi"/>
                <w:szCs w:val="24"/>
              </w:rPr>
            </w:pPr>
            <w:r w:rsidRPr="002A4AEE">
              <w:rPr>
                <w:rFonts w:asciiTheme="minorHAnsi" w:hAnsiTheme="minorHAnsi" w:cstheme="minorHAnsi"/>
                <w:szCs w:val="24"/>
              </w:rPr>
              <w:t>Family Caregiver Support Program</w:t>
            </w:r>
          </w:p>
        </w:tc>
        <w:tc>
          <w:tcPr>
            <w:tcW w:w="1154" w:type="pct"/>
            <w:vAlign w:val="center"/>
          </w:tcPr>
          <w:p w14:paraId="6926106E" w14:textId="6E244691" w:rsidR="00B41F49" w:rsidRPr="002A4AEE" w:rsidRDefault="00B41F49" w:rsidP="00CC7722">
            <w:pPr>
              <w:tabs>
                <w:tab w:val="left" w:pos="-1440"/>
                <w:tab w:val="left" w:pos="0"/>
              </w:tabs>
              <w:jc w:val="center"/>
              <w:rPr>
                <w:rFonts w:asciiTheme="minorHAnsi" w:hAnsiTheme="minorHAnsi" w:cstheme="minorHAnsi"/>
                <w:szCs w:val="24"/>
              </w:rPr>
            </w:pPr>
            <w:r w:rsidRPr="002A4AEE">
              <w:rPr>
                <w:rFonts w:asciiTheme="minorHAnsi" w:hAnsiTheme="minorHAnsi" w:cstheme="minorHAnsi"/>
                <w:szCs w:val="24"/>
              </w:rPr>
              <w:t xml:space="preserve">State Family Caregiver Support </w:t>
            </w:r>
          </w:p>
        </w:tc>
        <w:tc>
          <w:tcPr>
            <w:tcW w:w="901" w:type="pct"/>
            <w:vAlign w:val="center"/>
          </w:tcPr>
          <w:p w14:paraId="74513E86" w14:textId="7D607D3D" w:rsidR="00B41F49" w:rsidRPr="00BE138A" w:rsidRDefault="00F22FA4" w:rsidP="0069718C">
            <w:pPr>
              <w:tabs>
                <w:tab w:val="left" w:pos="-1440"/>
                <w:tab w:val="left" w:pos="0"/>
              </w:tabs>
              <w:jc w:val="right"/>
              <w:rPr>
                <w:rFonts w:asciiTheme="minorHAnsi" w:hAnsiTheme="minorHAnsi" w:cstheme="minorHAnsi"/>
                <w:szCs w:val="24"/>
                <w:highlight w:val="yellow"/>
              </w:rPr>
            </w:pPr>
            <w:r w:rsidRPr="00D60A68">
              <w:rPr>
                <w:rFonts w:asciiTheme="minorHAnsi" w:hAnsiTheme="minorHAnsi" w:cstheme="minorHAnsi"/>
                <w:szCs w:val="24"/>
              </w:rPr>
              <w:t>$</w:t>
            </w:r>
            <w:r>
              <w:rPr>
                <w:rFonts w:asciiTheme="minorHAnsi" w:hAnsiTheme="minorHAnsi" w:cstheme="minorHAnsi"/>
                <w:szCs w:val="24"/>
              </w:rPr>
              <w:t>91,500</w:t>
            </w:r>
          </w:p>
        </w:tc>
      </w:tr>
      <w:tr w:rsidR="00D21670" w:rsidRPr="002A4AEE" w14:paraId="3DE578CF" w14:textId="77777777" w:rsidTr="00F22FA4">
        <w:trPr>
          <w:trHeight w:val="413"/>
        </w:trPr>
        <w:tc>
          <w:tcPr>
            <w:tcW w:w="1176" w:type="pct"/>
            <w:vAlign w:val="center"/>
          </w:tcPr>
          <w:p w14:paraId="7493F6C6" w14:textId="2079764C" w:rsidR="0070061A" w:rsidRPr="002A4AEE" w:rsidRDefault="00F22FA4" w:rsidP="00F22FA4">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zCs w:val="24"/>
              </w:rPr>
            </w:pPr>
            <w:r>
              <w:rPr>
                <w:rFonts w:asciiTheme="minorHAnsi" w:hAnsiTheme="minorHAnsi" w:cstheme="minorHAnsi"/>
                <w:szCs w:val="24"/>
              </w:rPr>
              <w:t>Whitman County</w:t>
            </w:r>
          </w:p>
        </w:tc>
        <w:tc>
          <w:tcPr>
            <w:tcW w:w="1769" w:type="pct"/>
            <w:vAlign w:val="center"/>
          </w:tcPr>
          <w:p w14:paraId="6B6EF66C" w14:textId="677EAC9B" w:rsidR="0070061A" w:rsidRPr="002A4AEE" w:rsidRDefault="008F039C" w:rsidP="0070061A">
            <w:pPr>
              <w:tabs>
                <w:tab w:val="left" w:pos="-1440"/>
                <w:tab w:val="left" w:pos="0"/>
              </w:tabs>
              <w:rPr>
                <w:rFonts w:asciiTheme="minorHAnsi" w:hAnsiTheme="minorHAnsi" w:cstheme="minorHAnsi"/>
                <w:szCs w:val="24"/>
              </w:rPr>
            </w:pPr>
            <w:r>
              <w:rPr>
                <w:rFonts w:asciiTheme="minorHAnsi" w:hAnsiTheme="minorHAnsi" w:cstheme="minorHAnsi"/>
                <w:szCs w:val="24"/>
              </w:rPr>
              <w:t>Medicaid Transformation Project</w:t>
            </w:r>
          </w:p>
        </w:tc>
        <w:tc>
          <w:tcPr>
            <w:tcW w:w="1154" w:type="pct"/>
            <w:vAlign w:val="center"/>
          </w:tcPr>
          <w:p w14:paraId="1AF08E0A" w14:textId="2AD22CB5" w:rsidR="0070061A" w:rsidRPr="002A4AEE" w:rsidRDefault="009739BF" w:rsidP="00A66AD0">
            <w:pPr>
              <w:tabs>
                <w:tab w:val="left" w:pos="-1440"/>
                <w:tab w:val="left" w:pos="0"/>
              </w:tabs>
              <w:jc w:val="center"/>
              <w:rPr>
                <w:rFonts w:asciiTheme="minorHAnsi" w:hAnsiTheme="minorHAnsi" w:cstheme="minorHAnsi"/>
                <w:szCs w:val="24"/>
              </w:rPr>
            </w:pPr>
            <w:r w:rsidRPr="002A4AEE">
              <w:rPr>
                <w:rFonts w:asciiTheme="minorHAnsi" w:hAnsiTheme="minorHAnsi" w:cstheme="minorHAnsi"/>
                <w:szCs w:val="24"/>
              </w:rPr>
              <w:t>Medicaid</w:t>
            </w:r>
            <w:r w:rsidR="00A66AD0">
              <w:rPr>
                <w:rFonts w:asciiTheme="minorHAnsi" w:hAnsiTheme="minorHAnsi" w:cstheme="minorHAnsi"/>
                <w:szCs w:val="24"/>
              </w:rPr>
              <w:t xml:space="preserve"> 1115</w:t>
            </w:r>
            <w:r w:rsidRPr="002A4AEE">
              <w:rPr>
                <w:rFonts w:asciiTheme="minorHAnsi" w:hAnsiTheme="minorHAnsi" w:cstheme="minorHAnsi"/>
                <w:szCs w:val="24"/>
              </w:rPr>
              <w:t xml:space="preserve"> Waiver </w:t>
            </w:r>
          </w:p>
        </w:tc>
        <w:tc>
          <w:tcPr>
            <w:tcW w:w="901" w:type="pct"/>
            <w:vAlign w:val="center"/>
          </w:tcPr>
          <w:p w14:paraId="1985D267" w14:textId="4CEB5746" w:rsidR="0070061A" w:rsidRPr="002A4AEE" w:rsidRDefault="00F22FA4" w:rsidP="00F6531D">
            <w:pPr>
              <w:tabs>
                <w:tab w:val="left" w:pos="-1440"/>
                <w:tab w:val="left" w:pos="0"/>
              </w:tabs>
              <w:jc w:val="right"/>
              <w:rPr>
                <w:rFonts w:asciiTheme="minorHAnsi" w:hAnsiTheme="minorHAnsi" w:cstheme="minorHAnsi"/>
                <w:szCs w:val="24"/>
              </w:rPr>
            </w:pPr>
            <w:r w:rsidRPr="00D60A68">
              <w:rPr>
                <w:rFonts w:asciiTheme="minorHAnsi" w:hAnsiTheme="minorHAnsi" w:cstheme="minorHAnsi"/>
                <w:szCs w:val="24"/>
              </w:rPr>
              <w:t>$</w:t>
            </w:r>
            <w:r>
              <w:rPr>
                <w:rFonts w:asciiTheme="minorHAnsi" w:hAnsiTheme="minorHAnsi" w:cstheme="minorHAnsi"/>
                <w:szCs w:val="24"/>
              </w:rPr>
              <w:t>175,000</w:t>
            </w:r>
          </w:p>
        </w:tc>
      </w:tr>
    </w:tbl>
    <w:p w14:paraId="3F5F3ACA" w14:textId="77777777" w:rsidR="00F22FA4" w:rsidRDefault="00F22FA4" w:rsidP="00F22FA4">
      <w:pPr>
        <w:tabs>
          <w:tab w:val="left" w:pos="-1080"/>
        </w:tabs>
        <w:rPr>
          <w:rFonts w:asciiTheme="minorHAnsi" w:hAnsiTheme="minorHAnsi" w:cstheme="minorHAnsi"/>
          <w:szCs w:val="24"/>
        </w:rPr>
      </w:pPr>
    </w:p>
    <w:p w14:paraId="15DE10D6" w14:textId="690D5413" w:rsidR="00F22FA4" w:rsidRDefault="00F22FA4" w:rsidP="00F22FA4">
      <w:pPr>
        <w:tabs>
          <w:tab w:val="left" w:pos="-1080"/>
        </w:tabs>
        <w:rPr>
          <w:rFonts w:asciiTheme="minorHAnsi" w:hAnsiTheme="minorHAnsi" w:cstheme="minorHAnsi"/>
          <w:szCs w:val="24"/>
        </w:rPr>
      </w:pPr>
      <w:r w:rsidRPr="002A4AEE">
        <w:rPr>
          <w:rFonts w:asciiTheme="minorHAnsi" w:hAnsiTheme="minorHAnsi" w:cstheme="minorHAnsi"/>
          <w:szCs w:val="24"/>
        </w:rPr>
        <w:t xml:space="preserve">In addition, matching funds of 25% from the Applicant's organization are required for Older Americans Act (OAA) Title IIIE programs.  SCSA funds can be used to match Title IIIE funds. </w:t>
      </w:r>
    </w:p>
    <w:p w14:paraId="79688BAB" w14:textId="77777777" w:rsidR="00B41F49" w:rsidRPr="002A4AEE" w:rsidRDefault="00B41F49" w:rsidP="00B07C81">
      <w:pPr>
        <w:snapToGrid w:val="0"/>
        <w:rPr>
          <w:rFonts w:asciiTheme="minorHAnsi" w:hAnsiTheme="minorHAnsi" w:cstheme="minorHAnsi"/>
          <w:snapToGrid/>
          <w:szCs w:val="24"/>
        </w:rPr>
      </w:pPr>
    </w:p>
    <w:p w14:paraId="7BB385C7" w14:textId="5B889E18" w:rsidR="00F61481" w:rsidRPr="00FB35FF" w:rsidRDefault="00F61481" w:rsidP="00F61481">
      <w:pPr>
        <w:snapToGrid w:val="0"/>
        <w:rPr>
          <w:rFonts w:asciiTheme="minorHAnsi" w:hAnsiTheme="minorHAnsi" w:cstheme="minorHAnsi"/>
          <w:b/>
          <w:snapToGrid/>
          <w:szCs w:val="24"/>
        </w:rPr>
      </w:pPr>
      <w:r w:rsidRPr="006C4F1A">
        <w:rPr>
          <w:rFonts w:asciiTheme="minorHAnsi" w:hAnsiTheme="minorHAnsi" w:cstheme="minorHAnsi"/>
          <w:b/>
          <w:snapToGrid/>
          <w:szCs w:val="24"/>
        </w:rPr>
        <w:t>FAMILY CAREGIVER SUPPORT</w:t>
      </w:r>
    </w:p>
    <w:p w14:paraId="4B37FBD8" w14:textId="3D42D1F3" w:rsidR="00B07C81" w:rsidRPr="002A4AEE" w:rsidRDefault="008F039C" w:rsidP="00BA0381">
      <w:pPr>
        <w:tabs>
          <w:tab w:val="left" w:pos="-1440"/>
          <w:tab w:val="left" w:pos="6840"/>
        </w:tabs>
        <w:snapToGrid w:val="0"/>
        <w:rPr>
          <w:rFonts w:asciiTheme="minorHAnsi" w:hAnsiTheme="minorHAnsi" w:cstheme="minorHAnsi"/>
          <w:b/>
          <w:snapToGrid/>
          <w:szCs w:val="24"/>
        </w:rPr>
      </w:pPr>
      <w:r>
        <w:rPr>
          <w:rFonts w:asciiTheme="minorHAnsi" w:hAnsiTheme="minorHAnsi" w:cstheme="minorHAnsi"/>
          <w:b/>
          <w:snapToGrid/>
          <w:szCs w:val="24"/>
        </w:rPr>
        <w:t>MEDICAID TRANSFORMATION PROJECT</w:t>
      </w:r>
      <w:r w:rsidR="00BA0381">
        <w:rPr>
          <w:rFonts w:asciiTheme="minorHAnsi" w:hAnsiTheme="minorHAnsi" w:cstheme="minorHAnsi"/>
          <w:b/>
          <w:snapToGrid/>
          <w:szCs w:val="24"/>
        </w:rPr>
        <w:tab/>
      </w:r>
      <w:r w:rsidR="0070061A" w:rsidRPr="002A4AEE">
        <w:rPr>
          <w:rFonts w:asciiTheme="minorHAnsi" w:hAnsiTheme="minorHAnsi" w:cstheme="minorHAnsi"/>
          <w:b/>
          <w:snapToGrid/>
          <w:szCs w:val="24"/>
          <w:u w:val="single"/>
        </w:rPr>
        <w:t>Total Possible: 30 points</w:t>
      </w:r>
    </w:p>
    <w:p w14:paraId="4945F24C" w14:textId="77777777" w:rsidR="0070061A" w:rsidRPr="002A4AEE" w:rsidRDefault="0070061A" w:rsidP="00B07C81">
      <w:pPr>
        <w:tabs>
          <w:tab w:val="left" w:pos="-1440"/>
        </w:tabs>
        <w:snapToGrid w:val="0"/>
        <w:rPr>
          <w:rFonts w:asciiTheme="minorHAnsi" w:hAnsiTheme="minorHAnsi" w:cstheme="minorHAnsi"/>
          <w:b/>
          <w:snapToGrid/>
          <w:szCs w:val="24"/>
        </w:rPr>
      </w:pPr>
    </w:p>
    <w:p w14:paraId="3DC56642" w14:textId="77777777" w:rsidR="00B07C81" w:rsidRPr="002A4AEE" w:rsidRDefault="00B07C81" w:rsidP="00B07C81">
      <w:pPr>
        <w:tabs>
          <w:tab w:val="left" w:pos="-1440"/>
        </w:tabs>
        <w:snapToGrid w:val="0"/>
        <w:rPr>
          <w:rFonts w:asciiTheme="minorHAnsi" w:hAnsiTheme="minorHAnsi" w:cstheme="minorHAnsi"/>
          <w:b/>
          <w:snapToGrid/>
          <w:szCs w:val="24"/>
        </w:rPr>
      </w:pPr>
      <w:r w:rsidRPr="002A4AEE">
        <w:rPr>
          <w:rFonts w:asciiTheme="minorHAnsi" w:hAnsiTheme="minorHAnsi" w:cstheme="minorHAnsi"/>
          <w:b/>
          <w:snapToGrid/>
          <w:szCs w:val="24"/>
        </w:rPr>
        <w:t xml:space="preserve">Budget Proposal </w:t>
      </w:r>
    </w:p>
    <w:p w14:paraId="58F0D52E" w14:textId="77777777" w:rsidR="00B07C81" w:rsidRPr="002A4AEE" w:rsidRDefault="00B07C81" w:rsidP="00B07C81">
      <w:pPr>
        <w:tabs>
          <w:tab w:val="left" w:pos="900"/>
        </w:tabs>
        <w:snapToGrid w:val="0"/>
        <w:rPr>
          <w:rFonts w:asciiTheme="minorHAnsi" w:hAnsiTheme="minorHAnsi" w:cstheme="minorHAnsi"/>
          <w:snapToGrid/>
          <w:szCs w:val="24"/>
        </w:rPr>
      </w:pPr>
    </w:p>
    <w:p w14:paraId="315EB92E" w14:textId="77777777" w:rsidR="003F009D" w:rsidRPr="006434CF" w:rsidRDefault="003F009D" w:rsidP="003F009D">
      <w:pPr>
        <w:tabs>
          <w:tab w:val="left" w:pos="90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rPr>
        <w:t xml:space="preserve">The budget proposal provides a complete description and amounts of the proposed revenue and expenditures needed to provide the model of service delivery contained in the technical proposal.  Budget proposals shall be submitted on the Technical and Budget Proposal Forms included in Exhibit D. Round all figures in the budget(s) to the nearest whole dollar.  </w:t>
      </w:r>
    </w:p>
    <w:p w14:paraId="19F2DE59" w14:textId="77777777" w:rsidR="003F009D" w:rsidRPr="006434CF" w:rsidRDefault="003F009D" w:rsidP="003F009D">
      <w:pPr>
        <w:tabs>
          <w:tab w:val="left" w:pos="900"/>
        </w:tabs>
        <w:snapToGrid w:val="0"/>
        <w:rPr>
          <w:rFonts w:ascii="Calibri" w:hAnsi="Calibri" w:cs="Calibri"/>
          <w:snapToGrid/>
          <w:color w:val="000000" w:themeColor="text1"/>
          <w:szCs w:val="24"/>
        </w:rPr>
      </w:pPr>
    </w:p>
    <w:p w14:paraId="1548BE7F" w14:textId="77777777" w:rsidR="003F009D" w:rsidRPr="006434CF" w:rsidRDefault="003F009D" w:rsidP="003F009D">
      <w:pPr>
        <w:widowControl/>
        <w:tabs>
          <w:tab w:val="left" w:pos="1440"/>
        </w:tabs>
        <w:rPr>
          <w:rFonts w:ascii="Calibri" w:hAnsi="Calibri" w:cs="Calibri"/>
          <w:color w:val="000000" w:themeColor="text1"/>
          <w:szCs w:val="24"/>
        </w:rPr>
      </w:pPr>
      <w:r w:rsidRPr="006434CF">
        <w:rPr>
          <w:rFonts w:ascii="Calibri" w:hAnsi="Calibri" w:cs="Calibri"/>
          <w:color w:val="000000" w:themeColor="text1"/>
          <w:szCs w:val="24"/>
        </w:rPr>
        <w:t>A budget for the period from January 1, 202</w:t>
      </w:r>
      <w:r>
        <w:rPr>
          <w:rFonts w:ascii="Calibri" w:hAnsi="Calibri" w:cs="Calibri"/>
          <w:color w:val="000000" w:themeColor="text1"/>
          <w:szCs w:val="24"/>
        </w:rPr>
        <w:t>4</w:t>
      </w:r>
      <w:r w:rsidRPr="006434CF">
        <w:rPr>
          <w:rFonts w:ascii="Calibri" w:hAnsi="Calibri" w:cs="Calibri"/>
          <w:color w:val="000000" w:themeColor="text1"/>
          <w:szCs w:val="24"/>
        </w:rPr>
        <w:t>, to December 31, 202</w:t>
      </w:r>
      <w:r>
        <w:rPr>
          <w:rFonts w:ascii="Calibri" w:hAnsi="Calibri" w:cs="Calibri"/>
          <w:color w:val="000000" w:themeColor="text1"/>
          <w:szCs w:val="24"/>
        </w:rPr>
        <w:t>4</w:t>
      </w:r>
      <w:r w:rsidRPr="006434CF">
        <w:rPr>
          <w:rFonts w:ascii="Calibri" w:hAnsi="Calibri" w:cs="Calibri"/>
          <w:color w:val="000000" w:themeColor="text1"/>
          <w:szCs w:val="24"/>
        </w:rPr>
        <w:t>, should be prepared for each program and for each funding source, if there is more than one.  Because the State fiscal year ends on June 30</w:t>
      </w:r>
      <w:r w:rsidRPr="006434CF">
        <w:rPr>
          <w:rFonts w:ascii="Calibri" w:hAnsi="Calibri" w:cs="Calibri"/>
          <w:color w:val="000000" w:themeColor="text1"/>
          <w:szCs w:val="24"/>
          <w:vertAlign w:val="superscript"/>
        </w:rPr>
        <w:t>th</w:t>
      </w:r>
      <w:r w:rsidRPr="006434CF">
        <w:rPr>
          <w:rFonts w:ascii="Calibri" w:hAnsi="Calibri" w:cs="Calibri"/>
          <w:color w:val="000000" w:themeColor="text1"/>
          <w:szCs w:val="24"/>
        </w:rPr>
        <w:t xml:space="preserve"> of each year, the 202</w:t>
      </w:r>
      <w:r>
        <w:rPr>
          <w:rFonts w:ascii="Calibri" w:hAnsi="Calibri" w:cs="Calibri"/>
          <w:color w:val="000000" w:themeColor="text1"/>
          <w:szCs w:val="24"/>
        </w:rPr>
        <w:t>4</w:t>
      </w:r>
      <w:r w:rsidRPr="006434CF">
        <w:rPr>
          <w:rFonts w:ascii="Calibri" w:hAnsi="Calibri" w:cs="Calibri"/>
          <w:color w:val="000000" w:themeColor="text1"/>
          <w:szCs w:val="24"/>
        </w:rPr>
        <w:t xml:space="preserve"> budgets include funds from two State fiscal years.  To manage this, applicants should be aware that no more than 50% of State funds (SCSA) awarded for 202</w:t>
      </w:r>
      <w:r>
        <w:rPr>
          <w:rFonts w:ascii="Calibri" w:hAnsi="Calibri" w:cs="Calibri"/>
          <w:color w:val="000000" w:themeColor="text1"/>
          <w:szCs w:val="24"/>
        </w:rPr>
        <w:t>4</w:t>
      </w:r>
      <w:r w:rsidRPr="006434CF">
        <w:rPr>
          <w:rFonts w:ascii="Calibri" w:hAnsi="Calibri" w:cs="Calibri"/>
          <w:color w:val="000000" w:themeColor="text1"/>
          <w:szCs w:val="24"/>
        </w:rPr>
        <w:t xml:space="preserve"> can be used by June 30, 202</w:t>
      </w:r>
      <w:r>
        <w:rPr>
          <w:rFonts w:ascii="Calibri" w:hAnsi="Calibri" w:cs="Calibri"/>
          <w:color w:val="000000" w:themeColor="text1"/>
          <w:szCs w:val="24"/>
        </w:rPr>
        <w:t>4</w:t>
      </w:r>
      <w:r w:rsidRPr="006434CF">
        <w:rPr>
          <w:rFonts w:ascii="Calibri" w:hAnsi="Calibri" w:cs="Calibri"/>
          <w:color w:val="000000" w:themeColor="text1"/>
          <w:szCs w:val="24"/>
        </w:rPr>
        <w:t>.  For each State funding source, applicants should prepare two six-month budgets, which total the annual awards. Funds not used by June 30, 202</w:t>
      </w:r>
      <w:r>
        <w:rPr>
          <w:rFonts w:ascii="Calibri" w:hAnsi="Calibri" w:cs="Calibri"/>
          <w:color w:val="000000" w:themeColor="text1"/>
          <w:szCs w:val="24"/>
        </w:rPr>
        <w:t>4</w:t>
      </w:r>
      <w:r w:rsidRPr="006434CF">
        <w:rPr>
          <w:rFonts w:ascii="Calibri" w:hAnsi="Calibri" w:cs="Calibri"/>
          <w:color w:val="000000" w:themeColor="text1"/>
          <w:szCs w:val="24"/>
        </w:rPr>
        <w:t xml:space="preserve">, will no longer be available. </w:t>
      </w:r>
    </w:p>
    <w:p w14:paraId="5614F486" w14:textId="05511E99" w:rsidR="00183403" w:rsidRPr="002A4AEE" w:rsidRDefault="00183403">
      <w:pPr>
        <w:widowControl/>
        <w:rPr>
          <w:rFonts w:asciiTheme="minorHAnsi" w:hAnsiTheme="minorHAnsi" w:cstheme="minorHAnsi"/>
          <w:snapToGrid/>
          <w:szCs w:val="24"/>
        </w:rPr>
      </w:pPr>
    </w:p>
    <w:p w14:paraId="7CF5ACAA" w14:textId="77777777" w:rsidR="00B07C81" w:rsidRPr="002A4AEE" w:rsidRDefault="00B07C81" w:rsidP="00B07C81">
      <w:pPr>
        <w:tabs>
          <w:tab w:val="left" w:pos="900"/>
        </w:tabs>
        <w:snapToGrid w:val="0"/>
        <w:rPr>
          <w:rFonts w:asciiTheme="minorHAnsi" w:hAnsiTheme="minorHAnsi" w:cstheme="minorHAnsi"/>
          <w:b/>
          <w:snapToGrid/>
          <w:szCs w:val="24"/>
        </w:rPr>
      </w:pPr>
      <w:r w:rsidRPr="002A4AEE">
        <w:rPr>
          <w:rFonts w:asciiTheme="minorHAnsi" w:hAnsiTheme="minorHAnsi" w:cstheme="minorHAnsi"/>
          <w:b/>
          <w:snapToGrid/>
          <w:szCs w:val="24"/>
        </w:rPr>
        <w:t>For this RFP, the following budgets are required:</w:t>
      </w:r>
    </w:p>
    <w:p w14:paraId="77EDFCDA" w14:textId="77777777" w:rsidR="00B07C81" w:rsidRPr="002A4AEE" w:rsidRDefault="00B07C81" w:rsidP="00B07C81">
      <w:pPr>
        <w:tabs>
          <w:tab w:val="left" w:pos="900"/>
        </w:tabs>
        <w:snapToGrid w:val="0"/>
        <w:rPr>
          <w:rFonts w:asciiTheme="minorHAnsi" w:hAnsiTheme="minorHAnsi" w:cstheme="minorHAnsi"/>
          <w:snapToGrid/>
          <w:szCs w:val="24"/>
        </w:rPr>
      </w:pPr>
      <w:r w:rsidRPr="002A4AEE">
        <w:rPr>
          <w:rFonts w:asciiTheme="minorHAnsi" w:hAnsiTheme="minorHAnsi" w:cstheme="minorHAnsi"/>
          <w:snapToGrid/>
          <w:szCs w:val="24"/>
        </w:rPr>
        <w:tab/>
      </w:r>
    </w:p>
    <w:p w14:paraId="17D06CEE" w14:textId="53F39B4B" w:rsidR="00B41F49" w:rsidRPr="002A4AEE" w:rsidRDefault="00B41F49" w:rsidP="00B07C81">
      <w:pPr>
        <w:tabs>
          <w:tab w:val="left" w:pos="900"/>
        </w:tabs>
        <w:snapToGrid w:val="0"/>
        <w:rPr>
          <w:rFonts w:asciiTheme="minorHAnsi" w:hAnsiTheme="minorHAnsi" w:cstheme="minorHAnsi"/>
          <w:snapToGrid/>
          <w:szCs w:val="24"/>
        </w:rPr>
      </w:pPr>
      <w:r w:rsidRPr="002A4AEE">
        <w:rPr>
          <w:rFonts w:asciiTheme="minorHAnsi" w:hAnsiTheme="minorHAnsi" w:cstheme="minorHAnsi"/>
          <w:snapToGrid/>
          <w:szCs w:val="24"/>
        </w:rPr>
        <w:t>On</w:t>
      </w:r>
      <w:r w:rsidR="00E65F00" w:rsidRPr="002A4AEE">
        <w:rPr>
          <w:rFonts w:asciiTheme="minorHAnsi" w:hAnsiTheme="minorHAnsi" w:cstheme="minorHAnsi"/>
          <w:snapToGrid/>
          <w:szCs w:val="24"/>
        </w:rPr>
        <w:t>e</w:t>
      </w:r>
      <w:r w:rsidRPr="002A4AEE">
        <w:rPr>
          <w:rFonts w:asciiTheme="minorHAnsi" w:hAnsiTheme="minorHAnsi" w:cstheme="minorHAnsi"/>
          <w:snapToGrid/>
          <w:szCs w:val="24"/>
        </w:rPr>
        <w:t xml:space="preserve"> budget for Family Caregiver Support (OAA Title IIIE) for calendar year 202</w:t>
      </w:r>
      <w:r w:rsidR="003F009D">
        <w:rPr>
          <w:rFonts w:asciiTheme="minorHAnsi" w:hAnsiTheme="minorHAnsi" w:cstheme="minorHAnsi"/>
          <w:snapToGrid/>
          <w:szCs w:val="24"/>
        </w:rPr>
        <w:t>4</w:t>
      </w:r>
      <w:r w:rsidRPr="002A4AEE">
        <w:rPr>
          <w:rFonts w:asciiTheme="minorHAnsi" w:hAnsiTheme="minorHAnsi" w:cstheme="minorHAnsi"/>
          <w:snapToGrid/>
          <w:szCs w:val="24"/>
        </w:rPr>
        <w:t>.</w:t>
      </w:r>
    </w:p>
    <w:p w14:paraId="383D9A65" w14:textId="678FD4EC" w:rsidR="00E65F00" w:rsidRPr="002A4AEE" w:rsidRDefault="00E65F00" w:rsidP="00B07C81">
      <w:pPr>
        <w:tabs>
          <w:tab w:val="left" w:pos="900"/>
        </w:tabs>
        <w:snapToGrid w:val="0"/>
        <w:rPr>
          <w:rFonts w:asciiTheme="minorHAnsi" w:hAnsiTheme="minorHAnsi" w:cstheme="minorHAnsi"/>
          <w:snapToGrid/>
          <w:szCs w:val="24"/>
        </w:rPr>
      </w:pPr>
    </w:p>
    <w:p w14:paraId="757355D2" w14:textId="4026532E" w:rsidR="00A270D1" w:rsidRDefault="00A270D1" w:rsidP="00B07C81">
      <w:pPr>
        <w:tabs>
          <w:tab w:val="left" w:pos="900"/>
        </w:tabs>
        <w:snapToGrid w:val="0"/>
        <w:rPr>
          <w:rFonts w:asciiTheme="minorHAnsi" w:hAnsiTheme="minorHAnsi" w:cstheme="minorHAnsi"/>
          <w:snapToGrid/>
          <w:szCs w:val="24"/>
        </w:rPr>
      </w:pPr>
      <w:r w:rsidRPr="002A4AEE">
        <w:rPr>
          <w:rFonts w:asciiTheme="minorHAnsi" w:hAnsiTheme="minorHAnsi" w:cstheme="minorHAnsi"/>
          <w:snapToGrid/>
          <w:szCs w:val="24"/>
        </w:rPr>
        <w:t xml:space="preserve">One budget for </w:t>
      </w:r>
      <w:r w:rsidR="00B41F49" w:rsidRPr="002A4AEE">
        <w:rPr>
          <w:rFonts w:asciiTheme="minorHAnsi" w:hAnsiTheme="minorHAnsi" w:cstheme="minorHAnsi"/>
          <w:snapToGrid/>
          <w:szCs w:val="24"/>
        </w:rPr>
        <w:t>Family Caregiver Support (State Family Caregiver Support)</w:t>
      </w:r>
      <w:r w:rsidR="0069718C" w:rsidRPr="002A4AEE">
        <w:rPr>
          <w:rFonts w:asciiTheme="minorHAnsi" w:hAnsiTheme="minorHAnsi" w:cstheme="minorHAnsi"/>
          <w:snapToGrid/>
          <w:szCs w:val="24"/>
        </w:rPr>
        <w:t xml:space="preserve"> for January 1, 202</w:t>
      </w:r>
      <w:r w:rsidR="003F009D">
        <w:rPr>
          <w:rFonts w:asciiTheme="minorHAnsi" w:hAnsiTheme="minorHAnsi" w:cstheme="minorHAnsi"/>
          <w:snapToGrid/>
          <w:szCs w:val="24"/>
        </w:rPr>
        <w:t>4</w:t>
      </w:r>
      <w:r w:rsidRPr="002A4AEE">
        <w:rPr>
          <w:rFonts w:asciiTheme="minorHAnsi" w:hAnsiTheme="minorHAnsi" w:cstheme="minorHAnsi"/>
          <w:snapToGrid/>
          <w:szCs w:val="24"/>
        </w:rPr>
        <w:t xml:space="preserve"> – </w:t>
      </w:r>
      <w:r w:rsidR="0069718C" w:rsidRPr="002A4AEE">
        <w:rPr>
          <w:rFonts w:asciiTheme="minorHAnsi" w:hAnsiTheme="minorHAnsi" w:cstheme="minorHAnsi"/>
          <w:snapToGrid/>
          <w:szCs w:val="24"/>
        </w:rPr>
        <w:t>June 30, 202</w:t>
      </w:r>
      <w:r w:rsidR="003F009D">
        <w:rPr>
          <w:rFonts w:asciiTheme="minorHAnsi" w:hAnsiTheme="minorHAnsi" w:cstheme="minorHAnsi"/>
          <w:snapToGrid/>
          <w:szCs w:val="24"/>
        </w:rPr>
        <w:t>4</w:t>
      </w:r>
      <w:r w:rsidR="009877EB" w:rsidRPr="002A4AEE">
        <w:rPr>
          <w:rFonts w:asciiTheme="minorHAnsi" w:hAnsiTheme="minorHAnsi" w:cstheme="minorHAnsi"/>
          <w:snapToGrid/>
          <w:szCs w:val="24"/>
        </w:rPr>
        <w:t>, and one budget for July 1, 202</w:t>
      </w:r>
      <w:r w:rsidR="003F009D">
        <w:rPr>
          <w:rFonts w:asciiTheme="minorHAnsi" w:hAnsiTheme="minorHAnsi" w:cstheme="minorHAnsi"/>
          <w:snapToGrid/>
          <w:szCs w:val="24"/>
        </w:rPr>
        <w:t>4</w:t>
      </w:r>
      <w:r w:rsidR="009877EB" w:rsidRPr="002A4AEE">
        <w:rPr>
          <w:rFonts w:asciiTheme="minorHAnsi" w:hAnsiTheme="minorHAnsi" w:cstheme="minorHAnsi"/>
          <w:snapToGrid/>
          <w:szCs w:val="24"/>
        </w:rPr>
        <w:t xml:space="preserve"> – December 31, 202</w:t>
      </w:r>
      <w:r w:rsidR="003F009D">
        <w:rPr>
          <w:rFonts w:asciiTheme="minorHAnsi" w:hAnsiTheme="minorHAnsi" w:cstheme="minorHAnsi"/>
          <w:snapToGrid/>
          <w:szCs w:val="24"/>
        </w:rPr>
        <w:t>4</w:t>
      </w:r>
      <w:r w:rsidR="0069718C" w:rsidRPr="002A4AEE">
        <w:rPr>
          <w:rFonts w:asciiTheme="minorHAnsi" w:hAnsiTheme="minorHAnsi" w:cstheme="minorHAnsi"/>
          <w:snapToGrid/>
          <w:szCs w:val="24"/>
        </w:rPr>
        <w:t>.</w:t>
      </w:r>
    </w:p>
    <w:p w14:paraId="038156E2" w14:textId="77777777" w:rsidR="00F61481" w:rsidRPr="002A4AEE" w:rsidRDefault="00F61481" w:rsidP="00B07C81">
      <w:pPr>
        <w:tabs>
          <w:tab w:val="left" w:pos="900"/>
        </w:tabs>
        <w:snapToGrid w:val="0"/>
        <w:rPr>
          <w:rFonts w:asciiTheme="minorHAnsi" w:hAnsiTheme="minorHAnsi" w:cstheme="minorHAnsi"/>
          <w:snapToGrid/>
          <w:szCs w:val="24"/>
        </w:rPr>
      </w:pPr>
    </w:p>
    <w:p w14:paraId="628B8906" w14:textId="38AD372A" w:rsidR="009739BF" w:rsidRPr="002A4AEE" w:rsidRDefault="009739BF" w:rsidP="00B07C81">
      <w:pPr>
        <w:tabs>
          <w:tab w:val="left" w:pos="900"/>
        </w:tabs>
        <w:snapToGrid w:val="0"/>
        <w:rPr>
          <w:rFonts w:asciiTheme="minorHAnsi" w:hAnsiTheme="minorHAnsi" w:cstheme="minorHAnsi"/>
          <w:snapToGrid/>
          <w:szCs w:val="24"/>
        </w:rPr>
      </w:pPr>
      <w:r w:rsidRPr="002A4AEE">
        <w:rPr>
          <w:rFonts w:asciiTheme="minorHAnsi" w:hAnsiTheme="minorHAnsi" w:cstheme="minorHAnsi"/>
          <w:snapToGrid/>
          <w:szCs w:val="24"/>
        </w:rPr>
        <w:t xml:space="preserve">One budget for </w:t>
      </w:r>
      <w:r w:rsidR="008F039C">
        <w:rPr>
          <w:rFonts w:asciiTheme="minorHAnsi" w:hAnsiTheme="minorHAnsi" w:cstheme="minorHAnsi"/>
          <w:snapToGrid/>
          <w:szCs w:val="24"/>
        </w:rPr>
        <w:t>Medicaid Transformation Project</w:t>
      </w:r>
      <w:r w:rsidRPr="002A4AEE">
        <w:rPr>
          <w:rFonts w:asciiTheme="minorHAnsi" w:hAnsiTheme="minorHAnsi" w:cstheme="minorHAnsi"/>
          <w:snapToGrid/>
          <w:szCs w:val="24"/>
        </w:rPr>
        <w:t xml:space="preserve"> for calendar year 202</w:t>
      </w:r>
      <w:r w:rsidR="003F009D">
        <w:rPr>
          <w:rFonts w:asciiTheme="minorHAnsi" w:hAnsiTheme="minorHAnsi" w:cstheme="minorHAnsi"/>
          <w:snapToGrid/>
          <w:szCs w:val="24"/>
        </w:rPr>
        <w:t>4</w:t>
      </w:r>
      <w:r w:rsidRPr="002A4AEE">
        <w:rPr>
          <w:rFonts w:asciiTheme="minorHAnsi" w:hAnsiTheme="minorHAnsi" w:cstheme="minorHAnsi"/>
          <w:snapToGrid/>
          <w:szCs w:val="24"/>
        </w:rPr>
        <w:t>.</w:t>
      </w:r>
    </w:p>
    <w:p w14:paraId="34BA3420" w14:textId="77777777" w:rsidR="0069718C" w:rsidRPr="002A4AEE" w:rsidRDefault="0069718C" w:rsidP="00B07C81">
      <w:pPr>
        <w:tabs>
          <w:tab w:val="left" w:pos="900"/>
        </w:tabs>
        <w:snapToGrid w:val="0"/>
        <w:rPr>
          <w:rFonts w:asciiTheme="minorHAnsi" w:hAnsiTheme="minorHAnsi" w:cstheme="minorHAnsi"/>
          <w:snapToGrid/>
          <w:szCs w:val="24"/>
        </w:rPr>
      </w:pPr>
    </w:p>
    <w:p w14:paraId="2CDAE392" w14:textId="2325E90B" w:rsidR="00F61481" w:rsidRDefault="00EB64B7" w:rsidP="00E72C12">
      <w:pPr>
        <w:widowControl/>
        <w:rPr>
          <w:rFonts w:asciiTheme="minorHAnsi" w:hAnsiTheme="minorHAnsi" w:cstheme="minorHAnsi"/>
          <w:snapToGrid/>
          <w:szCs w:val="24"/>
        </w:rPr>
      </w:pPr>
      <w:r w:rsidRPr="002A4AEE">
        <w:rPr>
          <w:rFonts w:asciiTheme="minorHAnsi" w:hAnsiTheme="minorHAnsi" w:cstheme="minorHAnsi"/>
          <w:b/>
          <w:snapToGrid/>
          <w:szCs w:val="24"/>
        </w:rPr>
        <w:t>BA-1 Revenues and Expenditures</w:t>
      </w:r>
      <w:r w:rsidRPr="002A4AEE">
        <w:rPr>
          <w:rFonts w:asciiTheme="minorHAnsi" w:hAnsiTheme="minorHAnsi" w:cstheme="minorHAnsi"/>
          <w:snapToGrid/>
          <w:szCs w:val="24"/>
        </w:rPr>
        <w:t xml:space="preserve"> </w:t>
      </w:r>
      <w:r w:rsidR="00E72C12" w:rsidRPr="002A4AEE">
        <w:rPr>
          <w:rFonts w:asciiTheme="minorHAnsi" w:hAnsiTheme="minorHAnsi" w:cstheme="minorHAnsi"/>
          <w:snapToGrid/>
          <w:szCs w:val="24"/>
        </w:rPr>
        <w:t xml:space="preserve"> </w:t>
      </w:r>
      <w:r w:rsidR="00E72C12" w:rsidRPr="002A4AEE">
        <w:rPr>
          <w:rFonts w:asciiTheme="minorHAnsi" w:hAnsiTheme="minorHAnsi" w:cstheme="minorHAnsi"/>
          <w:b/>
          <w:snapToGrid/>
          <w:szCs w:val="24"/>
        </w:rPr>
        <w:t>(5 points possible)</w:t>
      </w:r>
    </w:p>
    <w:p w14:paraId="0400DB5F" w14:textId="77777777" w:rsidR="00EB64B7" w:rsidRPr="002A4AEE" w:rsidRDefault="00EB64B7" w:rsidP="00EB64B7">
      <w:p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 xml:space="preserve">Complete form BA-1, located in Exhibit D Forms.xlsx.  </w:t>
      </w:r>
    </w:p>
    <w:p w14:paraId="2FEC740D" w14:textId="77777777" w:rsidR="00EB64B7" w:rsidRPr="002A4AEE" w:rsidRDefault="00EB64B7" w:rsidP="00EB64B7">
      <w:pPr>
        <w:tabs>
          <w:tab w:val="left" w:pos="-1440"/>
        </w:tabs>
        <w:snapToGrid w:val="0"/>
        <w:rPr>
          <w:rFonts w:asciiTheme="minorHAnsi" w:hAnsiTheme="minorHAnsi" w:cstheme="minorHAnsi"/>
          <w:snapToGrid/>
          <w:szCs w:val="24"/>
        </w:rPr>
      </w:pPr>
    </w:p>
    <w:p w14:paraId="1D2CD477" w14:textId="77777777" w:rsidR="00EB64B7" w:rsidRPr="002A4AEE" w:rsidRDefault="00EB64B7" w:rsidP="00EB64B7">
      <w:p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 xml:space="preserve">The contract budget column contains: </w:t>
      </w:r>
    </w:p>
    <w:p w14:paraId="5BDFA67B" w14:textId="77777777" w:rsidR="00EB64B7" w:rsidRPr="002A4AEE" w:rsidRDefault="00EB64B7" w:rsidP="00EB64B7">
      <w:pPr>
        <w:tabs>
          <w:tab w:val="left" w:pos="-1440"/>
        </w:tabs>
        <w:snapToGrid w:val="0"/>
        <w:rPr>
          <w:rFonts w:asciiTheme="minorHAnsi" w:hAnsiTheme="minorHAnsi" w:cstheme="minorHAnsi"/>
          <w:snapToGrid/>
          <w:szCs w:val="24"/>
        </w:rPr>
      </w:pPr>
    </w:p>
    <w:p w14:paraId="2E02A0F0" w14:textId="77777777" w:rsidR="00EB64B7" w:rsidRPr="002A4AEE" w:rsidRDefault="00EB64B7" w:rsidP="00FA507B">
      <w:pPr>
        <w:pStyle w:val="ListParagraph"/>
        <w:numPr>
          <w:ilvl w:val="0"/>
          <w:numId w:val="51"/>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ALTCEW grants funds</w:t>
      </w:r>
    </w:p>
    <w:p w14:paraId="35E4F260" w14:textId="77777777" w:rsidR="00EB64B7" w:rsidRPr="002A4AEE" w:rsidRDefault="00EB64B7" w:rsidP="00EB64B7">
      <w:pPr>
        <w:pStyle w:val="ListParagraph"/>
        <w:tabs>
          <w:tab w:val="left" w:pos="-1440"/>
        </w:tabs>
        <w:snapToGrid w:val="0"/>
        <w:rPr>
          <w:rFonts w:asciiTheme="minorHAnsi" w:hAnsiTheme="minorHAnsi" w:cstheme="minorHAnsi"/>
          <w:snapToGrid/>
          <w:szCs w:val="24"/>
        </w:rPr>
      </w:pPr>
    </w:p>
    <w:p w14:paraId="2B3328E3" w14:textId="67406F60" w:rsidR="00EB64B7" w:rsidRPr="002A4AEE" w:rsidRDefault="00EB64B7" w:rsidP="00FA507B">
      <w:pPr>
        <w:pStyle w:val="ListParagraph"/>
        <w:numPr>
          <w:ilvl w:val="0"/>
          <w:numId w:val="51"/>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Program Income (non-match)</w:t>
      </w:r>
      <w:r w:rsidR="00387671" w:rsidRPr="002A4AEE">
        <w:rPr>
          <w:rFonts w:asciiTheme="minorHAnsi" w:hAnsiTheme="minorHAnsi" w:cstheme="minorHAnsi"/>
          <w:snapToGrid/>
          <w:szCs w:val="24"/>
        </w:rPr>
        <w:t xml:space="preserve"> – N/A to Title XIX</w:t>
      </w:r>
    </w:p>
    <w:p w14:paraId="64B46866" w14:textId="77777777" w:rsidR="00EB64B7" w:rsidRPr="002A4AEE" w:rsidRDefault="00EB64B7" w:rsidP="00EB64B7">
      <w:pPr>
        <w:tabs>
          <w:tab w:val="left" w:pos="-1440"/>
        </w:tabs>
        <w:snapToGrid w:val="0"/>
        <w:rPr>
          <w:rFonts w:asciiTheme="minorHAnsi" w:hAnsiTheme="minorHAnsi" w:cstheme="minorHAnsi"/>
          <w:snapToGrid/>
          <w:szCs w:val="24"/>
        </w:rPr>
      </w:pPr>
    </w:p>
    <w:p w14:paraId="78160C62" w14:textId="651B3C6D" w:rsidR="00EB64B7" w:rsidRPr="002A4AEE" w:rsidRDefault="00EB64B7" w:rsidP="00FA507B">
      <w:pPr>
        <w:pStyle w:val="ListParagraph"/>
        <w:numPr>
          <w:ilvl w:val="0"/>
          <w:numId w:val="51"/>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Match funds, In-kind and cash</w:t>
      </w:r>
      <w:r w:rsidR="00347596" w:rsidRPr="002A4AEE">
        <w:rPr>
          <w:rFonts w:asciiTheme="minorHAnsi" w:hAnsiTheme="minorHAnsi" w:cstheme="minorHAnsi"/>
          <w:snapToGrid/>
          <w:szCs w:val="24"/>
        </w:rPr>
        <w:t xml:space="preserve"> </w:t>
      </w:r>
      <w:r w:rsidR="00387671" w:rsidRPr="002A4AEE">
        <w:rPr>
          <w:rFonts w:asciiTheme="minorHAnsi" w:hAnsiTheme="minorHAnsi" w:cstheme="minorHAnsi"/>
          <w:snapToGrid/>
          <w:szCs w:val="24"/>
        </w:rPr>
        <w:t>– N/A to Title XIX</w:t>
      </w:r>
    </w:p>
    <w:p w14:paraId="00E60B0F" w14:textId="77777777" w:rsidR="00A54984" w:rsidRPr="002A4AEE" w:rsidRDefault="00A54984" w:rsidP="00A54984">
      <w:pPr>
        <w:pStyle w:val="ListParagraph"/>
        <w:tabs>
          <w:tab w:val="left" w:pos="-1440"/>
        </w:tabs>
        <w:snapToGrid w:val="0"/>
        <w:rPr>
          <w:rFonts w:asciiTheme="minorHAnsi" w:hAnsiTheme="minorHAnsi" w:cstheme="minorHAnsi"/>
          <w:snapToGrid/>
          <w:szCs w:val="24"/>
        </w:rPr>
      </w:pPr>
    </w:p>
    <w:p w14:paraId="43F9B9FD" w14:textId="3C831FAD" w:rsidR="00EB64B7" w:rsidRPr="002A4AEE" w:rsidRDefault="00EB64B7" w:rsidP="00EB64B7">
      <w:pPr>
        <w:tabs>
          <w:tab w:val="left" w:pos="-1440"/>
        </w:tabs>
        <w:snapToGrid w:val="0"/>
        <w:ind w:right="-180"/>
        <w:rPr>
          <w:rFonts w:asciiTheme="minorHAnsi" w:hAnsiTheme="minorHAnsi" w:cstheme="minorHAnsi"/>
          <w:snapToGrid/>
          <w:szCs w:val="24"/>
        </w:rPr>
      </w:pPr>
      <w:r w:rsidRPr="002A4AEE">
        <w:rPr>
          <w:rFonts w:asciiTheme="minorHAnsi" w:hAnsiTheme="minorHAnsi" w:cstheme="minorHAnsi"/>
          <w:snapToGrid/>
          <w:szCs w:val="24"/>
        </w:rPr>
        <w:t xml:space="preserve">Total Revenue and Expenditures must match.  </w:t>
      </w:r>
    </w:p>
    <w:p w14:paraId="5E60F693" w14:textId="77777777" w:rsidR="00EB64B7" w:rsidRPr="002A4AEE" w:rsidRDefault="00EB64B7" w:rsidP="00EB64B7">
      <w:pPr>
        <w:tabs>
          <w:tab w:val="left" w:pos="-1440"/>
        </w:tabs>
        <w:snapToGrid w:val="0"/>
        <w:ind w:left="1080"/>
        <w:rPr>
          <w:rFonts w:asciiTheme="minorHAnsi" w:hAnsiTheme="minorHAnsi" w:cstheme="minorHAnsi"/>
          <w:snapToGrid/>
          <w:szCs w:val="24"/>
        </w:rPr>
      </w:pPr>
    </w:p>
    <w:p w14:paraId="48E0532C" w14:textId="1E8C1B01" w:rsidR="00EB64B7" w:rsidRDefault="00EB64B7" w:rsidP="00EB64B7">
      <w:pPr>
        <w:tabs>
          <w:tab w:val="left" w:pos="-1440"/>
        </w:tabs>
        <w:snapToGrid w:val="0"/>
        <w:rPr>
          <w:rFonts w:asciiTheme="minorHAnsi" w:hAnsiTheme="minorHAnsi" w:cstheme="minorHAnsi"/>
          <w:b/>
          <w:snapToGrid/>
          <w:szCs w:val="24"/>
        </w:rPr>
      </w:pPr>
      <w:r w:rsidRPr="002A4AEE">
        <w:rPr>
          <w:rFonts w:asciiTheme="minorHAnsi" w:hAnsiTheme="minorHAnsi" w:cstheme="minorHAnsi"/>
          <w:b/>
          <w:snapToGrid/>
          <w:szCs w:val="24"/>
        </w:rPr>
        <w:t>BA-2 Budget Narrative - Revenues</w:t>
      </w:r>
      <w:r w:rsidRPr="002A4AEE">
        <w:rPr>
          <w:rFonts w:asciiTheme="minorHAnsi" w:hAnsiTheme="minorHAnsi" w:cstheme="minorHAnsi"/>
          <w:snapToGrid/>
          <w:szCs w:val="24"/>
        </w:rPr>
        <w:t xml:space="preserve"> </w:t>
      </w:r>
      <w:r w:rsidR="00E72C12" w:rsidRPr="002A4AEE">
        <w:rPr>
          <w:rFonts w:asciiTheme="minorHAnsi" w:hAnsiTheme="minorHAnsi" w:cstheme="minorHAnsi"/>
          <w:snapToGrid/>
          <w:szCs w:val="24"/>
        </w:rPr>
        <w:t xml:space="preserve"> </w:t>
      </w:r>
      <w:r w:rsidR="00E72C12" w:rsidRPr="002A4AEE">
        <w:rPr>
          <w:rFonts w:asciiTheme="minorHAnsi" w:hAnsiTheme="minorHAnsi" w:cstheme="minorHAnsi"/>
          <w:b/>
          <w:snapToGrid/>
          <w:szCs w:val="24"/>
        </w:rPr>
        <w:t>(3 points possible)</w:t>
      </w:r>
    </w:p>
    <w:p w14:paraId="6C3B19F4" w14:textId="77777777" w:rsidR="00BA0381" w:rsidRPr="002A4AEE" w:rsidRDefault="00BA0381" w:rsidP="00EB64B7">
      <w:pPr>
        <w:tabs>
          <w:tab w:val="left" w:pos="-1440"/>
        </w:tabs>
        <w:snapToGrid w:val="0"/>
        <w:rPr>
          <w:rFonts w:asciiTheme="minorHAnsi" w:hAnsiTheme="minorHAnsi" w:cstheme="minorHAnsi"/>
          <w:b/>
          <w:snapToGrid/>
          <w:szCs w:val="24"/>
        </w:rPr>
      </w:pPr>
    </w:p>
    <w:p w14:paraId="60E39CCB" w14:textId="77777777" w:rsidR="00EB64B7" w:rsidRPr="002A4AEE" w:rsidRDefault="00EB64B7" w:rsidP="00EB64B7">
      <w:p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Complete form BA-2, located in Exhibit D Forms.xlsx.</w:t>
      </w:r>
    </w:p>
    <w:p w14:paraId="17030179" w14:textId="77777777" w:rsidR="00EB64B7" w:rsidRPr="002A4AEE" w:rsidRDefault="00EB64B7" w:rsidP="00EB64B7">
      <w:pPr>
        <w:tabs>
          <w:tab w:val="left" w:pos="-1440"/>
        </w:tabs>
        <w:snapToGrid w:val="0"/>
        <w:rPr>
          <w:rFonts w:asciiTheme="minorHAnsi" w:hAnsiTheme="minorHAnsi" w:cstheme="minorHAnsi"/>
          <w:b/>
          <w:snapToGrid/>
          <w:szCs w:val="24"/>
        </w:rPr>
      </w:pPr>
    </w:p>
    <w:p w14:paraId="695C3DBF" w14:textId="77777777" w:rsidR="00EB64B7" w:rsidRPr="002A4AEE" w:rsidRDefault="00EB64B7" w:rsidP="00EB64B7">
      <w:pPr>
        <w:tabs>
          <w:tab w:val="left" w:pos="-1440"/>
        </w:tabs>
        <w:snapToGrid w:val="0"/>
        <w:rPr>
          <w:rFonts w:asciiTheme="minorHAnsi" w:hAnsiTheme="minorHAnsi" w:cstheme="minorHAnsi"/>
          <w:b/>
          <w:snapToGrid/>
          <w:szCs w:val="24"/>
        </w:rPr>
      </w:pPr>
      <w:r w:rsidRPr="002A4AEE">
        <w:rPr>
          <w:rFonts w:asciiTheme="minorHAnsi" w:hAnsiTheme="minorHAnsi" w:cstheme="minorHAnsi"/>
          <w:b/>
          <w:snapToGrid/>
          <w:szCs w:val="24"/>
        </w:rPr>
        <w:t>Revenue:</w:t>
      </w:r>
      <w:r w:rsidRPr="002A4AEE">
        <w:rPr>
          <w:rFonts w:asciiTheme="minorHAnsi" w:hAnsiTheme="minorHAnsi" w:cstheme="minorHAnsi"/>
          <w:snapToGrid/>
          <w:szCs w:val="24"/>
        </w:rPr>
        <w:t xml:space="preserve">  </w:t>
      </w:r>
      <w:r w:rsidR="002923D9" w:rsidRPr="002A4AEE">
        <w:rPr>
          <w:rFonts w:asciiTheme="minorHAnsi" w:hAnsiTheme="minorHAnsi" w:cstheme="minorHAnsi"/>
          <w:snapToGrid/>
          <w:szCs w:val="24"/>
        </w:rPr>
        <w:t>For each budget, i</w:t>
      </w:r>
      <w:r w:rsidRPr="002A4AEE">
        <w:rPr>
          <w:rFonts w:asciiTheme="minorHAnsi" w:hAnsiTheme="minorHAnsi" w:cstheme="minorHAnsi"/>
          <w:snapToGrid/>
          <w:szCs w:val="24"/>
        </w:rPr>
        <w:t>dentify all sources and amounts of revenue the Applicant will have.  Include funds ALTCEW will award as a result of this RFP; required matching funds (cash and in-kind); project income (fees, contributions and donations); and resources from other sources.</w:t>
      </w:r>
    </w:p>
    <w:p w14:paraId="12B9AA79" w14:textId="77777777" w:rsidR="00EB64B7" w:rsidRPr="002A4AEE" w:rsidRDefault="00EB64B7" w:rsidP="00EB64B7">
      <w:pPr>
        <w:tabs>
          <w:tab w:val="left" w:pos="-1440"/>
          <w:tab w:val="left" w:pos="1080"/>
        </w:tabs>
        <w:snapToGrid w:val="0"/>
        <w:rPr>
          <w:rFonts w:asciiTheme="minorHAnsi" w:hAnsiTheme="minorHAnsi" w:cstheme="minorHAnsi"/>
          <w:snapToGrid/>
          <w:szCs w:val="24"/>
        </w:rPr>
      </w:pPr>
    </w:p>
    <w:p w14:paraId="77CD8E83" w14:textId="77777777" w:rsidR="00EB64B7" w:rsidRPr="002A4AEE" w:rsidRDefault="00EB64B7" w:rsidP="00EB64B7">
      <w:pPr>
        <w:tabs>
          <w:tab w:val="left" w:pos="-1440"/>
          <w:tab w:val="left" w:pos="1080"/>
        </w:tabs>
        <w:snapToGrid w:val="0"/>
        <w:rPr>
          <w:rFonts w:asciiTheme="minorHAnsi" w:hAnsiTheme="minorHAnsi" w:cstheme="minorHAnsi"/>
          <w:snapToGrid/>
          <w:szCs w:val="24"/>
        </w:rPr>
      </w:pPr>
      <w:r w:rsidRPr="002A4AEE">
        <w:rPr>
          <w:rFonts w:asciiTheme="minorHAnsi" w:hAnsiTheme="minorHAnsi" w:cstheme="minorHAnsi"/>
          <w:snapToGrid/>
          <w:szCs w:val="24"/>
        </w:rPr>
        <w:t>If revenue sources are "in-kind," please describe source (e.g., volunteer time, donated space, donated services, etc.) and the method for computing its value.</w:t>
      </w:r>
    </w:p>
    <w:p w14:paraId="23E13E63" w14:textId="77777777" w:rsidR="00EB64B7" w:rsidRPr="002A4AEE" w:rsidRDefault="00EB64B7" w:rsidP="00EB64B7">
      <w:pPr>
        <w:tabs>
          <w:tab w:val="left" w:pos="-1440"/>
          <w:tab w:val="left" w:pos="1080"/>
        </w:tabs>
        <w:snapToGrid w:val="0"/>
        <w:ind w:left="1080"/>
        <w:rPr>
          <w:rFonts w:asciiTheme="minorHAnsi" w:hAnsiTheme="minorHAnsi" w:cstheme="minorHAnsi"/>
          <w:snapToGrid/>
          <w:szCs w:val="24"/>
        </w:rPr>
      </w:pPr>
    </w:p>
    <w:p w14:paraId="13232D1E" w14:textId="2C768D7B" w:rsidR="00EB64B7" w:rsidRPr="002A4AEE" w:rsidRDefault="00EB64B7" w:rsidP="00EB64B7">
      <w:pPr>
        <w:tabs>
          <w:tab w:val="left" w:pos="-1440"/>
        </w:tabs>
        <w:snapToGrid w:val="0"/>
        <w:rPr>
          <w:rFonts w:asciiTheme="minorHAnsi" w:hAnsiTheme="minorHAnsi" w:cstheme="minorHAnsi"/>
          <w:snapToGrid/>
          <w:szCs w:val="24"/>
        </w:rPr>
      </w:pPr>
      <w:r w:rsidRPr="002A4AEE">
        <w:rPr>
          <w:rFonts w:asciiTheme="minorHAnsi" w:hAnsiTheme="minorHAnsi" w:cstheme="minorHAnsi"/>
          <w:b/>
          <w:snapToGrid/>
          <w:szCs w:val="24"/>
        </w:rPr>
        <w:t>BA-3 Budget Narrative - Expenditures</w:t>
      </w:r>
      <w:r w:rsidRPr="002A4AEE">
        <w:rPr>
          <w:rFonts w:asciiTheme="minorHAnsi" w:hAnsiTheme="minorHAnsi" w:cstheme="minorHAnsi"/>
          <w:snapToGrid/>
          <w:szCs w:val="24"/>
        </w:rPr>
        <w:t xml:space="preserve"> </w:t>
      </w:r>
      <w:r w:rsidR="00E72C12" w:rsidRPr="002A4AEE">
        <w:rPr>
          <w:rFonts w:asciiTheme="minorHAnsi" w:hAnsiTheme="minorHAnsi" w:cstheme="minorHAnsi"/>
          <w:snapToGrid/>
          <w:szCs w:val="24"/>
        </w:rPr>
        <w:t xml:space="preserve"> </w:t>
      </w:r>
      <w:r w:rsidR="00E72C12" w:rsidRPr="002A4AEE">
        <w:rPr>
          <w:rFonts w:asciiTheme="minorHAnsi" w:hAnsiTheme="minorHAnsi" w:cstheme="minorHAnsi"/>
          <w:b/>
          <w:snapToGrid/>
          <w:szCs w:val="24"/>
        </w:rPr>
        <w:t>(5 points possible)</w:t>
      </w:r>
    </w:p>
    <w:p w14:paraId="47868082" w14:textId="77777777" w:rsidR="00EB64B7" w:rsidRPr="002A4AEE" w:rsidRDefault="00EB64B7" w:rsidP="00EB64B7">
      <w:pPr>
        <w:tabs>
          <w:tab w:val="left" w:pos="-1440"/>
        </w:tabs>
        <w:snapToGrid w:val="0"/>
        <w:rPr>
          <w:rFonts w:asciiTheme="minorHAnsi" w:hAnsiTheme="minorHAnsi" w:cstheme="minorHAnsi"/>
          <w:b/>
          <w:snapToGrid/>
          <w:szCs w:val="24"/>
        </w:rPr>
      </w:pPr>
    </w:p>
    <w:p w14:paraId="0DFCE64D" w14:textId="633DEF58" w:rsidR="00EB64B7" w:rsidRPr="002A4AEE" w:rsidRDefault="00EB64B7" w:rsidP="00EB64B7">
      <w:pPr>
        <w:tabs>
          <w:tab w:val="left" w:pos="-1440"/>
          <w:tab w:val="left" w:pos="0"/>
        </w:tabs>
        <w:snapToGrid w:val="0"/>
        <w:rPr>
          <w:rFonts w:asciiTheme="minorHAnsi" w:hAnsiTheme="minorHAnsi" w:cstheme="minorHAnsi"/>
          <w:snapToGrid/>
          <w:szCs w:val="24"/>
        </w:rPr>
      </w:pPr>
      <w:r w:rsidRPr="002A4AEE">
        <w:rPr>
          <w:rFonts w:asciiTheme="minorHAnsi" w:hAnsiTheme="minorHAnsi" w:cstheme="minorHAnsi"/>
          <w:snapToGrid/>
          <w:szCs w:val="24"/>
        </w:rPr>
        <w:t>Complete form BA-3</w:t>
      </w:r>
      <w:r w:rsidR="0012615F" w:rsidRPr="002A4AEE">
        <w:rPr>
          <w:rFonts w:asciiTheme="minorHAnsi" w:hAnsiTheme="minorHAnsi" w:cstheme="minorHAnsi"/>
          <w:snapToGrid/>
          <w:szCs w:val="24"/>
        </w:rPr>
        <w:t xml:space="preserve"> and BA-3.1</w:t>
      </w:r>
      <w:r w:rsidRPr="002A4AEE">
        <w:rPr>
          <w:rFonts w:asciiTheme="minorHAnsi" w:hAnsiTheme="minorHAnsi" w:cstheme="minorHAnsi"/>
          <w:snapToGrid/>
          <w:szCs w:val="24"/>
        </w:rPr>
        <w:t>, located in Exhibit D Forms.xlsx.</w:t>
      </w:r>
    </w:p>
    <w:p w14:paraId="3A1BE11A" w14:textId="77777777" w:rsidR="00EB64B7" w:rsidRPr="002A4AEE" w:rsidRDefault="00EB64B7" w:rsidP="00EB64B7">
      <w:pPr>
        <w:tabs>
          <w:tab w:val="left" w:pos="-1440"/>
          <w:tab w:val="left" w:pos="0"/>
        </w:tabs>
        <w:snapToGrid w:val="0"/>
        <w:rPr>
          <w:rFonts w:asciiTheme="minorHAnsi" w:hAnsiTheme="minorHAnsi" w:cstheme="minorHAnsi"/>
          <w:b/>
          <w:snapToGrid/>
          <w:szCs w:val="24"/>
        </w:rPr>
      </w:pPr>
    </w:p>
    <w:p w14:paraId="5A978713" w14:textId="77777777" w:rsidR="00EB64B7" w:rsidRPr="002A4AEE" w:rsidRDefault="00EB64B7" w:rsidP="00EB64B7">
      <w:pPr>
        <w:tabs>
          <w:tab w:val="left" w:pos="-1440"/>
          <w:tab w:val="left" w:pos="0"/>
        </w:tabs>
        <w:snapToGrid w:val="0"/>
        <w:rPr>
          <w:rFonts w:asciiTheme="minorHAnsi" w:hAnsiTheme="minorHAnsi" w:cstheme="minorHAnsi"/>
          <w:snapToGrid/>
          <w:szCs w:val="24"/>
        </w:rPr>
      </w:pPr>
      <w:r w:rsidRPr="002A4AEE">
        <w:rPr>
          <w:rFonts w:asciiTheme="minorHAnsi" w:hAnsiTheme="minorHAnsi" w:cstheme="minorHAnsi"/>
          <w:b/>
          <w:snapToGrid/>
          <w:szCs w:val="24"/>
        </w:rPr>
        <w:t xml:space="preserve">Expenditure:  </w:t>
      </w:r>
      <w:r w:rsidRPr="002A4AEE">
        <w:rPr>
          <w:rFonts w:asciiTheme="minorHAnsi" w:hAnsiTheme="minorHAnsi" w:cstheme="minorHAnsi"/>
          <w:snapToGrid/>
          <w:szCs w:val="24"/>
        </w:rPr>
        <w:t xml:space="preserve">For </w:t>
      </w:r>
      <w:r w:rsidR="002923D9" w:rsidRPr="002A4AEE">
        <w:rPr>
          <w:rFonts w:asciiTheme="minorHAnsi" w:hAnsiTheme="minorHAnsi" w:cstheme="minorHAnsi"/>
          <w:snapToGrid/>
          <w:szCs w:val="24"/>
        </w:rPr>
        <w:t>each budget</w:t>
      </w:r>
      <w:r w:rsidRPr="002A4AEE">
        <w:rPr>
          <w:rFonts w:asciiTheme="minorHAnsi" w:hAnsiTheme="minorHAnsi" w:cstheme="minorHAnsi"/>
          <w:snapToGrid/>
          <w:szCs w:val="24"/>
        </w:rPr>
        <w:t xml:space="preserve">, identify for what purposes the funds will be expended.  Be as specific as possible.  </w:t>
      </w:r>
    </w:p>
    <w:p w14:paraId="0225BB93" w14:textId="77777777" w:rsidR="00EB64B7" w:rsidRPr="002A4AEE" w:rsidRDefault="00EB64B7" w:rsidP="00EB64B7">
      <w:pPr>
        <w:tabs>
          <w:tab w:val="left" w:pos="-1440"/>
          <w:tab w:val="left" w:pos="0"/>
        </w:tabs>
        <w:snapToGrid w:val="0"/>
        <w:rPr>
          <w:rFonts w:asciiTheme="minorHAnsi" w:hAnsiTheme="minorHAnsi" w:cstheme="minorHAnsi"/>
          <w:snapToGrid/>
          <w:szCs w:val="24"/>
        </w:rPr>
      </w:pPr>
    </w:p>
    <w:p w14:paraId="7C999771" w14:textId="77777777" w:rsidR="00EB64B7" w:rsidRPr="002A4AEE" w:rsidRDefault="00EB64B7" w:rsidP="00FA507B">
      <w:pPr>
        <w:numPr>
          <w:ilvl w:val="0"/>
          <w:numId w:val="50"/>
        </w:numPr>
        <w:tabs>
          <w:tab w:val="left" w:pos="-1440"/>
          <w:tab w:val="left" w:pos="1440"/>
          <w:tab w:val="left" w:pos="1800"/>
        </w:tabs>
        <w:suppressAutoHyphens/>
        <w:snapToGrid w:val="0"/>
        <w:ind w:left="720"/>
        <w:contextualSpacing/>
        <w:rPr>
          <w:rFonts w:asciiTheme="minorHAnsi" w:hAnsiTheme="minorHAnsi" w:cstheme="minorHAnsi"/>
          <w:snapToGrid/>
          <w:szCs w:val="24"/>
        </w:rPr>
      </w:pPr>
      <w:r w:rsidRPr="002A4AEE">
        <w:rPr>
          <w:rFonts w:asciiTheme="minorHAnsi" w:hAnsiTheme="minorHAnsi" w:cstheme="minorHAnsi"/>
          <w:snapToGrid/>
          <w:szCs w:val="24"/>
        </w:rPr>
        <w:t>Salaries and wages:  refer to staffing chart</w:t>
      </w:r>
      <w:r w:rsidR="002923D9" w:rsidRPr="002A4AEE">
        <w:rPr>
          <w:rFonts w:asciiTheme="minorHAnsi" w:hAnsiTheme="minorHAnsi" w:cstheme="minorHAnsi"/>
          <w:snapToGrid/>
          <w:szCs w:val="24"/>
        </w:rPr>
        <w:t xml:space="preserve"> (no need to provide staffing detail here)</w:t>
      </w:r>
      <w:r w:rsidRPr="002A4AEE">
        <w:rPr>
          <w:rFonts w:asciiTheme="minorHAnsi" w:hAnsiTheme="minorHAnsi" w:cstheme="minorHAnsi"/>
          <w:snapToGrid/>
          <w:szCs w:val="24"/>
        </w:rPr>
        <w:t xml:space="preserve">.  Make sure staffing chart totals agree to </w:t>
      </w:r>
      <w:r w:rsidR="002923D9" w:rsidRPr="002A4AEE">
        <w:rPr>
          <w:rFonts w:asciiTheme="minorHAnsi" w:hAnsiTheme="minorHAnsi" w:cstheme="minorHAnsi"/>
          <w:snapToGrid/>
          <w:szCs w:val="24"/>
        </w:rPr>
        <w:t>the total of this line item for all budgets</w:t>
      </w:r>
      <w:r w:rsidRPr="002A4AEE">
        <w:rPr>
          <w:rFonts w:asciiTheme="minorHAnsi" w:hAnsiTheme="minorHAnsi" w:cstheme="minorHAnsi"/>
          <w:snapToGrid/>
          <w:szCs w:val="24"/>
        </w:rPr>
        <w:t xml:space="preserve">.  If in-kind salaries are used as a match, the value should be shown as a separate line item below salaries and wages.  </w:t>
      </w:r>
    </w:p>
    <w:p w14:paraId="2B53CE3A" w14:textId="77777777" w:rsidR="00EB64B7" w:rsidRPr="002A4AEE" w:rsidRDefault="00EB64B7" w:rsidP="00EB64B7">
      <w:pPr>
        <w:tabs>
          <w:tab w:val="left" w:pos="-1440"/>
          <w:tab w:val="left" w:pos="1440"/>
          <w:tab w:val="left" w:pos="1800"/>
        </w:tabs>
        <w:suppressAutoHyphens/>
        <w:snapToGrid w:val="0"/>
        <w:ind w:left="720" w:hanging="360"/>
        <w:contextualSpacing/>
        <w:rPr>
          <w:rFonts w:asciiTheme="minorHAnsi" w:hAnsiTheme="minorHAnsi" w:cstheme="minorHAnsi"/>
          <w:snapToGrid/>
          <w:szCs w:val="24"/>
        </w:rPr>
      </w:pPr>
    </w:p>
    <w:p w14:paraId="491B6182" w14:textId="77777777" w:rsidR="00EB64B7" w:rsidRPr="002A4AEE" w:rsidRDefault="00EB64B7" w:rsidP="00FA507B">
      <w:pPr>
        <w:numPr>
          <w:ilvl w:val="0"/>
          <w:numId w:val="50"/>
        </w:numPr>
        <w:tabs>
          <w:tab w:val="left" w:pos="-1440"/>
          <w:tab w:val="left" w:pos="144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Personnel benefits: identify aggregate benefits for each benefit category (i.e., unemployment, compensation, medical insurance, etc.).  Do not identify benefits as a percentage of salaries.  </w:t>
      </w:r>
    </w:p>
    <w:p w14:paraId="3A789B48" w14:textId="77777777" w:rsidR="00EB64B7" w:rsidRPr="002A4AEE" w:rsidRDefault="00EB64B7" w:rsidP="00EB64B7">
      <w:pPr>
        <w:tabs>
          <w:tab w:val="left" w:pos="-1440"/>
          <w:tab w:val="left" w:pos="1440"/>
        </w:tabs>
        <w:suppressAutoHyphens/>
        <w:snapToGrid w:val="0"/>
        <w:ind w:left="720"/>
        <w:rPr>
          <w:rFonts w:asciiTheme="minorHAnsi" w:hAnsiTheme="minorHAnsi" w:cstheme="minorHAnsi"/>
          <w:snapToGrid/>
          <w:szCs w:val="24"/>
        </w:rPr>
      </w:pPr>
    </w:p>
    <w:p w14:paraId="3FE9F7F1" w14:textId="77777777"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Professional services: identify what type of service is proposed.  </w:t>
      </w:r>
    </w:p>
    <w:p w14:paraId="0DD9A9C7" w14:textId="77777777" w:rsidR="00EB64B7" w:rsidRPr="002A4AEE" w:rsidRDefault="00EB64B7" w:rsidP="00EB64B7">
      <w:pPr>
        <w:tabs>
          <w:tab w:val="left" w:pos="-1440"/>
          <w:tab w:val="left" w:pos="1440"/>
          <w:tab w:val="left" w:pos="1800"/>
        </w:tabs>
        <w:suppressAutoHyphens/>
        <w:snapToGrid w:val="0"/>
        <w:ind w:left="720" w:hanging="360"/>
        <w:rPr>
          <w:rFonts w:asciiTheme="minorHAnsi" w:hAnsiTheme="minorHAnsi" w:cstheme="minorHAnsi"/>
          <w:snapToGrid/>
          <w:szCs w:val="24"/>
        </w:rPr>
      </w:pPr>
    </w:p>
    <w:p w14:paraId="7252E6DF" w14:textId="77777777"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Communication: identify by type, i.e., postage, telephone, etc.  </w:t>
      </w:r>
    </w:p>
    <w:p w14:paraId="716FDFF6" w14:textId="77777777" w:rsidR="00EB64B7" w:rsidRPr="002A4AEE" w:rsidRDefault="00EB64B7" w:rsidP="00EB64B7">
      <w:pPr>
        <w:tabs>
          <w:tab w:val="left" w:pos="-1440"/>
          <w:tab w:val="left" w:pos="1440"/>
          <w:tab w:val="left" w:pos="1800"/>
        </w:tabs>
        <w:suppressAutoHyphens/>
        <w:snapToGrid w:val="0"/>
        <w:ind w:left="720" w:hanging="360"/>
        <w:rPr>
          <w:rFonts w:asciiTheme="minorHAnsi" w:hAnsiTheme="minorHAnsi" w:cstheme="minorHAnsi"/>
          <w:snapToGrid/>
          <w:szCs w:val="24"/>
        </w:rPr>
      </w:pPr>
    </w:p>
    <w:p w14:paraId="6BEFD062" w14:textId="77777777"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Travel: identify by mode of travel.  Include mileage rate where paid or per-diem rate.  </w:t>
      </w:r>
    </w:p>
    <w:p w14:paraId="6A1A2EB8" w14:textId="77777777" w:rsidR="00EB64B7" w:rsidRPr="002A4AEE" w:rsidRDefault="00EB64B7" w:rsidP="00EB64B7">
      <w:pPr>
        <w:tabs>
          <w:tab w:val="left" w:pos="-1440"/>
          <w:tab w:val="left" w:pos="1440"/>
          <w:tab w:val="left" w:pos="1800"/>
        </w:tabs>
        <w:suppressAutoHyphens/>
        <w:snapToGrid w:val="0"/>
        <w:ind w:left="720" w:hanging="360"/>
        <w:rPr>
          <w:rFonts w:asciiTheme="minorHAnsi" w:hAnsiTheme="minorHAnsi" w:cstheme="minorHAnsi"/>
          <w:snapToGrid/>
          <w:szCs w:val="24"/>
        </w:rPr>
      </w:pPr>
    </w:p>
    <w:p w14:paraId="097F3113" w14:textId="77777777"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Rentals/leases: identify what items are included.  </w:t>
      </w:r>
    </w:p>
    <w:p w14:paraId="6F8A4C6A" w14:textId="77777777" w:rsidR="00EB64B7" w:rsidRPr="002A4AEE" w:rsidRDefault="00EB64B7" w:rsidP="00EB64B7">
      <w:pPr>
        <w:tabs>
          <w:tab w:val="left" w:pos="-1440"/>
          <w:tab w:val="left" w:pos="1440"/>
          <w:tab w:val="left" w:pos="1800"/>
        </w:tabs>
        <w:suppressAutoHyphens/>
        <w:snapToGrid w:val="0"/>
        <w:ind w:left="720" w:hanging="360"/>
        <w:rPr>
          <w:rFonts w:asciiTheme="minorHAnsi" w:hAnsiTheme="minorHAnsi" w:cstheme="minorHAnsi"/>
          <w:snapToGrid/>
          <w:szCs w:val="24"/>
        </w:rPr>
      </w:pPr>
    </w:p>
    <w:p w14:paraId="27A26649" w14:textId="77777777"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Repairs and maintenance: identify items budgeted, i.e., copier maintenance agreement.  </w:t>
      </w:r>
    </w:p>
    <w:p w14:paraId="16186F4A" w14:textId="77777777"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Printing: identify what will need to be printed.  </w:t>
      </w:r>
    </w:p>
    <w:p w14:paraId="42722CF2" w14:textId="77777777" w:rsidR="00EB64B7" w:rsidRPr="002A4AEE" w:rsidRDefault="00EB64B7" w:rsidP="00EB64B7">
      <w:pPr>
        <w:tabs>
          <w:tab w:val="left" w:pos="-1440"/>
          <w:tab w:val="left" w:pos="1440"/>
          <w:tab w:val="left" w:pos="1800"/>
        </w:tabs>
        <w:suppressAutoHyphens/>
        <w:snapToGrid w:val="0"/>
        <w:ind w:left="720" w:hanging="360"/>
        <w:rPr>
          <w:rFonts w:asciiTheme="minorHAnsi" w:hAnsiTheme="minorHAnsi" w:cstheme="minorHAnsi"/>
          <w:snapToGrid/>
          <w:szCs w:val="24"/>
        </w:rPr>
      </w:pPr>
    </w:p>
    <w:p w14:paraId="31330932" w14:textId="6B6937AB"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Miscellaneous: identify items included within the following subcategories:  49.21 dues and subscriptions; 49.22 training (registrations for classes/workshops); 49.23 other; 49.24 indirect costs.  </w:t>
      </w:r>
    </w:p>
    <w:p w14:paraId="6CEBD0FA" w14:textId="77777777" w:rsidR="0012615F" w:rsidRPr="002A4AEE" w:rsidRDefault="0012615F" w:rsidP="0012615F">
      <w:pPr>
        <w:pStyle w:val="ListParagraph"/>
        <w:rPr>
          <w:rFonts w:asciiTheme="minorHAnsi" w:hAnsiTheme="minorHAnsi" w:cstheme="minorHAnsi"/>
          <w:snapToGrid/>
          <w:szCs w:val="24"/>
        </w:rPr>
      </w:pPr>
    </w:p>
    <w:p w14:paraId="0DF48F5F" w14:textId="4181E764" w:rsidR="00EB64B7" w:rsidRPr="002A4AEE" w:rsidRDefault="0012615F"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For form BA-3.1, </w:t>
      </w:r>
      <w:r w:rsidR="00734C6C" w:rsidRPr="002A4AEE">
        <w:rPr>
          <w:rFonts w:asciiTheme="minorHAnsi" w:hAnsiTheme="minorHAnsi" w:cstheme="minorHAnsi"/>
          <w:snapToGrid/>
          <w:szCs w:val="24"/>
        </w:rPr>
        <w:t xml:space="preserve">allocate the total expenses to the </w:t>
      </w:r>
      <w:r w:rsidR="0092600B" w:rsidRPr="002A4AEE">
        <w:rPr>
          <w:rFonts w:asciiTheme="minorHAnsi" w:hAnsiTheme="minorHAnsi" w:cstheme="minorHAnsi"/>
          <w:snapToGrid/>
          <w:szCs w:val="24"/>
        </w:rPr>
        <w:t xml:space="preserve">billing </w:t>
      </w:r>
      <w:r w:rsidR="00734C6C" w:rsidRPr="002A4AEE">
        <w:rPr>
          <w:rFonts w:asciiTheme="minorHAnsi" w:hAnsiTheme="minorHAnsi" w:cstheme="minorHAnsi"/>
          <w:snapToGrid/>
          <w:szCs w:val="24"/>
        </w:rPr>
        <w:t>line items shown.</w:t>
      </w:r>
    </w:p>
    <w:p w14:paraId="7A2CD892" w14:textId="77777777" w:rsidR="00EB64B7" w:rsidRPr="002A4AEE" w:rsidRDefault="00EB64B7" w:rsidP="00EB64B7">
      <w:pPr>
        <w:tabs>
          <w:tab w:val="left" w:pos="-1440"/>
        </w:tabs>
        <w:snapToGrid w:val="0"/>
        <w:rPr>
          <w:rFonts w:asciiTheme="minorHAnsi" w:hAnsiTheme="minorHAnsi" w:cstheme="minorHAnsi"/>
          <w:snapToGrid/>
          <w:szCs w:val="24"/>
        </w:rPr>
      </w:pPr>
    </w:p>
    <w:p w14:paraId="257D478F" w14:textId="5B1E6D24" w:rsidR="00EB64B7" w:rsidRPr="002A4AEE" w:rsidRDefault="00EB64B7" w:rsidP="00EB64B7">
      <w:pPr>
        <w:tabs>
          <w:tab w:val="left" w:pos="-1440"/>
        </w:tabs>
        <w:snapToGrid w:val="0"/>
        <w:rPr>
          <w:rFonts w:asciiTheme="minorHAnsi" w:hAnsiTheme="minorHAnsi" w:cstheme="minorHAnsi"/>
          <w:b/>
          <w:snapToGrid/>
          <w:szCs w:val="24"/>
        </w:rPr>
      </w:pPr>
      <w:r w:rsidRPr="002A4AEE">
        <w:rPr>
          <w:rFonts w:asciiTheme="minorHAnsi" w:hAnsiTheme="minorHAnsi" w:cstheme="minorHAnsi"/>
          <w:b/>
          <w:snapToGrid/>
          <w:szCs w:val="24"/>
        </w:rPr>
        <w:t xml:space="preserve">BA-4 Financial Management Systems </w:t>
      </w:r>
      <w:r w:rsidR="00E72C12" w:rsidRPr="002A4AEE">
        <w:rPr>
          <w:rFonts w:asciiTheme="minorHAnsi" w:hAnsiTheme="minorHAnsi" w:cstheme="minorHAnsi"/>
          <w:b/>
          <w:snapToGrid/>
          <w:szCs w:val="24"/>
        </w:rPr>
        <w:t xml:space="preserve"> (5 points possible)</w:t>
      </w:r>
      <w:r w:rsidRPr="002A4AEE">
        <w:rPr>
          <w:rFonts w:asciiTheme="minorHAnsi" w:hAnsiTheme="minorHAnsi" w:cstheme="minorHAnsi"/>
          <w:b/>
          <w:snapToGrid/>
          <w:szCs w:val="24"/>
        </w:rPr>
        <w:t xml:space="preserve"> </w:t>
      </w:r>
    </w:p>
    <w:p w14:paraId="522F0FCA" w14:textId="77777777" w:rsidR="00EB64B7" w:rsidRPr="002A4AEE" w:rsidRDefault="00EB64B7" w:rsidP="00EB64B7">
      <w:pPr>
        <w:tabs>
          <w:tab w:val="left" w:pos="-1440"/>
        </w:tabs>
        <w:snapToGrid w:val="0"/>
        <w:ind w:left="630" w:hanging="450"/>
        <w:rPr>
          <w:rFonts w:asciiTheme="minorHAnsi" w:hAnsiTheme="minorHAnsi" w:cstheme="minorHAnsi"/>
          <w:b/>
          <w:snapToGrid/>
          <w:szCs w:val="24"/>
        </w:rPr>
      </w:pPr>
    </w:p>
    <w:p w14:paraId="595EE3D9" w14:textId="67901AAE" w:rsidR="00EB64B7" w:rsidRPr="002A4AEE" w:rsidRDefault="00EB64B7" w:rsidP="00E65F00">
      <w:pPr>
        <w:tabs>
          <w:tab w:val="left" w:pos="-1440"/>
          <w:tab w:val="left" w:pos="1170"/>
          <w:tab w:val="left" w:pos="1800"/>
        </w:tabs>
        <w:suppressAutoHyphens/>
        <w:snapToGrid w:val="0"/>
        <w:rPr>
          <w:rFonts w:asciiTheme="minorHAnsi" w:hAnsiTheme="minorHAnsi" w:cstheme="minorHAnsi"/>
          <w:snapToGrid/>
          <w:szCs w:val="24"/>
        </w:rPr>
      </w:pPr>
      <w:r w:rsidRPr="002A4AEE">
        <w:rPr>
          <w:rFonts w:asciiTheme="minorHAnsi" w:hAnsiTheme="minorHAnsi" w:cstheme="minorHAnsi"/>
          <w:szCs w:val="24"/>
        </w:rPr>
        <w:t>Describe your accounting system as it is proposed to operate in conjunction with the provision of proposed services.  Include internal control and financial management systems</w:t>
      </w:r>
      <w:r w:rsidRPr="002A4AEE">
        <w:rPr>
          <w:rFonts w:asciiTheme="minorHAnsi" w:hAnsiTheme="minorHAnsi" w:cstheme="minorHAnsi"/>
          <w:snapToGrid/>
          <w:szCs w:val="24"/>
        </w:rPr>
        <w:t xml:space="preserve">.  </w:t>
      </w:r>
    </w:p>
    <w:p w14:paraId="2857E183" w14:textId="77777777" w:rsidR="00EB64B7" w:rsidRPr="002A4AEE" w:rsidRDefault="00EB64B7" w:rsidP="00EB64B7">
      <w:pPr>
        <w:pStyle w:val="ListParagraph"/>
        <w:tabs>
          <w:tab w:val="left" w:pos="1170"/>
        </w:tabs>
        <w:rPr>
          <w:rFonts w:asciiTheme="minorHAnsi" w:hAnsiTheme="minorHAnsi" w:cstheme="minorHAnsi"/>
          <w:szCs w:val="24"/>
        </w:rPr>
      </w:pPr>
    </w:p>
    <w:p w14:paraId="4E7324B9" w14:textId="77777777" w:rsidR="00E72C12" w:rsidRPr="002A4AEE" w:rsidRDefault="00E72C12" w:rsidP="00EB64B7">
      <w:pPr>
        <w:tabs>
          <w:tab w:val="left" w:pos="-1440"/>
        </w:tabs>
        <w:snapToGrid w:val="0"/>
        <w:rPr>
          <w:rFonts w:asciiTheme="minorHAnsi" w:hAnsiTheme="minorHAnsi" w:cstheme="minorHAnsi"/>
          <w:b/>
          <w:snapToGrid/>
          <w:szCs w:val="24"/>
        </w:rPr>
      </w:pPr>
      <w:r w:rsidRPr="002A4AEE">
        <w:rPr>
          <w:rFonts w:asciiTheme="minorHAnsi" w:hAnsiTheme="minorHAnsi" w:cstheme="minorHAnsi"/>
          <w:b/>
          <w:snapToGrid/>
          <w:szCs w:val="24"/>
        </w:rPr>
        <w:t>BA-5 Financial Reporting  (5 points possible)</w:t>
      </w:r>
    </w:p>
    <w:p w14:paraId="3254A7A6" w14:textId="53F208B3" w:rsidR="00EB64B7" w:rsidRPr="002A4AEE" w:rsidRDefault="00EB64B7" w:rsidP="00EB64B7">
      <w:pPr>
        <w:tabs>
          <w:tab w:val="left" w:pos="-1440"/>
        </w:tabs>
        <w:snapToGrid w:val="0"/>
        <w:rPr>
          <w:rFonts w:asciiTheme="minorHAnsi" w:hAnsiTheme="minorHAnsi" w:cstheme="minorHAnsi"/>
          <w:b/>
          <w:snapToGrid/>
          <w:szCs w:val="24"/>
        </w:rPr>
      </w:pPr>
    </w:p>
    <w:p w14:paraId="74B047FE" w14:textId="77777777" w:rsidR="00EB64B7" w:rsidRPr="002A4AEE" w:rsidRDefault="00EB64B7" w:rsidP="00FA507B">
      <w:pPr>
        <w:pStyle w:val="ListParagraph"/>
        <w:numPr>
          <w:ilvl w:val="0"/>
          <w:numId w:val="61"/>
        </w:numPr>
        <w:tabs>
          <w:tab w:val="left" w:pos="-1440"/>
        </w:tabs>
        <w:snapToGrid w:val="0"/>
        <w:rPr>
          <w:rFonts w:asciiTheme="minorHAnsi" w:hAnsiTheme="minorHAnsi" w:cstheme="minorHAnsi"/>
          <w:b/>
          <w:snapToGrid/>
          <w:szCs w:val="24"/>
        </w:rPr>
      </w:pPr>
      <w:r w:rsidRPr="002A4AEE">
        <w:rPr>
          <w:rFonts w:asciiTheme="minorHAnsi" w:hAnsiTheme="minorHAnsi" w:cstheme="minorHAnsi"/>
          <w:snapToGrid/>
          <w:szCs w:val="24"/>
        </w:rPr>
        <w:t>What is your fiscal year?</w:t>
      </w:r>
    </w:p>
    <w:p w14:paraId="29C6E06C" w14:textId="77777777" w:rsidR="00EB64B7" w:rsidRPr="002A4AEE" w:rsidRDefault="00EB64B7" w:rsidP="00EB64B7">
      <w:pPr>
        <w:pStyle w:val="ListParagraph"/>
        <w:tabs>
          <w:tab w:val="left" w:pos="-1440"/>
        </w:tabs>
        <w:snapToGrid w:val="0"/>
        <w:rPr>
          <w:rFonts w:asciiTheme="minorHAnsi" w:hAnsiTheme="minorHAnsi" w:cstheme="minorHAnsi"/>
          <w:b/>
          <w:snapToGrid/>
          <w:szCs w:val="24"/>
        </w:rPr>
      </w:pPr>
    </w:p>
    <w:p w14:paraId="4D9C6088" w14:textId="77777777" w:rsidR="00EB64B7" w:rsidRPr="002A4AEE" w:rsidRDefault="00EB64B7" w:rsidP="00FA507B">
      <w:pPr>
        <w:pStyle w:val="ListParagraph"/>
        <w:numPr>
          <w:ilvl w:val="0"/>
          <w:numId w:val="61"/>
        </w:numPr>
        <w:tabs>
          <w:tab w:val="left" w:pos="-1440"/>
        </w:tabs>
        <w:snapToGrid w:val="0"/>
        <w:rPr>
          <w:rFonts w:asciiTheme="minorHAnsi" w:hAnsiTheme="minorHAnsi" w:cstheme="minorHAnsi"/>
          <w:b/>
          <w:snapToGrid/>
          <w:szCs w:val="24"/>
        </w:rPr>
      </w:pPr>
      <w:r w:rsidRPr="002A4AEE">
        <w:rPr>
          <w:rFonts w:asciiTheme="minorHAnsi" w:hAnsiTheme="minorHAnsi" w:cstheme="minorHAnsi"/>
          <w:snapToGrid/>
          <w:szCs w:val="24"/>
        </w:rPr>
        <w:t>Describe what, if any, outside audits you have each year.</w:t>
      </w:r>
    </w:p>
    <w:p w14:paraId="03301E52" w14:textId="77777777" w:rsidR="00EB64B7" w:rsidRPr="002A4AEE" w:rsidRDefault="00EB64B7" w:rsidP="00FA507B">
      <w:pPr>
        <w:pStyle w:val="ListParagraph"/>
        <w:numPr>
          <w:ilvl w:val="0"/>
          <w:numId w:val="62"/>
        </w:numPr>
        <w:tabs>
          <w:tab w:val="left" w:pos="-1440"/>
        </w:tabs>
        <w:snapToGrid w:val="0"/>
        <w:rPr>
          <w:rFonts w:asciiTheme="minorHAnsi" w:hAnsiTheme="minorHAnsi" w:cstheme="minorHAnsi"/>
          <w:b/>
          <w:snapToGrid/>
          <w:szCs w:val="24"/>
        </w:rPr>
      </w:pPr>
      <w:r w:rsidRPr="002A4AEE">
        <w:rPr>
          <w:rFonts w:asciiTheme="minorHAnsi" w:hAnsiTheme="minorHAnsi" w:cstheme="minorHAnsi"/>
          <w:snapToGrid/>
          <w:szCs w:val="24"/>
        </w:rPr>
        <w:t>Discuss any significant deficiencies or material weaknesses noted in your most recent audit, or financial concerns noted in your most recent management letter.</w:t>
      </w:r>
    </w:p>
    <w:p w14:paraId="6807EC41" w14:textId="77777777" w:rsidR="00EB64B7" w:rsidRPr="002A4AEE" w:rsidRDefault="00EB64B7" w:rsidP="00FA507B">
      <w:pPr>
        <w:pStyle w:val="ListParagraph"/>
        <w:numPr>
          <w:ilvl w:val="0"/>
          <w:numId w:val="62"/>
        </w:numPr>
        <w:tabs>
          <w:tab w:val="left" w:pos="-1440"/>
        </w:tabs>
        <w:snapToGrid w:val="0"/>
        <w:rPr>
          <w:rFonts w:asciiTheme="minorHAnsi" w:hAnsiTheme="minorHAnsi" w:cstheme="minorHAnsi"/>
          <w:b/>
          <w:snapToGrid/>
          <w:szCs w:val="24"/>
        </w:rPr>
      </w:pPr>
      <w:r w:rsidRPr="002A4AEE">
        <w:rPr>
          <w:rFonts w:asciiTheme="minorHAnsi" w:hAnsiTheme="minorHAnsi" w:cstheme="minorHAnsi"/>
          <w:snapToGrid/>
          <w:szCs w:val="24"/>
        </w:rPr>
        <w:t>Discuss future plans if your most recent audit indicates there is a going concern issue.</w:t>
      </w:r>
    </w:p>
    <w:p w14:paraId="12FF69DC" w14:textId="77777777" w:rsidR="00EB64B7" w:rsidRPr="002A4AEE" w:rsidRDefault="00EB64B7" w:rsidP="00EB64B7">
      <w:pPr>
        <w:pStyle w:val="ListParagraph"/>
        <w:tabs>
          <w:tab w:val="left" w:pos="-1440"/>
        </w:tabs>
        <w:snapToGrid w:val="0"/>
        <w:ind w:left="1440"/>
        <w:rPr>
          <w:rFonts w:asciiTheme="minorHAnsi" w:hAnsiTheme="minorHAnsi" w:cstheme="minorHAnsi"/>
          <w:b/>
          <w:snapToGrid/>
          <w:szCs w:val="24"/>
        </w:rPr>
      </w:pPr>
    </w:p>
    <w:p w14:paraId="6B8CEB25" w14:textId="77777777" w:rsidR="00EB64B7" w:rsidRPr="002A4AEE" w:rsidRDefault="00EB64B7" w:rsidP="00FA507B">
      <w:pPr>
        <w:pStyle w:val="ListParagraph"/>
        <w:numPr>
          <w:ilvl w:val="0"/>
          <w:numId w:val="61"/>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If owner certified financial statements are submitted because there are not audit requirements, discuss future plans if the financial statements indicate significant losses or deficits in equity or net assets.</w:t>
      </w:r>
    </w:p>
    <w:p w14:paraId="7F8B25FF" w14:textId="11073A7A" w:rsidR="00EB64B7" w:rsidRPr="002A4AEE" w:rsidRDefault="00EB64B7" w:rsidP="00EB64B7">
      <w:pPr>
        <w:tabs>
          <w:tab w:val="left" w:pos="-1440"/>
        </w:tabs>
        <w:snapToGrid w:val="0"/>
        <w:rPr>
          <w:rFonts w:asciiTheme="minorHAnsi" w:hAnsiTheme="minorHAnsi" w:cstheme="minorHAnsi"/>
          <w:b/>
          <w:snapToGrid/>
          <w:szCs w:val="24"/>
        </w:rPr>
      </w:pPr>
    </w:p>
    <w:p w14:paraId="183DB5DA" w14:textId="7B533C10" w:rsidR="00EB64B7" w:rsidRDefault="00EB64B7" w:rsidP="00EB64B7">
      <w:pPr>
        <w:tabs>
          <w:tab w:val="left" w:pos="-1440"/>
        </w:tabs>
        <w:snapToGrid w:val="0"/>
        <w:rPr>
          <w:rFonts w:asciiTheme="minorHAnsi" w:hAnsiTheme="minorHAnsi" w:cstheme="minorHAnsi"/>
          <w:b/>
          <w:snapToGrid/>
          <w:szCs w:val="24"/>
        </w:rPr>
      </w:pPr>
      <w:r w:rsidRPr="002A4AEE">
        <w:rPr>
          <w:rFonts w:asciiTheme="minorHAnsi" w:hAnsiTheme="minorHAnsi" w:cstheme="minorHAnsi"/>
          <w:b/>
          <w:snapToGrid/>
          <w:szCs w:val="24"/>
        </w:rPr>
        <w:t>BA-</w:t>
      </w:r>
      <w:r w:rsidR="00347596" w:rsidRPr="002A4AEE">
        <w:rPr>
          <w:rFonts w:asciiTheme="minorHAnsi" w:hAnsiTheme="minorHAnsi" w:cstheme="minorHAnsi"/>
          <w:b/>
          <w:snapToGrid/>
          <w:szCs w:val="24"/>
        </w:rPr>
        <w:t>6</w:t>
      </w:r>
      <w:r w:rsidRPr="002A4AEE">
        <w:rPr>
          <w:rFonts w:asciiTheme="minorHAnsi" w:hAnsiTheme="minorHAnsi" w:cstheme="minorHAnsi"/>
          <w:b/>
          <w:snapToGrid/>
          <w:szCs w:val="24"/>
        </w:rPr>
        <w:t xml:space="preserve"> Client Donations and Fees Policies </w:t>
      </w:r>
      <w:r w:rsidR="00E72C12" w:rsidRPr="002A4AEE">
        <w:rPr>
          <w:rFonts w:asciiTheme="minorHAnsi" w:hAnsiTheme="minorHAnsi" w:cstheme="minorHAnsi"/>
          <w:b/>
          <w:snapToGrid/>
          <w:szCs w:val="24"/>
        </w:rPr>
        <w:t xml:space="preserve"> (2 points possible)</w:t>
      </w:r>
    </w:p>
    <w:p w14:paraId="42252F95" w14:textId="77777777" w:rsidR="00BA0381" w:rsidRPr="002A4AEE" w:rsidRDefault="00BA0381" w:rsidP="00EB64B7">
      <w:pPr>
        <w:tabs>
          <w:tab w:val="left" w:pos="-1440"/>
        </w:tabs>
        <w:snapToGrid w:val="0"/>
        <w:rPr>
          <w:rFonts w:asciiTheme="minorHAnsi" w:hAnsiTheme="minorHAnsi" w:cstheme="minorHAnsi"/>
          <w:snapToGrid/>
          <w:szCs w:val="24"/>
        </w:rPr>
      </w:pPr>
    </w:p>
    <w:p w14:paraId="12763CBF" w14:textId="77777777" w:rsidR="00EB64B7" w:rsidRPr="002A4AEE" w:rsidRDefault="00EB64B7" w:rsidP="00EB64B7">
      <w:p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Describe policies or procedures governing information to clients, collections, handling, and accounting for client donations and fees according to the following:</w:t>
      </w:r>
    </w:p>
    <w:p w14:paraId="5D0528FA" w14:textId="77777777" w:rsidR="00EB64B7" w:rsidRPr="002A4AEE" w:rsidRDefault="00EB64B7" w:rsidP="00EB64B7">
      <w:pPr>
        <w:tabs>
          <w:tab w:val="left" w:pos="-1440"/>
        </w:tabs>
        <w:snapToGrid w:val="0"/>
        <w:rPr>
          <w:rFonts w:asciiTheme="minorHAnsi" w:hAnsiTheme="minorHAnsi" w:cstheme="minorHAnsi"/>
          <w:snapToGrid/>
          <w:szCs w:val="24"/>
        </w:rPr>
      </w:pPr>
    </w:p>
    <w:p w14:paraId="2A01E480" w14:textId="77777777" w:rsidR="00EB64B7" w:rsidRPr="002A4AEE" w:rsidRDefault="00EB64B7" w:rsidP="00FA507B">
      <w:pPr>
        <w:pStyle w:val="ListParagraph"/>
        <w:numPr>
          <w:ilvl w:val="0"/>
          <w:numId w:val="52"/>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u w:val="single"/>
        </w:rPr>
        <w:t>Older Americans Act Funded Programs</w:t>
      </w:r>
      <w:r w:rsidRPr="002A4AEE">
        <w:rPr>
          <w:rFonts w:asciiTheme="minorHAnsi" w:hAnsiTheme="minorHAnsi" w:cstheme="minorHAnsi"/>
          <w:snapToGrid/>
          <w:szCs w:val="24"/>
        </w:rPr>
        <w:t xml:space="preserve">:  Describe the system the program intends to utilize to:  </w:t>
      </w:r>
    </w:p>
    <w:p w14:paraId="25A7C8A3" w14:textId="77777777" w:rsidR="00EB64B7" w:rsidRPr="002A4AEE" w:rsidRDefault="00EB64B7" w:rsidP="00EB64B7">
      <w:pPr>
        <w:tabs>
          <w:tab w:val="left" w:pos="-1440"/>
        </w:tabs>
        <w:snapToGrid w:val="0"/>
        <w:rPr>
          <w:rFonts w:asciiTheme="minorHAnsi" w:hAnsiTheme="minorHAnsi" w:cstheme="minorHAnsi"/>
          <w:snapToGrid/>
          <w:szCs w:val="24"/>
        </w:rPr>
      </w:pPr>
    </w:p>
    <w:p w14:paraId="30C8C94B" w14:textId="77777777" w:rsidR="00EB64B7" w:rsidRPr="002A4AEE" w:rsidRDefault="00EB64B7" w:rsidP="00FA507B">
      <w:pPr>
        <w:pStyle w:val="ListParagraph"/>
        <w:numPr>
          <w:ilvl w:val="1"/>
          <w:numId w:val="52"/>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 xml:space="preserve">Inform each participant of his/her right to contribute towards the cost of the service; and </w:t>
      </w:r>
    </w:p>
    <w:p w14:paraId="02E71BFA" w14:textId="1869CB8F" w:rsidR="00EB64B7" w:rsidRPr="003D20AB" w:rsidRDefault="00EB64B7" w:rsidP="003D20AB">
      <w:pPr>
        <w:pStyle w:val="ListParagraph"/>
        <w:widowControl/>
        <w:numPr>
          <w:ilvl w:val="1"/>
          <w:numId w:val="52"/>
        </w:numPr>
        <w:rPr>
          <w:rFonts w:asciiTheme="minorHAnsi" w:hAnsiTheme="minorHAnsi" w:cstheme="minorHAnsi"/>
          <w:snapToGrid/>
          <w:szCs w:val="24"/>
        </w:rPr>
      </w:pPr>
      <w:r w:rsidRPr="003D20AB">
        <w:rPr>
          <w:rFonts w:asciiTheme="minorHAnsi" w:hAnsiTheme="minorHAnsi" w:cstheme="minorHAnsi"/>
          <w:snapToGrid/>
          <w:szCs w:val="24"/>
        </w:rPr>
        <w:t xml:space="preserve">Provide each participant with a free and voluntary opportunity to contribute to the cost of the service; and </w:t>
      </w:r>
    </w:p>
    <w:p w14:paraId="7728F0AD" w14:textId="77777777" w:rsidR="00EB64B7" w:rsidRPr="002A4AEE" w:rsidRDefault="00EB64B7" w:rsidP="00EB64B7">
      <w:pPr>
        <w:tabs>
          <w:tab w:val="left" w:pos="-1440"/>
        </w:tabs>
        <w:snapToGrid w:val="0"/>
        <w:rPr>
          <w:rFonts w:asciiTheme="minorHAnsi" w:hAnsiTheme="minorHAnsi" w:cstheme="minorHAnsi"/>
          <w:snapToGrid/>
          <w:szCs w:val="24"/>
        </w:rPr>
      </w:pPr>
    </w:p>
    <w:p w14:paraId="78A61927" w14:textId="77777777" w:rsidR="00EB64B7" w:rsidRDefault="00EB64B7" w:rsidP="00FA507B">
      <w:pPr>
        <w:pStyle w:val="ListParagraph"/>
        <w:numPr>
          <w:ilvl w:val="1"/>
          <w:numId w:val="52"/>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The step-by-step procedures to be used in the collection of and accounting for all client donations (verification of daily collections, depositing of collections in a bank account, accounting procedures).</w:t>
      </w:r>
    </w:p>
    <w:p w14:paraId="3796D4A7" w14:textId="77777777" w:rsidR="003D20AB" w:rsidRPr="003D20AB" w:rsidRDefault="003D20AB" w:rsidP="003D20AB">
      <w:pPr>
        <w:tabs>
          <w:tab w:val="left" w:pos="-1440"/>
        </w:tabs>
        <w:snapToGrid w:val="0"/>
        <w:rPr>
          <w:rFonts w:asciiTheme="minorHAnsi" w:hAnsiTheme="minorHAnsi" w:cstheme="minorHAnsi"/>
          <w:snapToGrid/>
          <w:szCs w:val="24"/>
        </w:rPr>
      </w:pPr>
    </w:p>
    <w:p w14:paraId="5FE11A43" w14:textId="2E3E9AAD" w:rsidR="00EB64B7" w:rsidRPr="002A4AEE" w:rsidRDefault="00EB64B7" w:rsidP="00FA507B">
      <w:pPr>
        <w:pStyle w:val="ListParagraph"/>
        <w:widowControl/>
        <w:numPr>
          <w:ilvl w:val="0"/>
          <w:numId w:val="52"/>
        </w:numPr>
        <w:rPr>
          <w:rFonts w:asciiTheme="minorHAnsi" w:hAnsiTheme="minorHAnsi" w:cstheme="minorHAnsi"/>
          <w:snapToGrid/>
          <w:szCs w:val="24"/>
        </w:rPr>
      </w:pPr>
      <w:r w:rsidRPr="002A4AEE">
        <w:rPr>
          <w:rFonts w:asciiTheme="minorHAnsi" w:hAnsiTheme="minorHAnsi" w:cstheme="minorHAnsi"/>
          <w:snapToGrid/>
          <w:szCs w:val="24"/>
          <w:u w:val="single"/>
        </w:rPr>
        <w:t>SCSA Funded Programs</w:t>
      </w:r>
      <w:r w:rsidRPr="002A4AEE">
        <w:rPr>
          <w:rFonts w:asciiTheme="minorHAnsi" w:hAnsiTheme="minorHAnsi" w:cstheme="minorHAnsi"/>
          <w:snapToGrid/>
          <w:szCs w:val="24"/>
        </w:rPr>
        <w:t>: Means testing and a sliding fee scale is required for the following SCSA programs: Bathing Assistance/Limited Home Care, Adult Day Care, and Minor Home Repair.  Describe the step-by-step procedures for collecting and accounting for client donations (for non-means tested programs), and client fees (for means tested programs).  Include in your response methods for billing clients, if done, verifying collections, depositing of collections in a bank account, accounting procedures, and handling unpaid bills, if a problem.</w:t>
      </w:r>
    </w:p>
    <w:p w14:paraId="59B96563" w14:textId="77777777" w:rsidR="00EB64B7" w:rsidRPr="002A4AEE" w:rsidRDefault="00EB64B7" w:rsidP="00EB64B7">
      <w:pPr>
        <w:tabs>
          <w:tab w:val="left" w:pos="-1440"/>
        </w:tabs>
        <w:snapToGrid w:val="0"/>
        <w:ind w:left="450" w:hanging="450"/>
        <w:rPr>
          <w:rFonts w:asciiTheme="minorHAnsi" w:hAnsiTheme="minorHAnsi" w:cstheme="minorHAnsi"/>
          <w:b/>
          <w:snapToGrid/>
          <w:szCs w:val="24"/>
        </w:rPr>
      </w:pPr>
    </w:p>
    <w:p w14:paraId="38737A21" w14:textId="26C6B5DD" w:rsidR="00EB64B7" w:rsidRDefault="00EB64B7" w:rsidP="00EB64B7">
      <w:pPr>
        <w:tabs>
          <w:tab w:val="left" w:pos="-1440"/>
        </w:tabs>
        <w:snapToGrid w:val="0"/>
        <w:ind w:left="450" w:hanging="450"/>
        <w:rPr>
          <w:rFonts w:asciiTheme="minorHAnsi" w:hAnsiTheme="minorHAnsi" w:cstheme="minorHAnsi"/>
          <w:b/>
          <w:snapToGrid/>
          <w:szCs w:val="24"/>
        </w:rPr>
      </w:pPr>
      <w:r w:rsidRPr="002A4AEE">
        <w:rPr>
          <w:rFonts w:asciiTheme="minorHAnsi" w:hAnsiTheme="minorHAnsi" w:cstheme="minorHAnsi"/>
          <w:b/>
          <w:snapToGrid/>
          <w:szCs w:val="24"/>
        </w:rPr>
        <w:t>BA-</w:t>
      </w:r>
      <w:r w:rsidR="00347596" w:rsidRPr="002A4AEE">
        <w:rPr>
          <w:rFonts w:asciiTheme="minorHAnsi" w:hAnsiTheme="minorHAnsi" w:cstheme="minorHAnsi"/>
          <w:b/>
          <w:snapToGrid/>
          <w:szCs w:val="24"/>
        </w:rPr>
        <w:t>7</w:t>
      </w:r>
      <w:r w:rsidRPr="002A4AEE">
        <w:rPr>
          <w:rFonts w:asciiTheme="minorHAnsi" w:hAnsiTheme="minorHAnsi" w:cstheme="minorHAnsi"/>
          <w:b/>
          <w:snapToGrid/>
          <w:szCs w:val="24"/>
        </w:rPr>
        <w:t xml:space="preserve"> Indirect Costs</w:t>
      </w:r>
      <w:r w:rsidR="00A22630" w:rsidRPr="002A4AEE">
        <w:rPr>
          <w:rFonts w:asciiTheme="minorHAnsi" w:hAnsiTheme="minorHAnsi" w:cstheme="minorHAnsi"/>
          <w:b/>
          <w:snapToGrid/>
          <w:szCs w:val="24"/>
        </w:rPr>
        <w:t xml:space="preserve">  (5 points possible)</w:t>
      </w:r>
    </w:p>
    <w:p w14:paraId="793AABD8" w14:textId="77777777" w:rsidR="00BA0381" w:rsidRPr="002A4AEE" w:rsidRDefault="00BA0381" w:rsidP="00EB64B7">
      <w:pPr>
        <w:tabs>
          <w:tab w:val="left" w:pos="-1440"/>
        </w:tabs>
        <w:snapToGrid w:val="0"/>
        <w:ind w:left="450" w:hanging="450"/>
        <w:rPr>
          <w:rFonts w:asciiTheme="minorHAnsi" w:hAnsiTheme="minorHAnsi" w:cstheme="minorHAnsi"/>
          <w:snapToGrid/>
          <w:szCs w:val="24"/>
        </w:rPr>
      </w:pPr>
    </w:p>
    <w:p w14:paraId="412124CC" w14:textId="0E88AC73" w:rsidR="00EB64B7" w:rsidRPr="002A4AEE" w:rsidRDefault="00EB64B7" w:rsidP="00EB64B7">
      <w:pPr>
        <w:tabs>
          <w:tab w:val="left" w:pos="-1440"/>
        </w:tabs>
        <w:snapToGrid w:val="0"/>
        <w:ind w:right="-180"/>
        <w:rPr>
          <w:rFonts w:asciiTheme="minorHAnsi" w:hAnsiTheme="minorHAnsi" w:cstheme="minorHAnsi"/>
          <w:snapToGrid/>
          <w:szCs w:val="24"/>
        </w:rPr>
      </w:pPr>
      <w:r w:rsidRPr="002A4AEE">
        <w:rPr>
          <w:rFonts w:asciiTheme="minorHAnsi" w:hAnsiTheme="minorHAnsi" w:cstheme="minorHAnsi"/>
          <w:snapToGrid/>
          <w:szCs w:val="24"/>
        </w:rPr>
        <w:t>Contractors who submit budgets with proposed expenditures in the indirect cost line item (49.24), are required to submit their indirect cost plan for 20</w:t>
      </w:r>
      <w:r w:rsidR="00347596" w:rsidRPr="002A4AEE">
        <w:rPr>
          <w:rFonts w:asciiTheme="minorHAnsi" w:hAnsiTheme="minorHAnsi" w:cstheme="minorHAnsi"/>
          <w:snapToGrid/>
          <w:szCs w:val="24"/>
        </w:rPr>
        <w:t>2</w:t>
      </w:r>
      <w:r w:rsidR="00934433">
        <w:rPr>
          <w:rFonts w:asciiTheme="minorHAnsi" w:hAnsiTheme="minorHAnsi" w:cstheme="minorHAnsi"/>
          <w:snapToGrid/>
          <w:szCs w:val="24"/>
        </w:rPr>
        <w:t>4</w:t>
      </w:r>
      <w:r w:rsidRPr="002A4AEE">
        <w:rPr>
          <w:rFonts w:asciiTheme="minorHAnsi" w:hAnsiTheme="minorHAnsi" w:cstheme="minorHAnsi"/>
          <w:snapToGrid/>
          <w:szCs w:val="24"/>
        </w:rPr>
        <w:t xml:space="preserve"> and supporting documentation.  Required documentation includes: 1) description of items to be charged both indirectly and directly by line item using the BARS Codes; and 2) narrative justification describing the method of allocating expenditures to direct, and indirect and excluded costs across all agency fund sources.  </w:t>
      </w:r>
    </w:p>
    <w:p w14:paraId="2F8D73A9" w14:textId="77777777" w:rsidR="00EB64B7" w:rsidRPr="002A4AEE" w:rsidRDefault="00EB64B7" w:rsidP="00EB64B7">
      <w:pPr>
        <w:tabs>
          <w:tab w:val="left" w:pos="-1440"/>
        </w:tabs>
        <w:snapToGrid w:val="0"/>
        <w:ind w:right="-180"/>
        <w:rPr>
          <w:rFonts w:asciiTheme="minorHAnsi" w:hAnsiTheme="minorHAnsi" w:cstheme="minorHAnsi"/>
          <w:snapToGrid/>
          <w:szCs w:val="24"/>
        </w:rPr>
      </w:pPr>
    </w:p>
    <w:p w14:paraId="609AF428" w14:textId="77777777" w:rsidR="00EB64B7" w:rsidRPr="002A4AEE" w:rsidRDefault="00EB64B7" w:rsidP="00EB64B7">
      <w:pPr>
        <w:tabs>
          <w:tab w:val="left" w:pos="-1440"/>
        </w:tabs>
        <w:snapToGrid w:val="0"/>
        <w:ind w:right="-180"/>
        <w:rPr>
          <w:rFonts w:asciiTheme="minorHAnsi" w:hAnsiTheme="minorHAnsi" w:cstheme="minorHAnsi"/>
          <w:snapToGrid/>
          <w:szCs w:val="24"/>
        </w:rPr>
      </w:pPr>
      <w:r w:rsidRPr="002A4AEE">
        <w:rPr>
          <w:rFonts w:asciiTheme="minorHAnsi" w:hAnsiTheme="minorHAnsi" w:cstheme="minorHAnsi"/>
          <w:snapToGrid/>
          <w:szCs w:val="24"/>
        </w:rPr>
        <w:t>In certain circumstances a Contractor may use an indirect cost rate in accordance with 2 CFR 200.   If so, documentation of the approval of a de minimus rate should be provided.</w:t>
      </w:r>
    </w:p>
    <w:p w14:paraId="397CE1F4" w14:textId="77777777" w:rsidR="00183403" w:rsidRPr="002A4AEE" w:rsidRDefault="00183403">
      <w:pPr>
        <w:widowControl/>
        <w:rPr>
          <w:rFonts w:asciiTheme="minorHAnsi" w:hAnsiTheme="minorHAnsi" w:cstheme="minorHAnsi"/>
          <w:b/>
          <w:sz w:val="28"/>
        </w:rPr>
      </w:pPr>
      <w:r w:rsidRPr="002A4AEE">
        <w:rPr>
          <w:rFonts w:asciiTheme="minorHAnsi" w:hAnsiTheme="minorHAnsi" w:cstheme="minorHAnsi"/>
          <w:b/>
          <w:sz w:val="28"/>
        </w:rPr>
        <w:br w:type="page"/>
      </w:r>
    </w:p>
    <w:p w14:paraId="1B4D8878" w14:textId="77777777" w:rsidR="007F4E5F" w:rsidRDefault="007F4E5F" w:rsidP="007F4E5F">
      <w:pPr>
        <w:rPr>
          <w:rFonts w:ascii="Calibri" w:hAnsi="Calibri" w:cs="Calibri"/>
          <w:sz w:val="36"/>
          <w:szCs w:val="36"/>
        </w:rPr>
      </w:pPr>
    </w:p>
    <w:p w14:paraId="087919EC" w14:textId="77777777" w:rsidR="007F4E5F" w:rsidRPr="007F4108" w:rsidRDefault="007F4E5F" w:rsidP="007F4E5F">
      <w:pPr>
        <w:rPr>
          <w:rFonts w:ascii="Calibri" w:hAnsi="Calibri" w:cs="Calibri"/>
          <w:sz w:val="36"/>
          <w:szCs w:val="36"/>
        </w:rPr>
      </w:pPr>
    </w:p>
    <w:p w14:paraId="28E41A4C" w14:textId="77777777" w:rsidR="007F4E5F" w:rsidRPr="007F4108" w:rsidRDefault="007F4E5F" w:rsidP="007F4E5F">
      <w:pPr>
        <w:rPr>
          <w:rFonts w:ascii="Calibri" w:hAnsi="Calibri" w:cs="Calibri"/>
          <w:sz w:val="36"/>
          <w:szCs w:val="36"/>
        </w:rPr>
      </w:pPr>
    </w:p>
    <w:p w14:paraId="51D1ABDA" w14:textId="77777777" w:rsidR="007F4E5F" w:rsidRPr="007F4108" w:rsidRDefault="007F4E5F" w:rsidP="007F4E5F">
      <w:pPr>
        <w:rPr>
          <w:rFonts w:ascii="Calibri" w:hAnsi="Calibri" w:cs="Calibri"/>
          <w:sz w:val="36"/>
          <w:szCs w:val="36"/>
        </w:rPr>
      </w:pPr>
    </w:p>
    <w:p w14:paraId="73BAA6A7" w14:textId="77777777" w:rsidR="007F4E5F" w:rsidRPr="007F4108" w:rsidRDefault="007F4E5F" w:rsidP="007F4E5F">
      <w:pPr>
        <w:rPr>
          <w:rFonts w:ascii="Calibri" w:hAnsi="Calibri" w:cs="Calibri"/>
          <w:sz w:val="36"/>
          <w:szCs w:val="36"/>
        </w:rPr>
      </w:pPr>
    </w:p>
    <w:p w14:paraId="5A985A6A" w14:textId="77777777" w:rsidR="007F4E5F" w:rsidRPr="007F4108" w:rsidRDefault="007F4E5F" w:rsidP="007F4E5F">
      <w:pPr>
        <w:rPr>
          <w:rFonts w:ascii="Calibri" w:hAnsi="Calibri" w:cs="Calibri"/>
          <w:sz w:val="36"/>
          <w:szCs w:val="36"/>
        </w:rPr>
      </w:pPr>
    </w:p>
    <w:p w14:paraId="21D17731" w14:textId="77777777" w:rsidR="007F4E5F" w:rsidRPr="007F4108" w:rsidRDefault="007F4E5F" w:rsidP="007F4E5F">
      <w:pPr>
        <w:rPr>
          <w:rFonts w:ascii="Calibri" w:hAnsi="Calibri" w:cs="Calibri"/>
          <w:sz w:val="36"/>
          <w:szCs w:val="36"/>
        </w:rPr>
      </w:pPr>
    </w:p>
    <w:p w14:paraId="7BD64EBD" w14:textId="77777777" w:rsidR="007F4E5F" w:rsidRDefault="007F4E5F" w:rsidP="007F4E5F">
      <w:pPr>
        <w:rPr>
          <w:rFonts w:ascii="Calibri" w:hAnsi="Calibri" w:cs="Calibri"/>
          <w:sz w:val="36"/>
          <w:szCs w:val="36"/>
        </w:rPr>
      </w:pPr>
    </w:p>
    <w:p w14:paraId="6797B4D9" w14:textId="77777777" w:rsidR="007F4E5F" w:rsidRDefault="007F4E5F" w:rsidP="007F4E5F">
      <w:pPr>
        <w:rPr>
          <w:rFonts w:ascii="Calibri" w:hAnsi="Calibri" w:cs="Calibri"/>
          <w:sz w:val="36"/>
          <w:szCs w:val="36"/>
        </w:rPr>
      </w:pPr>
    </w:p>
    <w:p w14:paraId="4201E357" w14:textId="77777777" w:rsidR="007F4E5F" w:rsidRPr="007F4108" w:rsidRDefault="007F4E5F" w:rsidP="007F4E5F">
      <w:pPr>
        <w:rPr>
          <w:rFonts w:ascii="Calibri" w:hAnsi="Calibri" w:cs="Calibri"/>
          <w:sz w:val="36"/>
          <w:szCs w:val="36"/>
        </w:rPr>
      </w:pPr>
    </w:p>
    <w:p w14:paraId="5D7B59C5" w14:textId="2209015E" w:rsidR="007F4E5F" w:rsidRPr="007F4108" w:rsidRDefault="007F4E5F" w:rsidP="007F4E5F">
      <w:pPr>
        <w:pStyle w:val="Heading1"/>
        <w:jc w:val="center"/>
        <w:rPr>
          <w:rFonts w:asciiTheme="minorHAnsi" w:hAnsiTheme="minorHAnsi" w:cstheme="minorHAnsi"/>
          <w:b w:val="0"/>
          <w:sz w:val="40"/>
          <w:szCs w:val="40"/>
        </w:rPr>
      </w:pPr>
      <w:bookmarkStart w:id="189" w:name="_Toc141270071"/>
      <w:r w:rsidRPr="007F4108">
        <w:rPr>
          <w:rFonts w:asciiTheme="minorHAnsi" w:hAnsiTheme="minorHAnsi" w:cstheme="minorHAnsi"/>
          <w:sz w:val="40"/>
          <w:szCs w:val="40"/>
        </w:rPr>
        <w:t xml:space="preserve">EXHIBIT </w:t>
      </w:r>
      <w:r>
        <w:rPr>
          <w:rFonts w:asciiTheme="minorHAnsi" w:hAnsiTheme="minorHAnsi" w:cstheme="minorHAnsi"/>
          <w:sz w:val="40"/>
          <w:szCs w:val="40"/>
        </w:rPr>
        <w:t>D</w:t>
      </w:r>
      <w:bookmarkEnd w:id="189"/>
    </w:p>
    <w:p w14:paraId="06C4EF3B" w14:textId="77777777" w:rsidR="003B5F73" w:rsidRPr="002A4AEE" w:rsidRDefault="003B5F73" w:rsidP="003B5F73">
      <w:pPr>
        <w:tabs>
          <w:tab w:val="left" w:pos="-1440"/>
        </w:tabs>
        <w:ind w:left="720" w:right="720"/>
        <w:rPr>
          <w:rFonts w:asciiTheme="minorHAnsi" w:hAnsiTheme="minorHAnsi" w:cstheme="minorHAnsi"/>
          <w:b/>
          <w:szCs w:val="24"/>
        </w:rPr>
      </w:pPr>
    </w:p>
    <w:p w14:paraId="4C1A5E6F" w14:textId="77777777" w:rsidR="003B5F73" w:rsidRPr="009B3871" w:rsidRDefault="00742FAB" w:rsidP="009B3871">
      <w:pPr>
        <w:pStyle w:val="Heading2"/>
        <w:jc w:val="center"/>
        <w:rPr>
          <w:rFonts w:asciiTheme="minorHAnsi" w:hAnsiTheme="minorHAnsi"/>
          <w:b w:val="0"/>
          <w:sz w:val="32"/>
          <w:szCs w:val="22"/>
        </w:rPr>
      </w:pPr>
      <w:bookmarkStart w:id="190" w:name="_Toc141270072"/>
      <w:r w:rsidRPr="009B3871">
        <w:rPr>
          <w:rFonts w:asciiTheme="minorHAnsi" w:hAnsiTheme="minorHAnsi"/>
          <w:b w:val="0"/>
          <w:sz w:val="32"/>
          <w:szCs w:val="22"/>
        </w:rPr>
        <w:t>TECHNICAL AND BUDGET APPLICATION FORMS</w:t>
      </w:r>
      <w:bookmarkEnd w:id="190"/>
    </w:p>
    <w:p w14:paraId="2AA5A46A" w14:textId="77777777" w:rsidR="003B5F73" w:rsidRPr="002A4AEE" w:rsidRDefault="003B5F73" w:rsidP="003B5F73">
      <w:pPr>
        <w:snapToGrid w:val="0"/>
        <w:rPr>
          <w:rFonts w:asciiTheme="minorHAnsi" w:hAnsiTheme="minorHAnsi" w:cstheme="minorHAnsi"/>
          <w:snapToGrid/>
          <w:szCs w:val="24"/>
        </w:rPr>
      </w:pPr>
    </w:p>
    <w:p w14:paraId="56304A92" w14:textId="77777777" w:rsidR="00EB64B7" w:rsidRPr="007F4E5F" w:rsidRDefault="00EB64B7" w:rsidP="007F4E5F">
      <w:pPr>
        <w:jc w:val="center"/>
        <w:rPr>
          <w:rFonts w:ascii="Calibri" w:hAnsi="Calibri" w:cs="Calibri"/>
          <w:snapToGrid/>
          <w:sz w:val="28"/>
          <w:szCs w:val="22"/>
        </w:rPr>
      </w:pPr>
    </w:p>
    <w:p w14:paraId="15A99C82" w14:textId="77777777" w:rsidR="003B5F73" w:rsidRPr="007F4E5F" w:rsidRDefault="00F42A57" w:rsidP="007F4E5F">
      <w:pPr>
        <w:jc w:val="center"/>
        <w:rPr>
          <w:rFonts w:ascii="Calibri" w:hAnsi="Calibri" w:cs="Calibri"/>
          <w:snapToGrid/>
          <w:sz w:val="28"/>
          <w:szCs w:val="22"/>
        </w:rPr>
      </w:pPr>
      <w:bookmarkStart w:id="191" w:name="_Toc141255486"/>
      <w:r w:rsidRPr="007F4E5F">
        <w:rPr>
          <w:rFonts w:ascii="Calibri" w:hAnsi="Calibri" w:cs="Calibri"/>
          <w:snapToGrid/>
          <w:sz w:val="28"/>
          <w:szCs w:val="22"/>
        </w:rPr>
        <w:t>TECHNICAL AND BUDGET APPLICATION FORMS</w:t>
      </w:r>
      <w:bookmarkEnd w:id="191"/>
    </w:p>
    <w:p w14:paraId="26E5D60F" w14:textId="77777777" w:rsidR="00F42A57" w:rsidRPr="002A4AEE" w:rsidRDefault="00F42A57" w:rsidP="00F42A57">
      <w:pPr>
        <w:rPr>
          <w:rFonts w:asciiTheme="minorHAnsi" w:hAnsiTheme="minorHAnsi" w:cstheme="minorHAnsi"/>
        </w:rPr>
      </w:pPr>
    </w:p>
    <w:p w14:paraId="5A51C514" w14:textId="77777777" w:rsidR="00F42A57" w:rsidRPr="002A4AEE" w:rsidRDefault="00F42A57" w:rsidP="00F42A57">
      <w:pPr>
        <w:jc w:val="center"/>
        <w:rPr>
          <w:rFonts w:asciiTheme="minorHAnsi" w:hAnsiTheme="minorHAnsi" w:cstheme="minorHAnsi"/>
        </w:rPr>
      </w:pPr>
      <w:r w:rsidRPr="002A4AEE">
        <w:rPr>
          <w:rFonts w:asciiTheme="minorHAnsi" w:hAnsiTheme="minorHAnsi" w:cstheme="minorHAnsi"/>
        </w:rPr>
        <w:t>See Excel Spreadsheet: Exhibit D Forms.xlsx</w:t>
      </w:r>
    </w:p>
    <w:p w14:paraId="0E0282FC" w14:textId="77777777" w:rsidR="00183403" w:rsidRPr="002A4AEE" w:rsidRDefault="00183403">
      <w:pPr>
        <w:widowControl/>
        <w:rPr>
          <w:rFonts w:asciiTheme="minorHAnsi" w:hAnsiTheme="minorHAnsi" w:cstheme="minorHAnsi"/>
          <w:b/>
          <w:sz w:val="36"/>
        </w:rPr>
      </w:pPr>
      <w:r w:rsidRPr="002A4AEE">
        <w:rPr>
          <w:rFonts w:asciiTheme="minorHAnsi" w:hAnsiTheme="minorHAnsi" w:cstheme="minorHAnsi"/>
          <w:b/>
          <w:sz w:val="36"/>
        </w:rPr>
        <w:br w:type="page"/>
      </w:r>
    </w:p>
    <w:p w14:paraId="390E6518" w14:textId="77777777" w:rsidR="007F4E5F" w:rsidRDefault="007F4E5F" w:rsidP="007F4E5F">
      <w:pPr>
        <w:rPr>
          <w:rFonts w:ascii="Calibri" w:hAnsi="Calibri" w:cs="Calibri"/>
          <w:sz w:val="36"/>
          <w:szCs w:val="36"/>
        </w:rPr>
      </w:pPr>
    </w:p>
    <w:p w14:paraId="784918D7" w14:textId="77777777" w:rsidR="007F4E5F" w:rsidRPr="007F4108" w:rsidRDefault="007F4E5F" w:rsidP="007F4E5F">
      <w:pPr>
        <w:rPr>
          <w:rFonts w:ascii="Calibri" w:hAnsi="Calibri" w:cs="Calibri"/>
          <w:sz w:val="36"/>
          <w:szCs w:val="36"/>
        </w:rPr>
      </w:pPr>
    </w:p>
    <w:p w14:paraId="274AE91E" w14:textId="77777777" w:rsidR="007F4E5F" w:rsidRPr="007F4108" w:rsidRDefault="007F4E5F" w:rsidP="007F4E5F">
      <w:pPr>
        <w:rPr>
          <w:rFonts w:ascii="Calibri" w:hAnsi="Calibri" w:cs="Calibri"/>
          <w:sz w:val="36"/>
          <w:szCs w:val="36"/>
        </w:rPr>
      </w:pPr>
    </w:p>
    <w:p w14:paraId="7FDDE4DC" w14:textId="77777777" w:rsidR="007F4E5F" w:rsidRPr="007F4108" w:rsidRDefault="007F4E5F" w:rsidP="007F4E5F">
      <w:pPr>
        <w:rPr>
          <w:rFonts w:ascii="Calibri" w:hAnsi="Calibri" w:cs="Calibri"/>
          <w:sz w:val="36"/>
          <w:szCs w:val="36"/>
        </w:rPr>
      </w:pPr>
    </w:p>
    <w:p w14:paraId="7EA1B844" w14:textId="77777777" w:rsidR="007F4E5F" w:rsidRPr="007F4108" w:rsidRDefault="007F4E5F" w:rsidP="007F4E5F">
      <w:pPr>
        <w:rPr>
          <w:rFonts w:ascii="Calibri" w:hAnsi="Calibri" w:cs="Calibri"/>
          <w:sz w:val="36"/>
          <w:szCs w:val="36"/>
        </w:rPr>
      </w:pPr>
    </w:p>
    <w:p w14:paraId="1D26FBB8" w14:textId="77777777" w:rsidR="007F4E5F" w:rsidRPr="007F4108" w:rsidRDefault="007F4E5F" w:rsidP="007F4E5F">
      <w:pPr>
        <w:rPr>
          <w:rFonts w:ascii="Calibri" w:hAnsi="Calibri" w:cs="Calibri"/>
          <w:sz w:val="36"/>
          <w:szCs w:val="36"/>
        </w:rPr>
      </w:pPr>
    </w:p>
    <w:p w14:paraId="7B9394C9" w14:textId="77777777" w:rsidR="007F4E5F" w:rsidRPr="007F4108" w:rsidRDefault="007F4E5F" w:rsidP="007F4E5F">
      <w:pPr>
        <w:rPr>
          <w:rFonts w:ascii="Calibri" w:hAnsi="Calibri" w:cs="Calibri"/>
          <w:sz w:val="36"/>
          <w:szCs w:val="36"/>
        </w:rPr>
      </w:pPr>
    </w:p>
    <w:p w14:paraId="67BFE624" w14:textId="77777777" w:rsidR="007F4E5F" w:rsidRDefault="007F4E5F" w:rsidP="007F4E5F">
      <w:pPr>
        <w:rPr>
          <w:rFonts w:ascii="Calibri" w:hAnsi="Calibri" w:cs="Calibri"/>
          <w:sz w:val="36"/>
          <w:szCs w:val="36"/>
        </w:rPr>
      </w:pPr>
    </w:p>
    <w:p w14:paraId="47ECEE7C" w14:textId="77777777" w:rsidR="007F4E5F" w:rsidRDefault="007F4E5F" w:rsidP="007F4E5F">
      <w:pPr>
        <w:rPr>
          <w:rFonts w:ascii="Calibri" w:hAnsi="Calibri" w:cs="Calibri"/>
          <w:sz w:val="36"/>
          <w:szCs w:val="36"/>
        </w:rPr>
      </w:pPr>
    </w:p>
    <w:p w14:paraId="6785EB1A" w14:textId="77777777" w:rsidR="007F4E5F" w:rsidRPr="007F4108" w:rsidRDefault="007F4E5F" w:rsidP="007F4E5F">
      <w:pPr>
        <w:rPr>
          <w:rFonts w:ascii="Calibri" w:hAnsi="Calibri" w:cs="Calibri"/>
          <w:sz w:val="36"/>
          <w:szCs w:val="36"/>
        </w:rPr>
      </w:pPr>
    </w:p>
    <w:p w14:paraId="17993F68" w14:textId="53730CDD" w:rsidR="007F4E5F" w:rsidRPr="007F4108" w:rsidRDefault="007F4E5F" w:rsidP="007F4E5F">
      <w:pPr>
        <w:pStyle w:val="Heading1"/>
        <w:jc w:val="center"/>
        <w:rPr>
          <w:rFonts w:asciiTheme="minorHAnsi" w:hAnsiTheme="minorHAnsi" w:cstheme="minorHAnsi"/>
          <w:b w:val="0"/>
          <w:sz w:val="40"/>
          <w:szCs w:val="40"/>
        </w:rPr>
      </w:pPr>
      <w:bookmarkStart w:id="192" w:name="_Toc141270073"/>
      <w:r w:rsidRPr="007F4108">
        <w:rPr>
          <w:rFonts w:asciiTheme="minorHAnsi" w:hAnsiTheme="minorHAnsi" w:cstheme="minorHAnsi"/>
          <w:sz w:val="40"/>
          <w:szCs w:val="40"/>
        </w:rPr>
        <w:t xml:space="preserve">EXHIBIT </w:t>
      </w:r>
      <w:r>
        <w:rPr>
          <w:rFonts w:asciiTheme="minorHAnsi" w:hAnsiTheme="minorHAnsi" w:cstheme="minorHAnsi"/>
          <w:sz w:val="40"/>
          <w:szCs w:val="40"/>
        </w:rPr>
        <w:t>E</w:t>
      </w:r>
      <w:bookmarkEnd w:id="192"/>
    </w:p>
    <w:p w14:paraId="5DE48E1C" w14:textId="77777777" w:rsidR="00544FA6" w:rsidRPr="002A4AEE" w:rsidRDefault="00544FA6" w:rsidP="00544FA6">
      <w:pPr>
        <w:tabs>
          <w:tab w:val="left" w:pos="-1440"/>
        </w:tabs>
        <w:ind w:left="720" w:right="720"/>
        <w:rPr>
          <w:rFonts w:asciiTheme="minorHAnsi" w:hAnsiTheme="minorHAnsi" w:cstheme="minorHAnsi"/>
          <w:b/>
          <w:szCs w:val="24"/>
        </w:rPr>
      </w:pPr>
    </w:p>
    <w:p w14:paraId="242CAAC8" w14:textId="77777777" w:rsidR="00544FA6" w:rsidRPr="009B3871" w:rsidRDefault="00544FA6" w:rsidP="00A66AD0">
      <w:pPr>
        <w:pStyle w:val="Heading2"/>
        <w:jc w:val="center"/>
        <w:rPr>
          <w:rFonts w:asciiTheme="minorHAnsi" w:hAnsiTheme="minorHAnsi" w:cstheme="minorHAnsi"/>
          <w:b w:val="0"/>
          <w:sz w:val="32"/>
          <w:szCs w:val="22"/>
        </w:rPr>
      </w:pPr>
      <w:bookmarkStart w:id="193" w:name="_Toc141255488"/>
      <w:bookmarkStart w:id="194" w:name="_Toc141270074"/>
      <w:r w:rsidRPr="009B3871">
        <w:rPr>
          <w:rFonts w:asciiTheme="minorHAnsi" w:hAnsiTheme="minorHAnsi" w:cstheme="minorHAnsi"/>
          <w:b w:val="0"/>
          <w:sz w:val="32"/>
          <w:szCs w:val="22"/>
        </w:rPr>
        <w:t>PROGRAM STANDARDS</w:t>
      </w:r>
      <w:bookmarkEnd w:id="193"/>
      <w:bookmarkEnd w:id="194"/>
    </w:p>
    <w:p w14:paraId="60A06FA1" w14:textId="77777777" w:rsidR="00544FA6" w:rsidRPr="002A4AEE" w:rsidRDefault="00544FA6" w:rsidP="00544FA6">
      <w:pPr>
        <w:snapToGrid w:val="0"/>
        <w:rPr>
          <w:rFonts w:asciiTheme="minorHAnsi" w:hAnsiTheme="minorHAnsi" w:cstheme="minorHAnsi"/>
          <w:snapToGrid/>
          <w:szCs w:val="24"/>
        </w:rPr>
      </w:pPr>
    </w:p>
    <w:p w14:paraId="66DF7DC5" w14:textId="7FC154B8" w:rsidR="007F4E5F" w:rsidRDefault="007F4E5F">
      <w:pPr>
        <w:widowControl/>
        <w:rPr>
          <w:rFonts w:asciiTheme="minorHAnsi" w:hAnsiTheme="minorHAnsi" w:cstheme="minorHAnsi"/>
          <w:b/>
          <w:szCs w:val="24"/>
        </w:rPr>
      </w:pPr>
      <w:r>
        <w:rPr>
          <w:rFonts w:asciiTheme="minorHAnsi" w:hAnsiTheme="minorHAnsi" w:cstheme="minorHAnsi"/>
          <w:b/>
          <w:szCs w:val="24"/>
        </w:rPr>
        <w:br w:type="page"/>
      </w:r>
    </w:p>
    <w:p w14:paraId="3D95561A" w14:textId="77777777" w:rsidR="00A66AD0" w:rsidRDefault="00A66AD0" w:rsidP="00A66AD0">
      <w:pPr>
        <w:rPr>
          <w:snapToGrid/>
        </w:rPr>
      </w:pPr>
    </w:p>
    <w:p w14:paraId="47B390D8" w14:textId="77777777" w:rsidR="00FB35FF" w:rsidRDefault="00FB35FF" w:rsidP="00FB35FF">
      <w:pPr>
        <w:jc w:val="center"/>
        <w:rPr>
          <w:rFonts w:asciiTheme="minorHAnsi" w:hAnsiTheme="minorHAnsi" w:cstheme="minorHAnsi"/>
          <w:b/>
          <w:snapToGrid/>
        </w:rPr>
      </w:pPr>
      <w:r w:rsidRPr="00A66AD0">
        <w:rPr>
          <w:rFonts w:asciiTheme="minorHAnsi" w:hAnsiTheme="minorHAnsi" w:cstheme="minorHAnsi"/>
          <w:b/>
          <w:snapToGrid/>
        </w:rPr>
        <w:t>FAMILY CAREGIVER SUPPORT PROGRAM (FCSP)</w:t>
      </w:r>
    </w:p>
    <w:p w14:paraId="4EC889A8" w14:textId="77777777" w:rsidR="00FB35FF" w:rsidRPr="00A66AD0" w:rsidRDefault="00FB35FF" w:rsidP="00FB35FF">
      <w:pPr>
        <w:jc w:val="center"/>
        <w:rPr>
          <w:rFonts w:asciiTheme="minorHAnsi" w:hAnsiTheme="minorHAnsi" w:cstheme="minorHAnsi"/>
          <w:b/>
          <w:snapToGrid/>
        </w:rPr>
      </w:pPr>
      <w:r w:rsidRPr="00A66AD0">
        <w:rPr>
          <w:rFonts w:asciiTheme="minorHAnsi" w:hAnsiTheme="minorHAnsi" w:cstheme="minorHAnsi"/>
          <w:b/>
          <w:snapToGrid/>
        </w:rPr>
        <w:t>PROGRAM STANDARDS</w:t>
      </w:r>
    </w:p>
    <w:p w14:paraId="7E55CE0A" w14:textId="77777777" w:rsidR="00FB35FF" w:rsidRPr="002A4AEE" w:rsidRDefault="00FB35FF" w:rsidP="00FB35F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p>
    <w:p w14:paraId="3CCE57EF" w14:textId="77777777" w:rsidR="00FB35FF" w:rsidRPr="002A4AEE" w:rsidRDefault="00FB35FF" w:rsidP="00FB35F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r w:rsidRPr="002A4AEE">
        <w:rPr>
          <w:rFonts w:asciiTheme="minorHAnsi" w:hAnsiTheme="minorHAnsi" w:cstheme="minorHAnsi"/>
          <w:b/>
          <w:snapToGrid/>
          <w:szCs w:val="24"/>
        </w:rPr>
        <w:t>SERVICE SPECIFICATIONS</w:t>
      </w:r>
    </w:p>
    <w:p w14:paraId="531040DE" w14:textId="77777777" w:rsidR="00FB35FF" w:rsidRDefault="00FB35FF" w:rsidP="00FB35FF">
      <w:pPr>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highlight w:val="yellow"/>
        </w:rPr>
      </w:pPr>
    </w:p>
    <w:p w14:paraId="319564B5" w14:textId="77777777" w:rsidR="00FB35FF" w:rsidRPr="00A622DD" w:rsidRDefault="00FB35FF" w:rsidP="00FB35FF">
      <w:pPr>
        <w:rPr>
          <w:rFonts w:ascii="Calibri" w:hAnsi="Calibri" w:cs="Calibri"/>
          <w:szCs w:val="24"/>
        </w:rPr>
      </w:pPr>
      <w:r w:rsidRPr="00A622DD">
        <w:rPr>
          <w:rFonts w:ascii="Calibri" w:hAnsi="Calibri" w:cs="Calibri"/>
          <w:szCs w:val="24"/>
        </w:rPr>
        <w:t xml:space="preserve">The goals of </w:t>
      </w:r>
      <w:r>
        <w:rPr>
          <w:rFonts w:ascii="Calibri" w:hAnsi="Calibri" w:cs="Calibri"/>
          <w:szCs w:val="24"/>
        </w:rPr>
        <w:t>the Family Caregiver Support Program</w:t>
      </w:r>
      <w:r w:rsidRPr="00A622DD">
        <w:rPr>
          <w:rFonts w:ascii="Calibri" w:hAnsi="Calibri" w:cs="Calibri"/>
          <w:szCs w:val="24"/>
        </w:rPr>
        <w:t xml:space="preserve"> are to provide information and support to unpaid family or other unpaid caregivers (whose care receivers are not involved with the Medicaid-funded Long-Term Care service system) and to postpone or prevent the need for more expensive forms of care for adults (care receivers) needing ongoing care or supervision. </w:t>
      </w:r>
      <w:r w:rsidRPr="00A622DD">
        <w:rPr>
          <w:rFonts w:asciiTheme="minorHAnsi" w:hAnsiTheme="minorHAnsi" w:cstheme="minorHAnsi"/>
          <w:snapToGrid/>
          <w:szCs w:val="24"/>
        </w:rPr>
        <w:t>FCSP provides a multi-faceted system of support services to respond to the needs of</w:t>
      </w:r>
      <w:r w:rsidRPr="00A622DD">
        <w:rPr>
          <w:rFonts w:ascii="Calibri" w:hAnsi="Calibri" w:cs="Calibri"/>
          <w:szCs w:val="24"/>
        </w:rPr>
        <w:t xml:space="preserve"> unpaid family or other unpaid caregivers.</w:t>
      </w:r>
    </w:p>
    <w:p w14:paraId="4B454859" w14:textId="77777777" w:rsidR="00FB35FF" w:rsidRPr="00A622DD" w:rsidRDefault="00FB35FF" w:rsidP="00FB35FF">
      <w:pPr>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p>
    <w:p w14:paraId="3BF55AF2" w14:textId="77777777" w:rsidR="00FB35FF" w:rsidRDefault="00FB35FF" w:rsidP="00FB35FF">
      <w:pPr>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r w:rsidRPr="00A622DD">
        <w:rPr>
          <w:rFonts w:asciiTheme="minorHAnsi" w:hAnsiTheme="minorHAnsi" w:cstheme="minorHAnsi"/>
          <w:snapToGrid/>
          <w:szCs w:val="24"/>
        </w:rPr>
        <w:t>FCSP services will be provided to family or non-paid caregivers based on their individual situation and need. An array of options will be available for the caregiver to allow for the broadest range of possible choices to meet their needs. The Contractor will have a base of service options available and have the opportunity to be innovative and provide such additional services as needed for each situation. The base of service options may change over time.</w:t>
      </w:r>
      <w:r w:rsidRPr="002A4AEE">
        <w:rPr>
          <w:rFonts w:asciiTheme="minorHAnsi" w:hAnsiTheme="minorHAnsi" w:cstheme="minorHAnsi"/>
          <w:snapToGrid/>
          <w:szCs w:val="24"/>
        </w:rPr>
        <w:t xml:space="preserve">  </w:t>
      </w:r>
    </w:p>
    <w:p w14:paraId="4EAEBCDF" w14:textId="77777777" w:rsidR="00FB35FF" w:rsidRDefault="00FB35FF" w:rsidP="00FB35FF">
      <w:pPr>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hanging="360"/>
        <w:rPr>
          <w:rFonts w:asciiTheme="minorHAnsi" w:hAnsiTheme="minorHAnsi" w:cstheme="minorHAnsi"/>
          <w:snapToGrid/>
          <w:szCs w:val="24"/>
        </w:rPr>
      </w:pPr>
    </w:p>
    <w:p w14:paraId="20909161" w14:textId="77777777" w:rsidR="00FB35FF" w:rsidRPr="002A4AEE" w:rsidRDefault="00FB35FF" w:rsidP="00FB35F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r>
        <w:rPr>
          <w:rFonts w:asciiTheme="minorHAnsi" w:hAnsiTheme="minorHAnsi" w:cstheme="minorHAnsi"/>
          <w:b/>
          <w:snapToGrid/>
          <w:szCs w:val="24"/>
        </w:rPr>
        <w:t xml:space="preserve">A. </w:t>
      </w:r>
      <w:r w:rsidRPr="002A4AEE">
        <w:rPr>
          <w:rFonts w:asciiTheme="minorHAnsi" w:hAnsiTheme="minorHAnsi" w:cstheme="minorHAnsi"/>
          <w:b/>
          <w:snapToGrid/>
          <w:szCs w:val="24"/>
          <w:u w:val="single"/>
        </w:rPr>
        <w:t>SERVICE COMPONENTS</w:t>
      </w:r>
      <w:r w:rsidRPr="002A4AEE">
        <w:rPr>
          <w:rFonts w:asciiTheme="minorHAnsi" w:hAnsiTheme="minorHAnsi" w:cstheme="minorHAnsi"/>
          <w:b/>
          <w:snapToGrid/>
          <w:szCs w:val="24"/>
        </w:rPr>
        <w:t>:</w:t>
      </w:r>
    </w:p>
    <w:p w14:paraId="6525EBF6" w14:textId="77777777" w:rsidR="00FB35FF" w:rsidRPr="002A4AEE" w:rsidRDefault="00FB35FF" w:rsidP="00FB35FF">
      <w:pPr>
        <w:widowControl/>
        <w:spacing w:after="120"/>
        <w:ind w:left="100" w:right="98"/>
        <w:rPr>
          <w:rFonts w:asciiTheme="minorHAnsi" w:hAnsiTheme="minorHAnsi" w:cstheme="minorHAnsi"/>
          <w:snapToGrid/>
          <w:szCs w:val="24"/>
        </w:rPr>
      </w:pPr>
    </w:p>
    <w:p w14:paraId="7ADA1F45" w14:textId="2A03F386" w:rsidR="00FB35FF" w:rsidRPr="00536C12" w:rsidRDefault="00FB35FF" w:rsidP="00192BCD">
      <w:pPr>
        <w:widowControl/>
        <w:numPr>
          <w:ilvl w:val="0"/>
          <w:numId w:val="74"/>
        </w:numPr>
        <w:tabs>
          <w:tab w:val="left" w:pos="460"/>
        </w:tabs>
        <w:autoSpaceDE w:val="0"/>
        <w:autoSpaceDN w:val="0"/>
        <w:spacing w:before="118"/>
        <w:ind w:right="112"/>
        <w:jc w:val="left"/>
        <w:rPr>
          <w:rFonts w:asciiTheme="minorHAnsi" w:eastAsiaTheme="minorHAnsi" w:hAnsiTheme="minorHAnsi" w:cstheme="minorHAnsi"/>
          <w:snapToGrid/>
          <w:szCs w:val="24"/>
        </w:rPr>
      </w:pPr>
      <w:r w:rsidRPr="00536C12">
        <w:rPr>
          <w:rFonts w:asciiTheme="minorHAnsi" w:eastAsiaTheme="minorHAnsi" w:hAnsiTheme="minorHAnsi" w:cstheme="minorHAnsi"/>
          <w:b/>
          <w:snapToGrid/>
          <w:szCs w:val="24"/>
        </w:rPr>
        <w:t xml:space="preserve"> </w:t>
      </w:r>
      <w:bookmarkStart w:id="195" w:name="_Hlk140758827"/>
      <w:r w:rsidRPr="00536C12">
        <w:rPr>
          <w:rFonts w:asciiTheme="minorHAnsi" w:eastAsiaTheme="minorHAnsi" w:hAnsiTheme="minorHAnsi" w:cstheme="minorHAnsi"/>
          <w:bCs/>
          <w:snapToGrid/>
          <w:szCs w:val="24"/>
        </w:rPr>
        <w:t xml:space="preserve">The </w:t>
      </w:r>
      <w:r w:rsidRPr="00536C12">
        <w:rPr>
          <w:rFonts w:asciiTheme="minorHAnsi" w:eastAsiaTheme="minorHAnsi" w:hAnsiTheme="minorHAnsi" w:cstheme="minorHAnsi"/>
          <w:bCs/>
          <w:snapToGrid/>
          <w:spacing w:val="-3"/>
          <w:szCs w:val="24"/>
        </w:rPr>
        <w:t xml:space="preserve">CONTRACTOR </w:t>
      </w:r>
      <w:r w:rsidRPr="00536C12">
        <w:rPr>
          <w:rFonts w:asciiTheme="minorHAnsi" w:eastAsiaTheme="minorHAnsi" w:hAnsiTheme="minorHAnsi" w:cstheme="minorHAnsi"/>
          <w:bCs/>
          <w:snapToGrid/>
          <w:szCs w:val="24"/>
        </w:rPr>
        <w:t xml:space="preserve">shall provide </w:t>
      </w:r>
      <w:r w:rsidRPr="00536C12">
        <w:rPr>
          <w:rFonts w:asciiTheme="minorHAnsi" w:eastAsiaTheme="minorHAnsi" w:hAnsiTheme="minorHAnsi" w:cstheme="minorHAnsi"/>
          <w:bCs/>
          <w:snapToGrid/>
          <w:spacing w:val="-2"/>
          <w:szCs w:val="24"/>
        </w:rPr>
        <w:t>FCSP</w:t>
      </w:r>
      <w:r w:rsidRPr="00536C12">
        <w:rPr>
          <w:rFonts w:asciiTheme="minorHAnsi" w:eastAsiaTheme="minorHAnsi" w:hAnsiTheme="minorHAnsi" w:cstheme="minorHAnsi"/>
          <w:bCs/>
          <w:snapToGrid/>
          <w:szCs w:val="24"/>
        </w:rPr>
        <w:t xml:space="preserve"> services </w:t>
      </w:r>
      <w:r w:rsidRPr="00536C12">
        <w:rPr>
          <w:rFonts w:asciiTheme="minorHAnsi" w:eastAsiaTheme="minorHAnsi" w:hAnsiTheme="minorHAnsi" w:cstheme="minorHAnsi"/>
          <w:snapToGrid/>
          <w:szCs w:val="24"/>
        </w:rPr>
        <w:t xml:space="preserve">in accordance with </w:t>
      </w:r>
      <w:hyperlink r:id="rId29" w:history="1">
        <w:r w:rsidRPr="00536C12">
          <w:rPr>
            <w:rStyle w:val="Hyperlink"/>
            <w:rFonts w:asciiTheme="minorHAnsi" w:eastAsiaTheme="minorHAnsi" w:hAnsiTheme="minorHAnsi" w:cstheme="minorHAnsi"/>
            <w:snapToGrid/>
            <w:szCs w:val="24"/>
          </w:rPr>
          <w:t>Chapter 17a of the Long Term Care Manual</w:t>
        </w:r>
      </w:hyperlink>
      <w:r w:rsidRPr="00536C12">
        <w:rPr>
          <w:rFonts w:asciiTheme="minorHAnsi" w:eastAsiaTheme="minorHAnsi" w:hAnsiTheme="minorHAnsi" w:cstheme="minorHAnsi"/>
          <w:snapToGrid/>
          <w:szCs w:val="24"/>
        </w:rPr>
        <w:t xml:space="preserve">, all FCSP-related management bulletins, and </w:t>
      </w:r>
      <w:r w:rsidR="00536C12" w:rsidRPr="00536C12">
        <w:rPr>
          <w:rFonts w:asciiTheme="minorHAnsi" w:eastAsiaTheme="minorHAnsi" w:hAnsiTheme="minorHAnsi" w:cstheme="minorHAnsi"/>
          <w:snapToGrid/>
          <w:szCs w:val="24"/>
        </w:rPr>
        <w:t xml:space="preserve">in </w:t>
      </w:r>
      <w:r w:rsidR="00536C12" w:rsidRPr="00536C12">
        <w:rPr>
          <w:rFonts w:asciiTheme="minorHAnsi" w:eastAsia="Calibri" w:hAnsiTheme="minorHAnsi" w:cstheme="minorHAnsi"/>
          <w:color w:val="000000" w:themeColor="text1"/>
        </w:rPr>
        <w:t>accordance with chapter 74.41 RCW and all applicable regulations in chapter 388-71 WAC, WAC 388-106-1200 to 1230, 388-78A-2202 -2208 and 388-97-1880.</w:t>
      </w:r>
      <w:bookmarkEnd w:id="195"/>
    </w:p>
    <w:p w14:paraId="1CEE9148" w14:textId="77777777" w:rsidR="00FB35FF" w:rsidRPr="002A4AEE" w:rsidRDefault="00FB35FF" w:rsidP="00FB35F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p>
    <w:p w14:paraId="07482A56" w14:textId="77777777" w:rsidR="00FB35FF" w:rsidRPr="00C6448F" w:rsidRDefault="00FB35FF" w:rsidP="00192BCD">
      <w:pPr>
        <w:pStyle w:val="ListParagraph"/>
        <w:widowControl/>
        <w:numPr>
          <w:ilvl w:val="0"/>
          <w:numId w:val="74"/>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left"/>
        <w:rPr>
          <w:rFonts w:asciiTheme="minorHAnsi" w:hAnsiTheme="minorHAnsi" w:cstheme="minorHAnsi"/>
          <w:snapToGrid/>
          <w:szCs w:val="24"/>
        </w:rPr>
      </w:pPr>
      <w:r w:rsidRPr="002A4AEE">
        <w:rPr>
          <w:rFonts w:asciiTheme="minorHAnsi" w:hAnsiTheme="minorHAnsi" w:cstheme="minorHAnsi"/>
          <w:snapToGrid/>
          <w:szCs w:val="24"/>
        </w:rPr>
        <w:t>The program will include the following elements:</w:t>
      </w:r>
    </w:p>
    <w:p w14:paraId="768CDB0A" w14:textId="77777777" w:rsidR="00FB35FF" w:rsidRPr="00C6448F" w:rsidRDefault="00FB35FF" w:rsidP="00FB35F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p>
    <w:p w14:paraId="14BBF882" w14:textId="77777777" w:rsidR="00FB35FF" w:rsidRPr="00BE7EC2" w:rsidRDefault="00FB35FF" w:rsidP="00192BCD">
      <w:pPr>
        <w:pStyle w:val="ListParagraph"/>
        <w:numPr>
          <w:ilvl w:val="0"/>
          <w:numId w:val="87"/>
        </w:numPr>
        <w:rPr>
          <w:rFonts w:asciiTheme="minorHAnsi" w:hAnsiTheme="minorHAnsi" w:cstheme="minorHAnsi"/>
          <w:szCs w:val="24"/>
        </w:rPr>
      </w:pPr>
      <w:r w:rsidRPr="00BE7EC2">
        <w:rPr>
          <w:rFonts w:asciiTheme="minorHAnsi" w:hAnsiTheme="minorHAnsi" w:cstheme="minorHAnsi"/>
          <w:szCs w:val="24"/>
        </w:rPr>
        <w:t>Core Services:</w:t>
      </w:r>
    </w:p>
    <w:p w14:paraId="0A396008" w14:textId="77777777" w:rsidR="00FB35FF" w:rsidRPr="00BE7EC2" w:rsidRDefault="00FB35FF" w:rsidP="00192BCD">
      <w:pPr>
        <w:pStyle w:val="ListParagraph"/>
        <w:widowControl/>
        <w:numPr>
          <w:ilvl w:val="0"/>
          <w:numId w:val="85"/>
        </w:numPr>
        <w:ind w:left="1440"/>
        <w:rPr>
          <w:rFonts w:asciiTheme="minorHAnsi" w:hAnsiTheme="minorHAnsi" w:cstheme="minorHAnsi"/>
          <w:color w:val="000000"/>
          <w:szCs w:val="24"/>
        </w:rPr>
      </w:pPr>
      <w:r w:rsidRPr="00BE7EC2">
        <w:rPr>
          <w:rFonts w:asciiTheme="minorHAnsi" w:hAnsiTheme="minorHAnsi" w:cstheme="minorHAnsi"/>
          <w:szCs w:val="24"/>
          <w:u w:val="single"/>
        </w:rPr>
        <w:t>Information Services</w:t>
      </w:r>
      <w:r w:rsidRPr="00BE7EC2">
        <w:rPr>
          <w:rFonts w:asciiTheme="minorHAnsi" w:hAnsiTheme="minorHAnsi" w:cstheme="minorHAnsi"/>
          <w:szCs w:val="24"/>
        </w:rPr>
        <w:t xml:space="preserve"> </w:t>
      </w:r>
      <w:r w:rsidRPr="00BE7EC2">
        <w:rPr>
          <w:rFonts w:asciiTheme="minorHAnsi" w:hAnsiTheme="minorHAnsi" w:cstheme="minorHAnsi"/>
          <w:color w:val="000000"/>
          <w:szCs w:val="24"/>
        </w:rPr>
        <w:t xml:space="preserve">A public and media activity that conveys information to unpaid caregivers about available services, including in-person interactive presentations, booths/exhibits, or radio, TV, or Web Site Events.  </w:t>
      </w:r>
    </w:p>
    <w:p w14:paraId="5625CD59" w14:textId="77777777" w:rsidR="00FB35FF" w:rsidRPr="002D34EE" w:rsidRDefault="00FB35FF" w:rsidP="00FB35FF">
      <w:pPr>
        <w:ind w:left="1710"/>
        <w:contextualSpacing/>
        <w:rPr>
          <w:rFonts w:asciiTheme="minorHAnsi" w:hAnsiTheme="minorHAnsi" w:cstheme="minorHAnsi"/>
          <w:szCs w:val="24"/>
        </w:rPr>
      </w:pPr>
    </w:p>
    <w:p w14:paraId="0343C340" w14:textId="77777777" w:rsidR="00FB35FF" w:rsidRPr="002D34EE" w:rsidRDefault="00FB35FF" w:rsidP="00FB35FF">
      <w:pPr>
        <w:ind w:left="1440"/>
        <w:rPr>
          <w:rFonts w:asciiTheme="minorHAnsi" w:hAnsiTheme="minorHAnsi" w:cstheme="minorHAnsi"/>
          <w:szCs w:val="24"/>
        </w:rPr>
      </w:pPr>
      <w:r w:rsidRPr="002D34EE">
        <w:rPr>
          <w:rFonts w:asciiTheme="minorHAnsi" w:hAnsiTheme="minorHAnsi" w:cstheme="minorHAnsi"/>
          <w:szCs w:val="24"/>
        </w:rPr>
        <w:t xml:space="preserve"> </w:t>
      </w:r>
      <w:r w:rsidRPr="002D34EE">
        <w:rPr>
          <w:rFonts w:asciiTheme="minorHAnsi" w:hAnsiTheme="minorHAnsi" w:cstheme="minorHAnsi"/>
          <w:szCs w:val="24"/>
          <w:u w:val="single"/>
        </w:rPr>
        <w:t>Units of Service</w:t>
      </w:r>
      <w:r w:rsidRPr="002D34EE">
        <w:rPr>
          <w:rFonts w:asciiTheme="minorHAnsi" w:hAnsiTheme="minorHAnsi" w:cstheme="minorHAnsi"/>
          <w:szCs w:val="24"/>
        </w:rPr>
        <w:t>: Number of caregivers or professionals served with information.</w:t>
      </w:r>
    </w:p>
    <w:p w14:paraId="59A621A6" w14:textId="77777777" w:rsidR="00FB35FF" w:rsidRPr="002D34EE" w:rsidRDefault="00FB35FF" w:rsidP="00FB35FF">
      <w:pPr>
        <w:ind w:left="720"/>
        <w:rPr>
          <w:rFonts w:asciiTheme="minorHAnsi" w:hAnsiTheme="minorHAnsi" w:cstheme="minorHAnsi"/>
          <w:szCs w:val="24"/>
        </w:rPr>
      </w:pPr>
    </w:p>
    <w:p w14:paraId="5565CE5F" w14:textId="77777777" w:rsidR="00FB35FF" w:rsidRPr="002D34EE" w:rsidRDefault="00FB35FF" w:rsidP="00192BCD">
      <w:pPr>
        <w:pStyle w:val="ListParagraph"/>
        <w:widowControl/>
        <w:numPr>
          <w:ilvl w:val="0"/>
          <w:numId w:val="85"/>
        </w:numPr>
        <w:ind w:left="1440"/>
        <w:rPr>
          <w:rFonts w:asciiTheme="minorHAnsi" w:hAnsiTheme="minorHAnsi" w:cstheme="minorHAnsi"/>
          <w:color w:val="000000"/>
          <w:szCs w:val="24"/>
        </w:rPr>
      </w:pPr>
      <w:r w:rsidRPr="002D34EE">
        <w:rPr>
          <w:rFonts w:asciiTheme="minorHAnsi" w:hAnsiTheme="minorHAnsi" w:cstheme="minorHAnsi"/>
          <w:szCs w:val="24"/>
          <w:u w:val="single"/>
        </w:rPr>
        <w:t>Access Assistance-Information &amp; Assistance</w:t>
      </w:r>
      <w:r w:rsidRPr="002D34EE">
        <w:rPr>
          <w:rFonts w:asciiTheme="minorHAnsi" w:hAnsiTheme="minorHAnsi" w:cstheme="minorHAnsi"/>
          <w:szCs w:val="24"/>
        </w:rPr>
        <w:t xml:space="preserve">  </w:t>
      </w:r>
      <w:r w:rsidRPr="002D34EE">
        <w:rPr>
          <w:rFonts w:asciiTheme="minorHAnsi" w:hAnsiTheme="minorHAnsi" w:cstheme="minorHAnsi"/>
          <w:color w:val="000000"/>
          <w:szCs w:val="24"/>
        </w:rPr>
        <w:t>A service that provides individuals with current information on opportunities and services available to the individuals within their communities.</w:t>
      </w:r>
    </w:p>
    <w:p w14:paraId="3DAB0707" w14:textId="77777777" w:rsidR="00FB35FF" w:rsidRPr="002D34EE" w:rsidRDefault="00FB35FF" w:rsidP="00FB35FF">
      <w:pPr>
        <w:ind w:left="720"/>
        <w:rPr>
          <w:rFonts w:asciiTheme="minorHAnsi" w:hAnsiTheme="minorHAnsi" w:cstheme="minorHAnsi"/>
          <w:szCs w:val="24"/>
        </w:rPr>
      </w:pPr>
    </w:p>
    <w:p w14:paraId="65395C53" w14:textId="77777777" w:rsidR="00FB35FF" w:rsidRPr="002D34EE" w:rsidRDefault="00FB35FF" w:rsidP="00FB35FF">
      <w:pPr>
        <w:ind w:left="1440"/>
        <w:rPr>
          <w:rFonts w:asciiTheme="minorHAnsi" w:hAnsiTheme="minorHAnsi" w:cstheme="minorHAnsi"/>
          <w:szCs w:val="24"/>
        </w:rPr>
      </w:pPr>
      <w:r w:rsidRPr="002D34EE">
        <w:rPr>
          <w:rFonts w:asciiTheme="minorHAnsi" w:hAnsiTheme="minorHAnsi" w:cstheme="minorHAnsi"/>
          <w:szCs w:val="24"/>
          <w:u w:val="single"/>
        </w:rPr>
        <w:t>Units of service</w:t>
      </w:r>
      <w:r w:rsidRPr="002D34EE">
        <w:rPr>
          <w:rFonts w:asciiTheme="minorHAnsi" w:hAnsiTheme="minorHAnsi" w:cstheme="minorHAnsi"/>
          <w:szCs w:val="24"/>
        </w:rPr>
        <w:t>: Number of persons assisted in accessing services not funded by the FCSP.</w:t>
      </w:r>
    </w:p>
    <w:p w14:paraId="6497D29D" w14:textId="77777777" w:rsidR="00FB35FF" w:rsidRPr="002D34EE" w:rsidRDefault="00FB35FF" w:rsidP="00FB35FF">
      <w:pPr>
        <w:ind w:left="2265"/>
        <w:rPr>
          <w:rFonts w:asciiTheme="minorHAnsi" w:hAnsiTheme="minorHAnsi" w:cstheme="minorHAnsi"/>
          <w:szCs w:val="24"/>
        </w:rPr>
      </w:pPr>
    </w:p>
    <w:p w14:paraId="2F77B18B" w14:textId="77777777" w:rsidR="00FB35FF" w:rsidRPr="002D34EE" w:rsidRDefault="00FB35FF" w:rsidP="00192BCD">
      <w:pPr>
        <w:pStyle w:val="ListParagraph"/>
        <w:widowControl/>
        <w:numPr>
          <w:ilvl w:val="0"/>
          <w:numId w:val="85"/>
        </w:numPr>
        <w:ind w:left="1440"/>
        <w:rPr>
          <w:rFonts w:asciiTheme="minorHAnsi" w:hAnsiTheme="minorHAnsi" w:cstheme="minorHAnsi"/>
          <w:color w:val="000000"/>
          <w:szCs w:val="24"/>
        </w:rPr>
      </w:pPr>
      <w:r w:rsidRPr="002D34EE">
        <w:rPr>
          <w:rFonts w:asciiTheme="minorHAnsi" w:hAnsiTheme="minorHAnsi" w:cstheme="minorHAnsi"/>
          <w:szCs w:val="24"/>
          <w:u w:val="single"/>
        </w:rPr>
        <w:t>Access Assistance-Case Coordinatio</w:t>
      </w:r>
      <w:r w:rsidRPr="002D34EE">
        <w:rPr>
          <w:rFonts w:asciiTheme="minorHAnsi" w:hAnsiTheme="minorHAnsi" w:cstheme="minorHAnsi"/>
          <w:szCs w:val="24"/>
        </w:rPr>
        <w:t xml:space="preserve">n  </w:t>
      </w:r>
      <w:r w:rsidRPr="002D34EE">
        <w:rPr>
          <w:rFonts w:asciiTheme="minorHAnsi" w:hAnsiTheme="minorHAnsi" w:cstheme="minorHAnsi"/>
          <w:color w:val="000000"/>
          <w:szCs w:val="24"/>
        </w:rPr>
        <w:t>A service provided to an unpaid caregiver, at the direction of the unpaid caregiver, by an individual trained or experienced in the coordination skills required to deliver services and supports.</w:t>
      </w:r>
      <w:r>
        <w:rPr>
          <w:rFonts w:asciiTheme="minorHAnsi" w:hAnsiTheme="minorHAnsi" w:cstheme="minorHAnsi"/>
          <w:color w:val="000000"/>
          <w:szCs w:val="24"/>
        </w:rPr>
        <w:t xml:space="preserve"> It includes </w:t>
      </w:r>
      <w:r w:rsidRPr="00A622DD">
        <w:rPr>
          <w:rFonts w:asciiTheme="minorHAnsi" w:hAnsiTheme="minorHAnsi" w:cstheme="minorHAnsi"/>
          <w:snapToGrid/>
          <w:szCs w:val="24"/>
        </w:rPr>
        <w:t xml:space="preserve">Screening, Assessment, and </w:t>
      </w:r>
      <w:r>
        <w:rPr>
          <w:rFonts w:asciiTheme="minorHAnsi" w:hAnsiTheme="minorHAnsi" w:cstheme="minorHAnsi"/>
          <w:snapToGrid/>
          <w:szCs w:val="24"/>
        </w:rPr>
        <w:t>Consultation/</w:t>
      </w:r>
      <w:r w:rsidRPr="00A622DD">
        <w:rPr>
          <w:rFonts w:asciiTheme="minorHAnsi" w:hAnsiTheme="minorHAnsi" w:cstheme="minorHAnsi"/>
          <w:snapToGrid/>
          <w:szCs w:val="24"/>
        </w:rPr>
        <w:t>Care Planning Services</w:t>
      </w:r>
      <w:r>
        <w:rPr>
          <w:rFonts w:asciiTheme="minorHAnsi" w:hAnsiTheme="minorHAnsi" w:cstheme="minorHAnsi"/>
          <w:snapToGrid/>
          <w:szCs w:val="24"/>
        </w:rPr>
        <w:t>.</w:t>
      </w:r>
    </w:p>
    <w:p w14:paraId="1DE2F98A" w14:textId="77777777" w:rsidR="00FB35FF" w:rsidRPr="002D34EE" w:rsidRDefault="00FB35FF" w:rsidP="00FB35FF">
      <w:pPr>
        <w:ind w:left="720"/>
        <w:rPr>
          <w:rFonts w:asciiTheme="minorHAnsi" w:hAnsiTheme="minorHAnsi" w:cstheme="minorHAnsi"/>
          <w:szCs w:val="24"/>
        </w:rPr>
      </w:pPr>
    </w:p>
    <w:p w14:paraId="278BE705" w14:textId="77777777" w:rsidR="00FB35FF" w:rsidRPr="002D34EE" w:rsidRDefault="00FB35FF" w:rsidP="00FB35FF">
      <w:pPr>
        <w:ind w:left="1440"/>
        <w:rPr>
          <w:rFonts w:asciiTheme="minorHAnsi" w:hAnsiTheme="minorHAnsi" w:cstheme="minorHAnsi"/>
          <w:szCs w:val="24"/>
        </w:rPr>
      </w:pPr>
      <w:r w:rsidRPr="002D34EE">
        <w:rPr>
          <w:rFonts w:asciiTheme="minorHAnsi" w:hAnsiTheme="minorHAnsi" w:cstheme="minorHAnsi"/>
          <w:szCs w:val="24"/>
          <w:u w:val="single"/>
        </w:rPr>
        <w:t>Units of Service</w:t>
      </w:r>
      <w:r w:rsidRPr="002D34EE">
        <w:rPr>
          <w:rFonts w:asciiTheme="minorHAnsi" w:hAnsiTheme="minorHAnsi" w:cstheme="minorHAnsi"/>
          <w:szCs w:val="24"/>
        </w:rPr>
        <w:t>: Number of persons assisted in accessing services funded directly</w:t>
      </w:r>
      <w:r>
        <w:rPr>
          <w:rFonts w:asciiTheme="minorHAnsi" w:hAnsiTheme="minorHAnsi" w:cstheme="minorHAnsi"/>
          <w:szCs w:val="24"/>
        </w:rPr>
        <w:t xml:space="preserve"> </w:t>
      </w:r>
      <w:r w:rsidRPr="002D34EE">
        <w:rPr>
          <w:rFonts w:asciiTheme="minorHAnsi" w:hAnsiTheme="minorHAnsi" w:cstheme="minorHAnsi"/>
          <w:szCs w:val="24"/>
        </w:rPr>
        <w:t xml:space="preserve">by FCSP funds. </w:t>
      </w:r>
    </w:p>
    <w:p w14:paraId="3D2A7406" w14:textId="77777777" w:rsidR="00FB35FF" w:rsidRPr="002D34EE" w:rsidRDefault="00FB35FF" w:rsidP="00FB35FF">
      <w:pPr>
        <w:ind w:left="720"/>
        <w:rPr>
          <w:rFonts w:asciiTheme="minorHAnsi" w:hAnsiTheme="minorHAnsi" w:cstheme="minorHAnsi"/>
          <w:szCs w:val="24"/>
        </w:rPr>
      </w:pPr>
    </w:p>
    <w:p w14:paraId="20B1CF6A" w14:textId="77777777" w:rsidR="00FB35FF" w:rsidRPr="00B47BA5" w:rsidRDefault="00FB35FF" w:rsidP="00192BCD">
      <w:pPr>
        <w:pStyle w:val="ListParagraph"/>
        <w:widowControl/>
        <w:numPr>
          <w:ilvl w:val="0"/>
          <w:numId w:val="85"/>
        </w:numPr>
        <w:ind w:left="1440"/>
        <w:rPr>
          <w:rFonts w:asciiTheme="minorHAnsi" w:hAnsiTheme="minorHAnsi" w:cstheme="minorHAnsi"/>
          <w:color w:val="000000"/>
          <w:szCs w:val="24"/>
        </w:rPr>
      </w:pPr>
      <w:r w:rsidRPr="002D34EE">
        <w:rPr>
          <w:rFonts w:asciiTheme="minorHAnsi" w:hAnsiTheme="minorHAnsi" w:cstheme="minorHAnsi"/>
          <w:szCs w:val="24"/>
          <w:u w:val="single"/>
        </w:rPr>
        <w:t xml:space="preserve">Support Services </w:t>
      </w:r>
      <w:r w:rsidRPr="002D34EE">
        <w:rPr>
          <w:rFonts w:asciiTheme="minorHAnsi" w:hAnsiTheme="minorHAnsi" w:cstheme="minorHAnsi"/>
          <w:szCs w:val="24"/>
        </w:rPr>
        <w:t xml:space="preserve"> </w:t>
      </w:r>
    </w:p>
    <w:p w14:paraId="606EE90D" w14:textId="77777777" w:rsidR="00FB35FF" w:rsidRDefault="00FB35FF" w:rsidP="00192BCD">
      <w:pPr>
        <w:pStyle w:val="ListParagraph"/>
        <w:widowControl/>
        <w:numPr>
          <w:ilvl w:val="0"/>
          <w:numId w:val="88"/>
        </w:numPr>
        <w:rPr>
          <w:rFonts w:asciiTheme="minorHAnsi" w:hAnsiTheme="minorHAnsi" w:cstheme="minorHAnsi"/>
          <w:color w:val="000000"/>
          <w:szCs w:val="24"/>
        </w:rPr>
      </w:pPr>
      <w:r w:rsidRPr="00B47BA5">
        <w:rPr>
          <w:rFonts w:asciiTheme="minorHAnsi" w:hAnsiTheme="minorHAnsi" w:cstheme="minorHAnsi"/>
          <w:i/>
          <w:iCs/>
          <w:color w:val="000000"/>
          <w:szCs w:val="24"/>
        </w:rPr>
        <w:t>Counseling</w:t>
      </w:r>
      <w:r w:rsidRPr="002D34EE">
        <w:rPr>
          <w:rFonts w:asciiTheme="minorHAnsi" w:hAnsiTheme="minorHAnsi" w:cstheme="minorHAnsi"/>
          <w:color w:val="000000"/>
          <w:szCs w:val="24"/>
        </w:rPr>
        <w:t xml:space="preserve">—A service designed to support unpaid caregivers and assist them in decision-making and problem-solving. A qualified counselor must provide this service and includes individual and group sessions.  </w:t>
      </w:r>
    </w:p>
    <w:p w14:paraId="19EF85DF" w14:textId="77777777" w:rsidR="00FB35FF" w:rsidRPr="00B47BA5" w:rsidRDefault="00FB35FF" w:rsidP="00192BCD">
      <w:pPr>
        <w:pStyle w:val="ListParagraph"/>
        <w:widowControl/>
        <w:numPr>
          <w:ilvl w:val="0"/>
          <w:numId w:val="88"/>
        </w:numPr>
        <w:rPr>
          <w:rFonts w:asciiTheme="minorHAnsi" w:hAnsiTheme="minorHAnsi" w:cstheme="minorHAnsi"/>
          <w:color w:val="000000"/>
          <w:szCs w:val="24"/>
        </w:rPr>
      </w:pPr>
      <w:r>
        <w:rPr>
          <w:rFonts w:asciiTheme="minorHAnsi" w:hAnsiTheme="minorHAnsi" w:cstheme="minorHAnsi"/>
          <w:color w:val="000000"/>
          <w:szCs w:val="24"/>
        </w:rPr>
        <w:t xml:space="preserve">ii. </w:t>
      </w:r>
      <w:r w:rsidRPr="00B47BA5">
        <w:rPr>
          <w:rFonts w:asciiTheme="minorHAnsi" w:hAnsiTheme="minorHAnsi" w:cstheme="minorHAnsi"/>
          <w:i/>
          <w:iCs/>
          <w:color w:val="000000"/>
          <w:szCs w:val="24"/>
        </w:rPr>
        <w:t>Training</w:t>
      </w:r>
      <w:r w:rsidRPr="002D34EE">
        <w:rPr>
          <w:rFonts w:asciiTheme="minorHAnsi" w:hAnsiTheme="minorHAnsi" w:cstheme="minorHAnsi"/>
          <w:color w:val="000000"/>
          <w:szCs w:val="24"/>
        </w:rPr>
        <w:t xml:space="preserve">—A service that provides unpaid caregivers with instruction to improve knowledge and performance of specific skills relating to caregiving. These specific skills may include, but are not limited to, activities related to health, nutrition, and financial management; providing personal care; and communicating with health care providers and other family members. </w:t>
      </w:r>
      <w:r>
        <w:rPr>
          <w:rFonts w:asciiTheme="minorHAnsi" w:hAnsiTheme="minorHAnsi" w:cstheme="minorHAnsi"/>
          <w:color w:val="000000"/>
          <w:szCs w:val="24"/>
        </w:rPr>
        <w:t>Examples include Powerful Tools for Caregivers and Savvy Caregivers.</w:t>
      </w:r>
    </w:p>
    <w:p w14:paraId="14EF6FF1" w14:textId="77777777" w:rsidR="00FB35FF" w:rsidRPr="002D34EE" w:rsidRDefault="00FB35FF" w:rsidP="00192BCD">
      <w:pPr>
        <w:pStyle w:val="ListParagraph"/>
        <w:widowControl/>
        <w:numPr>
          <w:ilvl w:val="0"/>
          <w:numId w:val="88"/>
        </w:numPr>
        <w:rPr>
          <w:rFonts w:asciiTheme="minorHAnsi" w:hAnsiTheme="minorHAnsi" w:cstheme="minorHAnsi"/>
          <w:color w:val="000000"/>
          <w:szCs w:val="24"/>
        </w:rPr>
      </w:pPr>
      <w:r w:rsidRPr="00B47BA5">
        <w:rPr>
          <w:rFonts w:asciiTheme="minorHAnsi" w:hAnsiTheme="minorHAnsi" w:cstheme="minorHAnsi"/>
          <w:i/>
          <w:iCs/>
          <w:color w:val="000000"/>
          <w:szCs w:val="24"/>
        </w:rPr>
        <w:t xml:space="preserve">Support Groups </w:t>
      </w:r>
      <w:r>
        <w:rPr>
          <w:rFonts w:asciiTheme="minorHAnsi" w:hAnsiTheme="minorHAnsi" w:cstheme="minorHAnsi"/>
          <w:b/>
          <w:bCs/>
          <w:color w:val="000000"/>
          <w:szCs w:val="24"/>
        </w:rPr>
        <w:t>--</w:t>
      </w:r>
      <w:r w:rsidRPr="002D34EE">
        <w:rPr>
          <w:rFonts w:asciiTheme="minorHAnsi" w:hAnsiTheme="minorHAnsi" w:cstheme="minorHAnsi"/>
          <w:b/>
          <w:bCs/>
          <w:color w:val="000000"/>
          <w:szCs w:val="24"/>
        </w:rPr>
        <w:t xml:space="preserve"> </w:t>
      </w:r>
      <w:r w:rsidRPr="002D34EE">
        <w:rPr>
          <w:rFonts w:asciiTheme="minorHAnsi" w:hAnsiTheme="minorHAnsi" w:cstheme="minorHAnsi"/>
          <w:bCs/>
          <w:color w:val="000000"/>
          <w:szCs w:val="24"/>
        </w:rPr>
        <w:t>(non-registered or registered)</w:t>
      </w:r>
      <w:r w:rsidRPr="002D34EE">
        <w:rPr>
          <w:rFonts w:asciiTheme="minorHAnsi" w:hAnsiTheme="minorHAnsi" w:cstheme="minorHAnsi"/>
          <w:b/>
          <w:bCs/>
          <w:color w:val="000000"/>
          <w:szCs w:val="24"/>
        </w:rPr>
        <w:t xml:space="preserve"> </w:t>
      </w:r>
      <w:r w:rsidRPr="002D34EE">
        <w:rPr>
          <w:rFonts w:asciiTheme="minorHAnsi" w:hAnsiTheme="minorHAnsi" w:cstheme="minorHAnsi"/>
          <w:bCs/>
          <w:iCs/>
          <w:color w:val="000000"/>
          <w:szCs w:val="24"/>
        </w:rPr>
        <w:t>—A service led by an individual who meets state/territory policy requirements to facilitate caregiver discussion of their experiences and concerns and develop a mutual support system.</w:t>
      </w:r>
    </w:p>
    <w:p w14:paraId="40A61F4E" w14:textId="77777777" w:rsidR="00FB35FF" w:rsidRPr="002D34EE" w:rsidRDefault="00FB35FF" w:rsidP="00FB35FF">
      <w:pPr>
        <w:ind w:left="720"/>
        <w:rPr>
          <w:rFonts w:asciiTheme="minorHAnsi" w:hAnsiTheme="minorHAnsi" w:cstheme="minorHAnsi"/>
          <w:szCs w:val="24"/>
        </w:rPr>
      </w:pPr>
    </w:p>
    <w:p w14:paraId="400BDA5D" w14:textId="77777777" w:rsidR="00FB35FF" w:rsidRPr="002D34EE" w:rsidRDefault="00FB35FF" w:rsidP="00FB35FF">
      <w:pPr>
        <w:ind w:left="1440"/>
        <w:rPr>
          <w:rFonts w:asciiTheme="minorHAnsi" w:hAnsiTheme="minorHAnsi" w:cstheme="minorHAnsi"/>
          <w:szCs w:val="24"/>
        </w:rPr>
      </w:pPr>
      <w:r w:rsidRPr="002D34EE">
        <w:rPr>
          <w:rFonts w:asciiTheme="minorHAnsi" w:hAnsiTheme="minorHAnsi" w:cstheme="minorHAnsi"/>
          <w:szCs w:val="24"/>
          <w:u w:val="single"/>
        </w:rPr>
        <w:t>Units of Service</w:t>
      </w:r>
      <w:r w:rsidRPr="002D34EE">
        <w:rPr>
          <w:rFonts w:asciiTheme="minorHAnsi" w:hAnsiTheme="minorHAnsi" w:cstheme="minorHAnsi"/>
          <w:szCs w:val="24"/>
        </w:rPr>
        <w:t>: (1) number of support group(s) funded, (2) number of group trainings, number of individuals trained, (3) number of hours counseling, number of clients served, (4) number of consultations, number of persons served, and (5) number of referrals, number of support groups started.</w:t>
      </w:r>
    </w:p>
    <w:p w14:paraId="21C4F243" w14:textId="77777777" w:rsidR="00FB35FF" w:rsidRPr="002D34EE" w:rsidRDefault="00FB35FF" w:rsidP="00FB35FF">
      <w:pPr>
        <w:ind w:left="1440"/>
        <w:rPr>
          <w:rFonts w:asciiTheme="minorHAnsi" w:hAnsiTheme="minorHAnsi" w:cstheme="minorHAnsi"/>
          <w:szCs w:val="24"/>
        </w:rPr>
      </w:pPr>
    </w:p>
    <w:p w14:paraId="1B8EAAF7" w14:textId="77777777" w:rsidR="00FB35FF" w:rsidRPr="00B47BA5" w:rsidRDefault="00FB35FF" w:rsidP="00192BCD">
      <w:pPr>
        <w:pStyle w:val="ListParagraph"/>
        <w:widowControl/>
        <w:numPr>
          <w:ilvl w:val="0"/>
          <w:numId w:val="85"/>
        </w:numPr>
        <w:rPr>
          <w:rFonts w:asciiTheme="minorHAnsi" w:hAnsiTheme="minorHAnsi" w:cstheme="minorHAnsi"/>
          <w:color w:val="000000"/>
          <w:szCs w:val="24"/>
        </w:rPr>
      </w:pPr>
      <w:r w:rsidRPr="00B47BA5">
        <w:rPr>
          <w:rFonts w:asciiTheme="minorHAnsi" w:hAnsiTheme="minorHAnsi" w:cstheme="minorHAnsi"/>
          <w:szCs w:val="24"/>
          <w:u w:val="single"/>
        </w:rPr>
        <w:t>Respite</w:t>
      </w:r>
      <w:r w:rsidRPr="00B47BA5">
        <w:rPr>
          <w:rFonts w:asciiTheme="minorHAnsi" w:hAnsiTheme="minorHAnsi" w:cstheme="minorHAnsi"/>
          <w:szCs w:val="24"/>
        </w:rPr>
        <w:t xml:space="preserve">  </w:t>
      </w:r>
      <w:r w:rsidRPr="00B47BA5">
        <w:rPr>
          <w:rFonts w:asciiTheme="minorHAnsi" w:hAnsiTheme="minorHAnsi" w:cstheme="minorHAnsi"/>
          <w:color w:val="000000"/>
          <w:szCs w:val="24"/>
        </w:rPr>
        <w:t xml:space="preserve">A service that offers temporary, substitute supports or living arrangements for care recipients. It provides a brief period of relief for the unpaid caregiver. There are four types of respite: In-Home Respite, Out-of-Home Respite (Day), Out-of-Home Respite (Overnight), and Other. </w:t>
      </w:r>
    </w:p>
    <w:p w14:paraId="4B41892A" w14:textId="77777777" w:rsidR="00FB35FF" w:rsidRPr="002D34EE" w:rsidRDefault="00FB35FF" w:rsidP="00FB35FF">
      <w:pPr>
        <w:ind w:left="720"/>
        <w:rPr>
          <w:rFonts w:asciiTheme="minorHAnsi" w:hAnsiTheme="minorHAnsi" w:cstheme="minorHAnsi"/>
          <w:szCs w:val="24"/>
          <w:u w:val="single"/>
        </w:rPr>
      </w:pPr>
    </w:p>
    <w:p w14:paraId="2C37FC62" w14:textId="77777777" w:rsidR="00FB35FF" w:rsidRPr="002D34EE" w:rsidRDefault="00FB35FF" w:rsidP="00FB35FF">
      <w:pPr>
        <w:ind w:left="720" w:firstLine="720"/>
        <w:rPr>
          <w:rFonts w:asciiTheme="minorHAnsi" w:hAnsiTheme="minorHAnsi" w:cstheme="minorHAnsi"/>
          <w:szCs w:val="24"/>
        </w:rPr>
      </w:pPr>
      <w:r w:rsidRPr="002D34EE">
        <w:rPr>
          <w:rFonts w:asciiTheme="minorHAnsi" w:hAnsiTheme="minorHAnsi" w:cstheme="minorHAnsi"/>
          <w:szCs w:val="24"/>
        </w:rPr>
        <w:t xml:space="preserve"> </w:t>
      </w:r>
      <w:r w:rsidRPr="002D34EE">
        <w:rPr>
          <w:rFonts w:asciiTheme="minorHAnsi" w:hAnsiTheme="minorHAnsi" w:cstheme="minorHAnsi"/>
          <w:szCs w:val="24"/>
          <w:u w:val="single"/>
        </w:rPr>
        <w:t>Units of Service</w:t>
      </w:r>
      <w:r w:rsidRPr="002D34EE">
        <w:rPr>
          <w:rFonts w:asciiTheme="minorHAnsi" w:hAnsiTheme="minorHAnsi" w:cstheme="minorHAnsi"/>
          <w:szCs w:val="24"/>
        </w:rPr>
        <w:t>: Number of hours provided, number of caregivers served.</w:t>
      </w:r>
    </w:p>
    <w:p w14:paraId="7AD9F332" w14:textId="77777777" w:rsidR="00FB35FF" w:rsidRPr="002D34EE" w:rsidRDefault="00FB35FF" w:rsidP="00FB35FF">
      <w:pPr>
        <w:ind w:left="720"/>
        <w:rPr>
          <w:rFonts w:asciiTheme="minorHAnsi" w:hAnsiTheme="minorHAnsi" w:cstheme="minorHAnsi"/>
          <w:szCs w:val="24"/>
        </w:rPr>
      </w:pPr>
    </w:p>
    <w:p w14:paraId="1653BCD4" w14:textId="77777777" w:rsidR="00FB35FF" w:rsidRPr="002D34EE" w:rsidRDefault="00FB35FF" w:rsidP="00192BCD">
      <w:pPr>
        <w:pStyle w:val="ListParagraph"/>
        <w:widowControl/>
        <w:numPr>
          <w:ilvl w:val="0"/>
          <w:numId w:val="85"/>
        </w:numPr>
        <w:rPr>
          <w:rFonts w:asciiTheme="minorHAnsi" w:hAnsiTheme="minorHAnsi" w:cstheme="minorHAnsi"/>
          <w:color w:val="000000"/>
          <w:szCs w:val="24"/>
        </w:rPr>
      </w:pPr>
      <w:r w:rsidRPr="00974CA8">
        <w:rPr>
          <w:rFonts w:asciiTheme="minorHAnsi" w:hAnsiTheme="minorHAnsi" w:cstheme="minorHAnsi"/>
          <w:szCs w:val="24"/>
          <w:u w:val="single"/>
        </w:rPr>
        <w:t xml:space="preserve">Supplemental Services </w:t>
      </w:r>
      <w:r w:rsidRPr="002D34EE">
        <w:rPr>
          <w:rFonts w:asciiTheme="minorHAnsi" w:hAnsiTheme="minorHAnsi" w:cstheme="minorHAnsi"/>
          <w:szCs w:val="24"/>
        </w:rPr>
        <w:t xml:space="preserve"> </w:t>
      </w:r>
      <w:r w:rsidRPr="002D34EE">
        <w:rPr>
          <w:rFonts w:asciiTheme="minorHAnsi" w:hAnsiTheme="minorHAnsi" w:cstheme="minorHAnsi"/>
          <w:color w:val="000000"/>
          <w:szCs w:val="24"/>
        </w:rPr>
        <w:t>Goods and services provided on a limited basis to complement the care provided by unpaid caregivers</w:t>
      </w:r>
      <w:r>
        <w:rPr>
          <w:rFonts w:asciiTheme="minorHAnsi" w:hAnsiTheme="minorHAnsi" w:cstheme="minorHAnsi"/>
          <w:color w:val="000000"/>
          <w:szCs w:val="24"/>
        </w:rPr>
        <w:t>.</w:t>
      </w:r>
    </w:p>
    <w:p w14:paraId="257FC7A4" w14:textId="77777777" w:rsidR="00FB35FF" w:rsidRPr="002D34EE" w:rsidRDefault="00FB35FF" w:rsidP="00192BCD">
      <w:pPr>
        <w:pStyle w:val="ListParagraph"/>
        <w:widowControl/>
        <w:numPr>
          <w:ilvl w:val="0"/>
          <w:numId w:val="83"/>
        </w:numPr>
        <w:tabs>
          <w:tab w:val="num" w:pos="1800"/>
        </w:tabs>
        <w:ind w:left="1800"/>
        <w:rPr>
          <w:rFonts w:asciiTheme="minorHAnsi" w:hAnsiTheme="minorHAnsi" w:cstheme="minorHAnsi"/>
          <w:color w:val="000000"/>
          <w:szCs w:val="24"/>
        </w:rPr>
      </w:pPr>
      <w:r w:rsidRPr="002D34EE">
        <w:rPr>
          <w:rFonts w:asciiTheme="minorHAnsi" w:hAnsiTheme="minorHAnsi" w:cstheme="minorHAnsi"/>
          <w:color w:val="000000"/>
          <w:szCs w:val="24"/>
        </w:rPr>
        <w:t>Assistive Technology/Durable Medical Equipment/Emergency Response</w:t>
      </w:r>
    </w:p>
    <w:p w14:paraId="321AA204" w14:textId="77777777" w:rsidR="00FB35FF" w:rsidRPr="002D34EE" w:rsidRDefault="00FB35FF" w:rsidP="00192BCD">
      <w:pPr>
        <w:widowControl/>
        <w:numPr>
          <w:ilvl w:val="0"/>
          <w:numId w:val="84"/>
        </w:numPr>
        <w:tabs>
          <w:tab w:val="clear" w:pos="720"/>
          <w:tab w:val="num" w:pos="1800"/>
        </w:tabs>
        <w:ind w:left="1800"/>
        <w:rPr>
          <w:rFonts w:asciiTheme="minorHAnsi" w:hAnsiTheme="minorHAnsi" w:cstheme="minorHAnsi"/>
          <w:color w:val="000000"/>
          <w:szCs w:val="24"/>
        </w:rPr>
      </w:pPr>
      <w:r w:rsidRPr="002D34EE">
        <w:rPr>
          <w:rFonts w:asciiTheme="minorHAnsi" w:hAnsiTheme="minorHAnsi" w:cstheme="minorHAnsi"/>
          <w:color w:val="000000"/>
          <w:szCs w:val="24"/>
        </w:rPr>
        <w:t>Consumable Supplies</w:t>
      </w:r>
    </w:p>
    <w:p w14:paraId="42C63936" w14:textId="77777777" w:rsidR="00FB35FF" w:rsidRPr="002D34EE" w:rsidRDefault="00FB35FF" w:rsidP="00192BCD">
      <w:pPr>
        <w:widowControl/>
        <w:numPr>
          <w:ilvl w:val="0"/>
          <w:numId w:val="84"/>
        </w:numPr>
        <w:tabs>
          <w:tab w:val="clear" w:pos="720"/>
          <w:tab w:val="num" w:pos="1800"/>
        </w:tabs>
        <w:ind w:left="1800"/>
        <w:rPr>
          <w:rFonts w:asciiTheme="minorHAnsi" w:hAnsiTheme="minorHAnsi" w:cstheme="minorHAnsi"/>
          <w:color w:val="000000"/>
          <w:szCs w:val="24"/>
        </w:rPr>
      </w:pPr>
      <w:r w:rsidRPr="002D34EE">
        <w:rPr>
          <w:rFonts w:asciiTheme="minorHAnsi" w:hAnsiTheme="minorHAnsi" w:cstheme="minorHAnsi"/>
          <w:color w:val="000000"/>
          <w:szCs w:val="24"/>
        </w:rPr>
        <w:t>Home Modifications/Repairs</w:t>
      </w:r>
    </w:p>
    <w:p w14:paraId="498DAA94" w14:textId="77777777" w:rsidR="00FB35FF" w:rsidRPr="002D34EE" w:rsidRDefault="00FB35FF" w:rsidP="00192BCD">
      <w:pPr>
        <w:widowControl/>
        <w:numPr>
          <w:ilvl w:val="0"/>
          <w:numId w:val="84"/>
        </w:numPr>
        <w:tabs>
          <w:tab w:val="clear" w:pos="720"/>
          <w:tab w:val="num" w:pos="1800"/>
        </w:tabs>
        <w:ind w:left="1800"/>
        <w:rPr>
          <w:rFonts w:asciiTheme="minorHAnsi" w:hAnsiTheme="minorHAnsi" w:cstheme="minorHAnsi"/>
          <w:color w:val="000000"/>
          <w:szCs w:val="24"/>
        </w:rPr>
      </w:pPr>
      <w:r w:rsidRPr="002D34EE">
        <w:rPr>
          <w:rFonts w:asciiTheme="minorHAnsi" w:hAnsiTheme="minorHAnsi" w:cstheme="minorHAnsi"/>
          <w:color w:val="000000"/>
          <w:szCs w:val="24"/>
        </w:rPr>
        <w:t>Legal and/or Financial Consultation</w:t>
      </w:r>
    </w:p>
    <w:p w14:paraId="5AD5C110" w14:textId="77777777" w:rsidR="00FB35FF" w:rsidRPr="002D34EE" w:rsidRDefault="00FB35FF" w:rsidP="00192BCD">
      <w:pPr>
        <w:widowControl/>
        <w:numPr>
          <w:ilvl w:val="0"/>
          <w:numId w:val="84"/>
        </w:numPr>
        <w:tabs>
          <w:tab w:val="clear" w:pos="720"/>
          <w:tab w:val="num" w:pos="1800"/>
        </w:tabs>
        <w:ind w:left="1800"/>
        <w:rPr>
          <w:rFonts w:asciiTheme="minorHAnsi" w:hAnsiTheme="minorHAnsi" w:cstheme="minorHAnsi"/>
          <w:color w:val="000000"/>
          <w:szCs w:val="24"/>
        </w:rPr>
      </w:pPr>
      <w:r w:rsidRPr="002D34EE">
        <w:rPr>
          <w:rFonts w:asciiTheme="minorHAnsi" w:hAnsiTheme="minorHAnsi" w:cstheme="minorHAnsi"/>
          <w:color w:val="000000"/>
          <w:szCs w:val="24"/>
        </w:rPr>
        <w:t>Homemaker/Chore/Personal Care</w:t>
      </w:r>
    </w:p>
    <w:p w14:paraId="555C5FB9" w14:textId="77777777" w:rsidR="00FB35FF" w:rsidRPr="002D34EE" w:rsidRDefault="00FB35FF" w:rsidP="00192BCD">
      <w:pPr>
        <w:widowControl/>
        <w:numPr>
          <w:ilvl w:val="0"/>
          <w:numId w:val="84"/>
        </w:numPr>
        <w:tabs>
          <w:tab w:val="clear" w:pos="720"/>
          <w:tab w:val="num" w:pos="1800"/>
        </w:tabs>
        <w:ind w:left="1800"/>
        <w:rPr>
          <w:rFonts w:asciiTheme="minorHAnsi" w:hAnsiTheme="minorHAnsi" w:cstheme="minorHAnsi"/>
          <w:color w:val="000000"/>
          <w:szCs w:val="24"/>
        </w:rPr>
      </w:pPr>
      <w:r w:rsidRPr="002D34EE">
        <w:rPr>
          <w:rFonts w:asciiTheme="minorHAnsi" w:hAnsiTheme="minorHAnsi" w:cstheme="minorHAnsi"/>
          <w:color w:val="000000"/>
          <w:szCs w:val="24"/>
        </w:rPr>
        <w:t>Transportation</w:t>
      </w:r>
    </w:p>
    <w:p w14:paraId="53D11F09" w14:textId="77777777" w:rsidR="00FB35FF" w:rsidRPr="002D34EE" w:rsidRDefault="00FB35FF" w:rsidP="00192BCD">
      <w:pPr>
        <w:widowControl/>
        <w:numPr>
          <w:ilvl w:val="0"/>
          <w:numId w:val="84"/>
        </w:numPr>
        <w:tabs>
          <w:tab w:val="clear" w:pos="720"/>
          <w:tab w:val="num" w:pos="1800"/>
        </w:tabs>
        <w:ind w:left="1800"/>
        <w:rPr>
          <w:rFonts w:asciiTheme="minorHAnsi" w:hAnsiTheme="minorHAnsi" w:cstheme="minorHAnsi"/>
          <w:color w:val="000000"/>
          <w:szCs w:val="24"/>
        </w:rPr>
      </w:pPr>
      <w:r w:rsidRPr="002D34EE">
        <w:rPr>
          <w:rFonts w:asciiTheme="minorHAnsi" w:hAnsiTheme="minorHAnsi" w:cstheme="minorHAnsi"/>
          <w:color w:val="000000"/>
          <w:szCs w:val="24"/>
        </w:rPr>
        <w:t>Nutrition Services</w:t>
      </w:r>
    </w:p>
    <w:p w14:paraId="18A08C84" w14:textId="77777777" w:rsidR="00FB35FF" w:rsidRPr="002D34EE" w:rsidRDefault="00FB35FF" w:rsidP="00192BCD">
      <w:pPr>
        <w:widowControl/>
        <w:numPr>
          <w:ilvl w:val="0"/>
          <w:numId w:val="84"/>
        </w:numPr>
        <w:tabs>
          <w:tab w:val="clear" w:pos="720"/>
          <w:tab w:val="num" w:pos="1800"/>
        </w:tabs>
        <w:ind w:left="1800"/>
        <w:rPr>
          <w:rFonts w:asciiTheme="minorHAnsi" w:hAnsiTheme="minorHAnsi" w:cstheme="minorHAnsi"/>
          <w:color w:val="000000"/>
          <w:szCs w:val="24"/>
        </w:rPr>
      </w:pPr>
      <w:r w:rsidRPr="002D34EE">
        <w:rPr>
          <w:rFonts w:asciiTheme="minorHAnsi" w:hAnsiTheme="minorHAnsi" w:cstheme="minorHAnsi"/>
          <w:color w:val="000000"/>
          <w:szCs w:val="24"/>
        </w:rPr>
        <w:t>Other</w:t>
      </w:r>
    </w:p>
    <w:p w14:paraId="623B5B2C" w14:textId="77777777" w:rsidR="00FB35FF" w:rsidRPr="002D34EE" w:rsidRDefault="00FB35FF" w:rsidP="00FB35FF">
      <w:pPr>
        <w:ind w:left="720"/>
        <w:rPr>
          <w:rFonts w:asciiTheme="minorHAnsi" w:hAnsiTheme="minorHAnsi" w:cstheme="minorHAnsi"/>
          <w:szCs w:val="24"/>
        </w:rPr>
      </w:pPr>
    </w:p>
    <w:p w14:paraId="1A25A22B" w14:textId="77777777" w:rsidR="00FB35FF" w:rsidRPr="002A4AEE" w:rsidRDefault="00FB35FF" w:rsidP="00FB35FF">
      <w:pPr>
        <w:widowControl/>
        <w:ind w:left="1440"/>
        <w:rPr>
          <w:rFonts w:asciiTheme="minorHAnsi" w:hAnsiTheme="minorHAnsi" w:cstheme="minorHAnsi"/>
          <w:snapToGrid/>
          <w:szCs w:val="24"/>
        </w:rPr>
      </w:pPr>
      <w:r w:rsidRPr="002D34EE">
        <w:rPr>
          <w:rFonts w:asciiTheme="minorHAnsi" w:hAnsiTheme="minorHAnsi" w:cstheme="minorHAnsi"/>
          <w:szCs w:val="24"/>
          <w:u w:val="single"/>
        </w:rPr>
        <w:t>Units of Service:</w:t>
      </w:r>
      <w:r w:rsidRPr="002D34EE">
        <w:rPr>
          <w:rFonts w:asciiTheme="minorHAnsi" w:hAnsiTheme="minorHAnsi" w:cstheme="minorHAnsi"/>
          <w:szCs w:val="24"/>
        </w:rPr>
        <w:t xml:space="preserve"> Number of persons assisted in accessing services funded directly by</w:t>
      </w:r>
      <w:r>
        <w:rPr>
          <w:rFonts w:asciiTheme="minorHAnsi" w:hAnsiTheme="minorHAnsi" w:cstheme="minorHAnsi"/>
          <w:szCs w:val="24"/>
        </w:rPr>
        <w:t xml:space="preserve"> </w:t>
      </w:r>
      <w:r w:rsidRPr="002D34EE">
        <w:rPr>
          <w:rFonts w:asciiTheme="minorHAnsi" w:hAnsiTheme="minorHAnsi" w:cstheme="minorHAnsi"/>
          <w:szCs w:val="24"/>
        </w:rPr>
        <w:t>FCSP funds.</w:t>
      </w:r>
    </w:p>
    <w:p w14:paraId="30CB16C7" w14:textId="77777777" w:rsidR="00FB35FF" w:rsidRPr="002A4AEE" w:rsidRDefault="00FB35FF" w:rsidP="00FB35F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p>
    <w:p w14:paraId="7A358AE2" w14:textId="77777777" w:rsidR="00FB35FF" w:rsidRPr="00C6448F" w:rsidRDefault="00FB35FF" w:rsidP="00192BCD">
      <w:pPr>
        <w:pStyle w:val="ListParagraph"/>
        <w:widowControl/>
        <w:numPr>
          <w:ilvl w:val="0"/>
          <w:numId w:val="87"/>
        </w:numPr>
        <w:autoSpaceDE w:val="0"/>
        <w:autoSpaceDN w:val="0"/>
        <w:adjustRightInd w:val="0"/>
        <w:spacing w:after="120"/>
        <w:rPr>
          <w:rFonts w:asciiTheme="minorHAnsi" w:hAnsiTheme="minorHAnsi" w:cstheme="minorHAnsi"/>
          <w:snapToGrid/>
          <w:szCs w:val="24"/>
        </w:rPr>
      </w:pPr>
      <w:r w:rsidRPr="00C6448F">
        <w:rPr>
          <w:rFonts w:asciiTheme="minorHAnsi" w:hAnsiTheme="minorHAnsi" w:cstheme="minorHAnsi"/>
          <w:snapToGrid/>
          <w:szCs w:val="24"/>
          <w:u w:val="single"/>
        </w:rPr>
        <w:t>Screening, Assessment, and Consultation/Care Planning Services</w:t>
      </w:r>
      <w:r w:rsidRPr="00C6448F">
        <w:rPr>
          <w:rFonts w:asciiTheme="minorHAnsi" w:hAnsiTheme="minorHAnsi" w:cstheme="minorHAnsi"/>
          <w:snapToGrid/>
          <w:szCs w:val="24"/>
        </w:rPr>
        <w:t>:   Contractors must use the CLC GetCare System/TCARE® to obtain information for screening, assessment, and care planning. TCARE® stands for Tailored Caregiver Assessment and Referral. TCARE® screening represents the entry point for a family caregiver's involvement with the TCARE® process. The caregiver answers a series of questions, and TCARE® generates a score. This score helps determine which services the caregiver might benefit from, including a formal TCARE® assessment. A TCARE® assessment is offered to caregivers who score above a certain threshold on the TCARE® screening. It is a more comprehensive service that includes several steps: assessment, scoring, Plan of Care development, caregiver consultation about the plan, and plan coordination. The TCARE® process recommends the "right service, at the right time, at the right dose."  The system generates a menu of services the caregiver may choose from in developing a care plan.</w:t>
      </w:r>
    </w:p>
    <w:p w14:paraId="731E01F3" w14:textId="77777777" w:rsidR="00FB35FF" w:rsidRPr="002A4AEE" w:rsidRDefault="00FB35FF" w:rsidP="00FB35F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p>
    <w:p w14:paraId="613DBF3C" w14:textId="77777777" w:rsidR="00FB35FF" w:rsidRPr="002A4AEE" w:rsidRDefault="00FB35FF" w:rsidP="00FB35FF">
      <w:pPr>
        <w:widowControl/>
        <w:ind w:left="1440"/>
        <w:rPr>
          <w:rFonts w:asciiTheme="minorHAnsi" w:hAnsiTheme="minorHAnsi" w:cstheme="minorHAnsi"/>
          <w:snapToGrid/>
          <w:szCs w:val="24"/>
        </w:rPr>
      </w:pPr>
      <w:r w:rsidRPr="002A4AEE">
        <w:rPr>
          <w:rFonts w:asciiTheme="minorHAnsi" w:hAnsiTheme="minorHAnsi" w:cstheme="minorHAnsi"/>
          <w:snapToGrid/>
          <w:szCs w:val="24"/>
          <w:u w:val="single"/>
        </w:rPr>
        <w:t>Units of Service</w:t>
      </w:r>
      <w:r w:rsidRPr="002A4AEE">
        <w:rPr>
          <w:rFonts w:asciiTheme="minorHAnsi" w:hAnsiTheme="minorHAnsi" w:cstheme="minorHAnsi"/>
          <w:snapToGrid/>
          <w:szCs w:val="24"/>
        </w:rPr>
        <w:t xml:space="preserve">: Number of clients </w:t>
      </w:r>
      <w:r>
        <w:rPr>
          <w:rFonts w:asciiTheme="minorHAnsi" w:hAnsiTheme="minorHAnsi" w:cstheme="minorHAnsi"/>
          <w:snapToGrid/>
          <w:szCs w:val="24"/>
        </w:rPr>
        <w:t>who received a screening, assessment, and care plan</w:t>
      </w:r>
    </w:p>
    <w:p w14:paraId="18DE59A9" w14:textId="77777777" w:rsidR="00FB35FF" w:rsidRPr="002A4AEE" w:rsidRDefault="00FB35FF" w:rsidP="00FB35F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p>
    <w:p w14:paraId="25225B59" w14:textId="77777777" w:rsidR="00FB35FF" w:rsidRPr="00C6448F" w:rsidRDefault="00FB35FF" w:rsidP="00192BCD">
      <w:pPr>
        <w:pStyle w:val="ListParagraph"/>
        <w:widowControl/>
        <w:numPr>
          <w:ilvl w:val="0"/>
          <w:numId w:val="8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r w:rsidRPr="00C6448F">
        <w:rPr>
          <w:rFonts w:asciiTheme="minorHAnsi" w:hAnsiTheme="minorHAnsi" w:cstheme="minorHAnsi"/>
          <w:snapToGrid/>
          <w:szCs w:val="24"/>
          <w:u w:val="single"/>
        </w:rPr>
        <w:t>Data Collection and Reporting</w:t>
      </w:r>
      <w:r w:rsidRPr="00C6448F">
        <w:rPr>
          <w:rFonts w:asciiTheme="minorHAnsi" w:hAnsiTheme="minorHAnsi" w:cstheme="minorHAnsi"/>
          <w:snapToGrid/>
          <w:szCs w:val="24"/>
        </w:rPr>
        <w:t>: Contractors must use the CLC GetCare System/TCARE® for initial contacts, screenings, assessment, and other data collection. Reporting may include, but not be limited to, information about the caregivers, contacts, service utilization, narrative case studies, and summaries of program development and unmet needs.</w:t>
      </w:r>
    </w:p>
    <w:p w14:paraId="32172C97" w14:textId="77777777" w:rsidR="00FB35FF" w:rsidRPr="002A4AEE" w:rsidRDefault="00FB35FF" w:rsidP="00FB35F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p>
    <w:p w14:paraId="3E166CBB" w14:textId="77777777" w:rsidR="00FB35FF" w:rsidRDefault="00FB35FF" w:rsidP="00FB35F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r>
        <w:rPr>
          <w:rFonts w:asciiTheme="minorHAnsi" w:hAnsiTheme="minorHAnsi" w:cstheme="minorHAnsi"/>
          <w:b/>
          <w:snapToGrid/>
          <w:szCs w:val="24"/>
        </w:rPr>
        <w:t>C</w:t>
      </w:r>
      <w:r w:rsidRPr="002A4AEE">
        <w:rPr>
          <w:rFonts w:asciiTheme="minorHAnsi" w:hAnsiTheme="minorHAnsi" w:cstheme="minorHAnsi"/>
          <w:b/>
          <w:snapToGrid/>
          <w:szCs w:val="24"/>
        </w:rPr>
        <w:t>.</w:t>
      </w:r>
      <w:r w:rsidRPr="002A4AEE">
        <w:rPr>
          <w:rFonts w:asciiTheme="minorHAnsi" w:hAnsiTheme="minorHAnsi" w:cstheme="minorHAnsi"/>
          <w:snapToGrid/>
          <w:szCs w:val="24"/>
        </w:rPr>
        <w:tab/>
      </w:r>
      <w:r w:rsidRPr="002A4AEE">
        <w:rPr>
          <w:rFonts w:asciiTheme="minorHAnsi" w:hAnsiTheme="minorHAnsi" w:cstheme="minorHAnsi"/>
          <w:b/>
          <w:snapToGrid/>
          <w:szCs w:val="24"/>
          <w:u w:val="single"/>
        </w:rPr>
        <w:t>TARGET POPULATION</w:t>
      </w:r>
      <w:r w:rsidRPr="002A4AEE">
        <w:rPr>
          <w:rFonts w:asciiTheme="minorHAnsi" w:hAnsiTheme="minorHAnsi" w:cstheme="minorHAnsi"/>
          <w:b/>
          <w:snapToGrid/>
          <w:szCs w:val="24"/>
        </w:rPr>
        <w:t>:</w:t>
      </w:r>
      <w:r w:rsidRPr="002A4AEE">
        <w:rPr>
          <w:rFonts w:asciiTheme="minorHAnsi" w:hAnsiTheme="minorHAnsi" w:cstheme="minorHAnsi"/>
          <w:snapToGrid/>
          <w:szCs w:val="24"/>
        </w:rPr>
        <w:t xml:space="preserve">  </w:t>
      </w:r>
    </w:p>
    <w:p w14:paraId="7D560D88" w14:textId="77777777" w:rsidR="00FB35FF" w:rsidRDefault="00FB35FF" w:rsidP="00FB35F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p>
    <w:p w14:paraId="6952252C" w14:textId="77777777" w:rsidR="00FB35FF" w:rsidRPr="009B3871" w:rsidRDefault="00FB35FF" w:rsidP="009B3871">
      <w:pPr>
        <w:ind w:left="360"/>
        <w:rPr>
          <w:rFonts w:asciiTheme="minorHAnsi" w:hAnsiTheme="minorHAnsi" w:cstheme="minorHAnsi"/>
        </w:rPr>
      </w:pPr>
      <w:bookmarkStart w:id="196" w:name="_Toc141255489"/>
      <w:r w:rsidRPr="009B3871">
        <w:rPr>
          <w:rFonts w:asciiTheme="minorHAnsi" w:hAnsiTheme="minorHAnsi" w:cstheme="minorHAnsi"/>
        </w:rPr>
        <w:t>The state legislature's priority population for the State FCSP (SFCSP) is unpaid family caregivers whose care receivers are not receiving Medicaid-funded Long-Term Care Services (e.g., CFC/ COPES, Medicaid Personal Care, or MAC/TSOA). The SFCSP is viewed as a resource to help divert care receivers from the Medicaid long-term care system by supporting the unpaid caregiver. When SFCSP support is requested for an unpaid family caregiver whose care receiver is getting a Medicaid-funded long-term care service, an Exception to Policy (ETP) should be utilized to track the total caregivers served whose care receivers use Medicaid services.</w:t>
      </w:r>
      <w:bookmarkEnd w:id="196"/>
      <w:r w:rsidRPr="009B3871">
        <w:rPr>
          <w:rFonts w:asciiTheme="minorHAnsi" w:hAnsiTheme="minorHAnsi" w:cstheme="minorHAnsi"/>
        </w:rPr>
        <w:t xml:space="preserve"> </w:t>
      </w:r>
      <w:bookmarkStart w:id="197" w:name="_TCARE®_Overview"/>
      <w:bookmarkEnd w:id="197"/>
    </w:p>
    <w:p w14:paraId="0F68F21D" w14:textId="77777777" w:rsidR="00FB35FF" w:rsidRDefault="00FB35FF" w:rsidP="00FB35FF">
      <w:pPr>
        <w:ind w:left="360"/>
        <w:outlineLvl w:val="1"/>
        <w:rPr>
          <w:rFonts w:asciiTheme="minorHAnsi" w:hAnsiTheme="minorHAnsi" w:cstheme="minorHAnsi"/>
          <w:szCs w:val="24"/>
        </w:rPr>
      </w:pPr>
    </w:p>
    <w:p w14:paraId="481CEFF1" w14:textId="77777777" w:rsidR="00FB35FF" w:rsidRPr="00F364E4" w:rsidRDefault="00FB35FF" w:rsidP="00FB35FF">
      <w:pPr>
        <w:ind w:left="360"/>
        <w:rPr>
          <w:rFonts w:ascii="Calibri" w:hAnsi="Calibri" w:cs="Calibri"/>
          <w:bCs/>
          <w:sz w:val="26"/>
          <w:szCs w:val="26"/>
        </w:rPr>
      </w:pPr>
      <w:bookmarkStart w:id="198" w:name="_What_is_the"/>
      <w:bookmarkEnd w:id="198"/>
      <w:r w:rsidRPr="00D87706">
        <w:rPr>
          <w:rFonts w:ascii="Calibri" w:hAnsi="Calibri" w:cs="Calibri"/>
          <w:szCs w:val="24"/>
        </w:rPr>
        <w:t>The caregiver's age is not specified under the statute for the State FCSP(SFCSP), whereas under the National FCSP(NFCSP), the caregiver must be an adult, 18 and over, to be served</w:t>
      </w:r>
      <w:r w:rsidRPr="00D87706">
        <w:rPr>
          <w:rFonts w:ascii="Calibri" w:hAnsi="Calibri" w:cs="Calibri"/>
          <w:b/>
          <w:sz w:val="26"/>
          <w:szCs w:val="26"/>
        </w:rPr>
        <w:t xml:space="preserve">. </w:t>
      </w:r>
    </w:p>
    <w:p w14:paraId="192DCD3D" w14:textId="2CE3C83D" w:rsidR="00FB35FF" w:rsidRPr="007F4E5F" w:rsidRDefault="00FB35FF" w:rsidP="007F4E5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p>
    <w:p w14:paraId="0D276B17" w14:textId="77777777" w:rsidR="00FB35FF" w:rsidRDefault="00FB35FF" w:rsidP="00FB35FF">
      <w:pPr>
        <w:ind w:left="360"/>
        <w:rPr>
          <w:rFonts w:asciiTheme="minorHAnsi" w:hAnsiTheme="minorHAnsi" w:cstheme="minorHAnsi"/>
          <w:szCs w:val="24"/>
        </w:rPr>
      </w:pPr>
      <w:r w:rsidRPr="00A622DD">
        <w:rPr>
          <w:rFonts w:asciiTheme="minorHAnsi" w:hAnsiTheme="minorHAnsi" w:cstheme="minorHAnsi"/>
          <w:szCs w:val="24"/>
        </w:rPr>
        <w:t xml:space="preserve">For a family caregiver to access the full </w:t>
      </w:r>
      <w:r>
        <w:rPr>
          <w:rFonts w:asciiTheme="minorHAnsi" w:hAnsiTheme="minorHAnsi" w:cstheme="minorHAnsi"/>
          <w:szCs w:val="24"/>
        </w:rPr>
        <w:t>TCARE®®</w:t>
      </w:r>
      <w:r w:rsidRPr="00A622DD">
        <w:rPr>
          <w:rFonts w:asciiTheme="minorHAnsi" w:hAnsiTheme="minorHAnsi" w:cstheme="minorHAnsi"/>
          <w:szCs w:val="24"/>
        </w:rPr>
        <w:t xml:space="preserve">® system (screening, assessment, consultation/care plan, and services as recommended by the </w:t>
      </w:r>
      <w:r>
        <w:rPr>
          <w:rFonts w:asciiTheme="minorHAnsi" w:hAnsiTheme="minorHAnsi" w:cstheme="minorHAnsi"/>
          <w:szCs w:val="24"/>
        </w:rPr>
        <w:t>TCARE®</w:t>
      </w:r>
      <w:r w:rsidRPr="00A622DD">
        <w:rPr>
          <w:rFonts w:asciiTheme="minorHAnsi" w:hAnsiTheme="minorHAnsi" w:cstheme="minorHAnsi"/>
          <w:szCs w:val="24"/>
        </w:rPr>
        <w:t xml:space="preserve">® algorithm), a family caregiver must have either:   </w:t>
      </w:r>
    </w:p>
    <w:p w14:paraId="3C44013C" w14:textId="77777777" w:rsidR="00FB35FF" w:rsidRDefault="00FB35FF" w:rsidP="00FB35FF">
      <w:pPr>
        <w:ind w:left="360"/>
        <w:rPr>
          <w:rFonts w:asciiTheme="minorHAnsi" w:hAnsiTheme="minorHAnsi" w:cstheme="minorHAnsi"/>
          <w:szCs w:val="24"/>
        </w:rPr>
      </w:pPr>
    </w:p>
    <w:p w14:paraId="17F03743" w14:textId="77777777" w:rsidR="00FB35FF" w:rsidRPr="00C6448F" w:rsidRDefault="00FB35FF" w:rsidP="00192BCD">
      <w:pPr>
        <w:pStyle w:val="ListParagraph"/>
        <w:numPr>
          <w:ilvl w:val="0"/>
          <w:numId w:val="83"/>
        </w:numPr>
        <w:rPr>
          <w:rFonts w:asciiTheme="minorHAnsi" w:hAnsiTheme="minorHAnsi" w:cstheme="minorHAnsi"/>
          <w:szCs w:val="24"/>
        </w:rPr>
      </w:pPr>
      <w:r w:rsidRPr="00C6448F">
        <w:rPr>
          <w:rFonts w:asciiTheme="minorHAnsi" w:hAnsiTheme="minorHAnsi" w:cstheme="minorHAnsi"/>
          <w:szCs w:val="24"/>
        </w:rPr>
        <w:t xml:space="preserve">One high score in any of the three burdens (relationship, objective, stress) or in depression or identity discrepancy; or </w:t>
      </w:r>
    </w:p>
    <w:p w14:paraId="7584BE5B" w14:textId="77777777" w:rsidR="00FB35FF" w:rsidRPr="00A622DD" w:rsidRDefault="00FB35FF" w:rsidP="00192BCD">
      <w:pPr>
        <w:pStyle w:val="ListParagraph"/>
        <w:widowControl/>
        <w:numPr>
          <w:ilvl w:val="0"/>
          <w:numId w:val="86"/>
        </w:numPr>
        <w:ind w:left="720"/>
        <w:rPr>
          <w:rFonts w:asciiTheme="minorHAnsi" w:hAnsiTheme="minorHAnsi" w:cstheme="minorHAnsi"/>
          <w:szCs w:val="24"/>
        </w:rPr>
      </w:pPr>
      <w:r w:rsidRPr="00A622DD">
        <w:rPr>
          <w:rFonts w:asciiTheme="minorHAnsi" w:hAnsiTheme="minorHAnsi" w:cstheme="minorHAnsi"/>
          <w:szCs w:val="24"/>
        </w:rPr>
        <w:t xml:space="preserve">A total of three medium scores in the burden scales, depression, or identity discrepancy as indicated in the </w:t>
      </w:r>
      <w:r>
        <w:rPr>
          <w:rFonts w:asciiTheme="minorHAnsi" w:hAnsiTheme="minorHAnsi" w:cstheme="minorHAnsi"/>
          <w:szCs w:val="24"/>
        </w:rPr>
        <w:t>TCARE®</w:t>
      </w:r>
      <w:r w:rsidRPr="00A622DD">
        <w:rPr>
          <w:rFonts w:asciiTheme="minorHAnsi" w:hAnsiTheme="minorHAnsi" w:cstheme="minorHAnsi"/>
          <w:szCs w:val="24"/>
        </w:rPr>
        <w:t>® screen.</w:t>
      </w:r>
    </w:p>
    <w:p w14:paraId="0087B208" w14:textId="77777777" w:rsidR="00FB35FF" w:rsidRPr="002A4AEE" w:rsidRDefault="00FB35FF" w:rsidP="00FB35F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360"/>
        <w:rPr>
          <w:rFonts w:asciiTheme="minorHAnsi" w:hAnsiTheme="minorHAnsi" w:cstheme="minorHAnsi"/>
          <w:b/>
          <w:snapToGrid/>
          <w:szCs w:val="24"/>
        </w:rPr>
      </w:pPr>
    </w:p>
    <w:p w14:paraId="70C591E1" w14:textId="77777777" w:rsidR="00FB35FF" w:rsidRDefault="00FB35FF" w:rsidP="00FB35F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r>
        <w:rPr>
          <w:rFonts w:asciiTheme="minorHAnsi" w:hAnsiTheme="minorHAnsi" w:cstheme="minorHAnsi"/>
          <w:b/>
          <w:snapToGrid/>
          <w:szCs w:val="24"/>
        </w:rPr>
        <w:t xml:space="preserve">D. </w:t>
      </w:r>
      <w:r>
        <w:rPr>
          <w:rFonts w:asciiTheme="minorHAnsi" w:hAnsiTheme="minorHAnsi" w:cstheme="minorHAnsi"/>
          <w:b/>
          <w:snapToGrid/>
          <w:szCs w:val="24"/>
        </w:rPr>
        <w:tab/>
      </w:r>
      <w:r w:rsidRPr="00A622DD">
        <w:rPr>
          <w:rFonts w:asciiTheme="minorHAnsi" w:hAnsiTheme="minorHAnsi" w:cstheme="minorHAnsi"/>
          <w:b/>
          <w:snapToGrid/>
          <w:szCs w:val="24"/>
          <w:u w:val="single"/>
        </w:rPr>
        <w:t>FCSP CAREGIVER ELIGIBILITY</w:t>
      </w:r>
    </w:p>
    <w:p w14:paraId="667A4EB0" w14:textId="77777777" w:rsidR="00FB35FF" w:rsidRPr="00A622DD" w:rsidRDefault="00FB35FF" w:rsidP="00FB35F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highlight w:val="green"/>
          <w:u w:val="single"/>
        </w:rPr>
      </w:pPr>
    </w:p>
    <w:p w14:paraId="7D29952B" w14:textId="77777777" w:rsidR="00FB35FF" w:rsidRPr="00A622DD" w:rsidRDefault="00FB35FF" w:rsidP="00FB35FF">
      <w:pPr>
        <w:pStyle w:val="LongTermCareManual"/>
        <w:ind w:left="360"/>
        <w:rPr>
          <w:rFonts w:ascii="Calibri" w:eastAsia="Times New Roman" w:hAnsi="Calibri" w:cs="Calibri"/>
          <w:bCs w:val="0"/>
          <w:spacing w:val="0"/>
          <w:kern w:val="0"/>
        </w:rPr>
      </w:pPr>
      <w:r w:rsidRPr="00A622DD">
        <w:rPr>
          <w:rFonts w:ascii="Calibri" w:eastAsia="Times New Roman" w:hAnsi="Calibri" w:cs="Calibri"/>
        </w:rPr>
        <w:t xml:space="preserve">Under the </w:t>
      </w:r>
      <w:r w:rsidRPr="00A622DD">
        <w:rPr>
          <w:rFonts w:ascii="Calibri" w:eastAsia="Times New Roman" w:hAnsi="Calibri" w:cs="Calibri"/>
          <w:bCs w:val="0"/>
        </w:rPr>
        <w:t xml:space="preserve">Washington </w:t>
      </w:r>
      <w:r w:rsidRPr="00A622DD">
        <w:rPr>
          <w:rFonts w:ascii="Calibri" w:hAnsi="Calibri" w:cs="Calibri"/>
          <w:bCs w:val="0"/>
        </w:rPr>
        <w:t>State</w:t>
      </w:r>
      <w:r w:rsidRPr="00A622DD">
        <w:rPr>
          <w:rFonts w:ascii="Calibri" w:eastAsia="Times New Roman" w:hAnsi="Calibri" w:cs="Calibri"/>
          <w:bCs w:val="0"/>
        </w:rPr>
        <w:t xml:space="preserve"> FCSP</w:t>
      </w:r>
      <w:r w:rsidRPr="00A622DD">
        <w:rPr>
          <w:rFonts w:ascii="Calibri" w:eastAsia="Times New Roman" w:hAnsi="Calibri" w:cs="Calibri"/>
        </w:rPr>
        <w:t xml:space="preserve">, an eligible "family caregiver" is an individual who is a spouse, relative, or friend who has primary responsibility for the care of an adult with a functional disability and who does not receive financial compensation for the care provided. </w:t>
      </w:r>
      <w:r w:rsidRPr="00A622DD">
        <w:rPr>
          <w:rFonts w:ascii="Calibri" w:hAnsi="Calibri" w:cs="Calibri"/>
        </w:rPr>
        <w:t>(RCW 74.41)</w:t>
      </w:r>
      <w:r>
        <w:rPr>
          <w:rFonts w:ascii="Calibri" w:eastAsia="Times New Roman" w:hAnsi="Calibri" w:cs="Calibri"/>
          <w:bCs w:val="0"/>
          <w:spacing w:val="0"/>
          <w:kern w:val="0"/>
        </w:rPr>
        <w:t xml:space="preserve">. </w:t>
      </w:r>
      <w:r w:rsidRPr="00A622DD">
        <w:rPr>
          <w:rFonts w:ascii="Calibri" w:eastAsia="Times New Roman" w:hAnsi="Calibri" w:cs="Calibri"/>
          <w:bCs w:val="0"/>
          <w:spacing w:val="0"/>
          <w:kern w:val="0"/>
        </w:rPr>
        <w:t>Functional disability refers to any reduction in the adult's ability to perform essential activities of everyday life. These activities are necessary to maintain health, independence, and quality of life in an adult's life.</w:t>
      </w:r>
    </w:p>
    <w:p w14:paraId="3F4C8DA7" w14:textId="77777777" w:rsidR="00FB35FF" w:rsidRPr="00A622DD" w:rsidRDefault="00FB35FF" w:rsidP="00FB35FF">
      <w:pPr>
        <w:ind w:left="360"/>
        <w:rPr>
          <w:rFonts w:ascii="Calibri" w:hAnsi="Calibri" w:cs="Calibri"/>
          <w:szCs w:val="24"/>
        </w:rPr>
      </w:pPr>
    </w:p>
    <w:p w14:paraId="76E32365" w14:textId="77777777" w:rsidR="00FB35FF" w:rsidRPr="00A622DD" w:rsidRDefault="00FB35FF" w:rsidP="00FB35FF">
      <w:pPr>
        <w:ind w:left="360"/>
        <w:rPr>
          <w:rFonts w:ascii="Calibri" w:hAnsi="Calibri" w:cs="Calibri"/>
          <w:szCs w:val="24"/>
        </w:rPr>
      </w:pPr>
      <w:r w:rsidRPr="00A622DD">
        <w:rPr>
          <w:rFonts w:ascii="Calibri" w:hAnsi="Calibri" w:cs="Calibri"/>
          <w:szCs w:val="24"/>
        </w:rPr>
        <w:t>Under the National FCSP (Title IIIE – Older Americans Act), an eligible “family caregiver” is an adult family member or other “informal” (unpaid) caregiver, age 18 and older, who is providing care to either an individual, 60 years of age and older or to an individual of any age with Alzheimer’s disease and related disorders.</w:t>
      </w:r>
    </w:p>
    <w:p w14:paraId="02D1D0D5" w14:textId="77777777" w:rsidR="00FB35FF" w:rsidRPr="00A622DD" w:rsidRDefault="00FB35FF" w:rsidP="00FB35FF">
      <w:pPr>
        <w:ind w:left="360"/>
        <w:rPr>
          <w:rFonts w:ascii="Calibri" w:hAnsi="Calibri" w:cstheme="minorHAnsi"/>
          <w:szCs w:val="24"/>
        </w:rPr>
      </w:pPr>
      <w:bookmarkStart w:id="199" w:name="_Hlk96440316"/>
    </w:p>
    <w:p w14:paraId="464527A9" w14:textId="77777777" w:rsidR="00FB35FF" w:rsidRPr="00A622DD" w:rsidRDefault="00FB35FF" w:rsidP="00FB35FF">
      <w:pPr>
        <w:ind w:left="360"/>
        <w:rPr>
          <w:rFonts w:ascii="Calibri" w:hAnsi="Calibri" w:cstheme="minorHAnsi"/>
          <w:szCs w:val="24"/>
        </w:rPr>
      </w:pPr>
      <w:r w:rsidRPr="00A622DD">
        <w:rPr>
          <w:rFonts w:ascii="Calibri" w:hAnsi="Calibri" w:cstheme="minorHAnsi"/>
          <w:szCs w:val="24"/>
        </w:rPr>
        <w:t xml:space="preserve">It is not a state requirement that caregivers live in Washington. Caregivers must be caring for a care receiver who lives in Washington.  </w:t>
      </w:r>
    </w:p>
    <w:p w14:paraId="660F65A5" w14:textId="77777777" w:rsidR="00FB35FF" w:rsidRPr="00A622DD" w:rsidRDefault="00FB35FF" w:rsidP="00FB35FF">
      <w:pPr>
        <w:ind w:left="360"/>
        <w:rPr>
          <w:rFonts w:ascii="Calibri" w:hAnsi="Calibri" w:cstheme="minorHAnsi"/>
          <w:szCs w:val="24"/>
        </w:rPr>
      </w:pPr>
    </w:p>
    <w:bookmarkEnd w:id="199"/>
    <w:p w14:paraId="77BB6752" w14:textId="77777777" w:rsidR="00FB35FF" w:rsidRPr="00A622DD" w:rsidRDefault="00FB35FF" w:rsidP="00FB35FF">
      <w:pPr>
        <w:ind w:left="360"/>
        <w:rPr>
          <w:rFonts w:ascii="Calibri" w:hAnsi="Calibri" w:cstheme="minorHAnsi"/>
          <w:szCs w:val="24"/>
        </w:rPr>
      </w:pPr>
      <w:r w:rsidRPr="00A622DD">
        <w:rPr>
          <w:rFonts w:ascii="Calibri" w:hAnsi="Calibri" w:cstheme="minorHAnsi"/>
          <w:szCs w:val="24"/>
        </w:rPr>
        <w:t>If an individual receives wages for the care they provide to the care receiver, these wages are considered financial compensation</w:t>
      </w:r>
      <w:r>
        <w:rPr>
          <w:rFonts w:ascii="Calibri" w:hAnsi="Calibri" w:cstheme="minorHAnsi"/>
          <w:szCs w:val="24"/>
        </w:rPr>
        <w:t>, and the caregiver would not be eligible for FCSP services.</w:t>
      </w:r>
      <w:r w:rsidRPr="00A622DD">
        <w:rPr>
          <w:rFonts w:ascii="Calibri" w:hAnsi="Calibri" w:cstheme="minorHAnsi"/>
          <w:szCs w:val="24"/>
        </w:rPr>
        <w:t xml:space="preserve"> However, if transportation or lodging/room &amp; board is offered to a family member to make it possible for them to provide care, these types of costs are allowable and not considered financial compensation.</w:t>
      </w:r>
    </w:p>
    <w:p w14:paraId="6B77A2B5" w14:textId="77777777" w:rsidR="00FB35FF" w:rsidRPr="00A622DD" w:rsidRDefault="00FB35FF" w:rsidP="00FB35FF">
      <w:pPr>
        <w:ind w:left="360"/>
        <w:rPr>
          <w:rFonts w:ascii="Calibri" w:hAnsi="Calibri" w:cs="Calibri"/>
          <w:szCs w:val="24"/>
        </w:rPr>
      </w:pPr>
    </w:p>
    <w:p w14:paraId="67A9E593" w14:textId="77777777" w:rsidR="00FB35FF" w:rsidRDefault="00FB35FF" w:rsidP="00FB35FF">
      <w:pPr>
        <w:ind w:left="360"/>
        <w:rPr>
          <w:rFonts w:ascii="Calibri" w:hAnsi="Calibri" w:cs="Calibri"/>
          <w:b/>
          <w:szCs w:val="24"/>
        </w:rPr>
      </w:pPr>
      <w:r w:rsidRPr="00A622DD">
        <w:rPr>
          <w:rFonts w:ascii="Calibri" w:hAnsi="Calibri" w:cs="Calibri"/>
          <w:szCs w:val="24"/>
        </w:rPr>
        <w:t>The caregiver's age is not specified under the statute for the State FCSP(SFCSP), whereas under the National FCSP(NFCSP), the caregiver must be an adult, 18 and over, to be served</w:t>
      </w:r>
      <w:r w:rsidRPr="00A622DD">
        <w:rPr>
          <w:rFonts w:ascii="Calibri" w:hAnsi="Calibri" w:cs="Calibri"/>
          <w:b/>
          <w:szCs w:val="24"/>
        </w:rPr>
        <w:t xml:space="preserve">. </w:t>
      </w:r>
    </w:p>
    <w:p w14:paraId="6B3C35ED" w14:textId="77777777" w:rsidR="00DA44DB" w:rsidRPr="00A622DD" w:rsidRDefault="00DA44DB" w:rsidP="00FB35FF">
      <w:pPr>
        <w:ind w:left="360"/>
        <w:rPr>
          <w:rFonts w:ascii="Calibri" w:hAnsi="Calibri" w:cs="Calibri"/>
          <w:b/>
          <w:szCs w:val="24"/>
        </w:rPr>
      </w:pPr>
    </w:p>
    <w:p w14:paraId="5240BEC7" w14:textId="77777777" w:rsidR="00DA44DB" w:rsidRPr="00A16DFC" w:rsidRDefault="00DA44DB" w:rsidP="007F4E5F">
      <w:pPr>
        <w:tabs>
          <w:tab w:val="left" w:pos="1440"/>
        </w:tabs>
        <w:jc w:val="center"/>
        <w:rPr>
          <w:rFonts w:asciiTheme="minorHAnsi" w:hAnsiTheme="minorHAnsi" w:cstheme="minorHAnsi"/>
          <w:b/>
          <w:snapToGrid/>
          <w:szCs w:val="24"/>
        </w:rPr>
      </w:pPr>
      <w:bookmarkStart w:id="200" w:name="_Hlk140847412"/>
      <w:r w:rsidRPr="00A16DFC">
        <w:rPr>
          <w:rFonts w:asciiTheme="minorHAnsi" w:hAnsiTheme="minorHAnsi" w:cstheme="minorHAnsi"/>
          <w:b/>
          <w:snapToGrid/>
          <w:szCs w:val="24"/>
        </w:rPr>
        <w:t>MEDICAID TRANSFORMATION PROJECT (MTP)-MAC/TSOA</w:t>
      </w:r>
    </w:p>
    <w:p w14:paraId="18E3C1F2" w14:textId="77777777" w:rsidR="00DA44DB" w:rsidRPr="00A16DFC" w:rsidRDefault="00DA44DB" w:rsidP="00DA44DB">
      <w:pPr>
        <w:jc w:val="center"/>
        <w:rPr>
          <w:rFonts w:asciiTheme="minorHAnsi" w:hAnsiTheme="minorHAnsi" w:cstheme="minorHAnsi"/>
          <w:b/>
          <w:snapToGrid/>
          <w:szCs w:val="24"/>
        </w:rPr>
      </w:pPr>
      <w:r w:rsidRPr="00A16DFC">
        <w:rPr>
          <w:rFonts w:asciiTheme="minorHAnsi" w:hAnsiTheme="minorHAnsi" w:cstheme="minorHAnsi"/>
          <w:b/>
          <w:snapToGrid/>
          <w:szCs w:val="24"/>
        </w:rPr>
        <w:t>PROGRAM STANDARDS</w:t>
      </w:r>
    </w:p>
    <w:p w14:paraId="749418BC" w14:textId="77777777" w:rsidR="00DA44DB" w:rsidRPr="00A16DFC" w:rsidRDefault="00DA44DB" w:rsidP="00DA44D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p>
    <w:p w14:paraId="7085CA7F" w14:textId="77777777" w:rsidR="00DA44DB" w:rsidRPr="00A16DFC" w:rsidRDefault="00DA44DB" w:rsidP="00DA44D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r w:rsidRPr="00A16DFC">
        <w:rPr>
          <w:rFonts w:asciiTheme="minorHAnsi" w:hAnsiTheme="minorHAnsi" w:cstheme="minorHAnsi"/>
          <w:b/>
          <w:snapToGrid/>
          <w:szCs w:val="24"/>
        </w:rPr>
        <w:t>SERVICE SPECIFICATIONS</w:t>
      </w:r>
    </w:p>
    <w:p w14:paraId="57B6610C" w14:textId="77777777" w:rsidR="00DA44DB" w:rsidRPr="00A16DFC" w:rsidRDefault="00DA44DB" w:rsidP="00DA44DB">
      <w:pPr>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highlight w:val="yellow"/>
        </w:rPr>
      </w:pPr>
    </w:p>
    <w:p w14:paraId="0AB5ED64" w14:textId="77777777" w:rsidR="00DA44DB" w:rsidRPr="00A16DFC" w:rsidRDefault="00DA44DB" w:rsidP="00DA44DB">
      <w:pPr>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r w:rsidRPr="00A16DFC">
        <w:rPr>
          <w:rFonts w:asciiTheme="minorHAnsi" w:hAnsiTheme="minorHAnsi" w:cstheme="minorHAnsi"/>
          <w:szCs w:val="24"/>
        </w:rPr>
        <w:t xml:space="preserve">The goals of the Medicaid Transformation Project are to expand options for people so they can stay at home and delay or avoid the need for more intensive services, and to support families in caring for loved ones while increasing the well-being of caregivers.  It creates a system of care that will provide the right service(s) at the right time in the right setting, expand person-centered choices, support unpaid family caregivers and individuals at risk of institutionalization, and delay or avoid the need for more intensive Medicaid-funded long-term services and supports (LTSS) when possible. </w:t>
      </w:r>
      <w:r w:rsidRPr="00A16DFC">
        <w:rPr>
          <w:rFonts w:asciiTheme="minorHAnsi" w:hAnsiTheme="minorHAnsi" w:cstheme="minorHAnsi"/>
          <w:szCs w:val="24"/>
        </w:rPr>
        <w:br/>
      </w:r>
    </w:p>
    <w:p w14:paraId="0060DB9D" w14:textId="77777777" w:rsidR="00DA44DB" w:rsidRPr="00A16DFC" w:rsidRDefault="00DA44DB" w:rsidP="00DA44DB">
      <w:pPr>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r w:rsidRPr="00A16DFC">
        <w:rPr>
          <w:rFonts w:asciiTheme="minorHAnsi" w:hAnsiTheme="minorHAnsi" w:cstheme="minorHAnsi"/>
          <w:snapToGrid/>
          <w:szCs w:val="24"/>
        </w:rPr>
        <w:t xml:space="preserve">Medicaid Alternative Care (MAC) and Tailored Supports for Older Adults (TSOA) services will be provided to family or non-paid caregivers based on their individual situation and need. An array of options will be available for the caregiver to allow for the broadest range of possible choices to meet their needs. The Contractor will have a base of service options available and have the opportunity to be innovative and provide such additional services as needed for each situation. The base of service options may change over time.  </w:t>
      </w:r>
    </w:p>
    <w:p w14:paraId="1ED5D80D" w14:textId="77777777" w:rsidR="00DA44DB" w:rsidRPr="00A16DFC" w:rsidRDefault="00DA44DB" w:rsidP="00DA44DB">
      <w:pPr>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hanging="360"/>
        <w:rPr>
          <w:rFonts w:asciiTheme="minorHAnsi" w:hAnsiTheme="minorHAnsi" w:cstheme="minorHAnsi"/>
          <w:snapToGrid/>
          <w:szCs w:val="24"/>
        </w:rPr>
      </w:pPr>
    </w:p>
    <w:p w14:paraId="0CCE1F2D" w14:textId="77777777" w:rsidR="00DA44DB" w:rsidRPr="00A16DFC" w:rsidRDefault="00DA44DB" w:rsidP="00DA44D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r w:rsidRPr="00A16DFC">
        <w:rPr>
          <w:rFonts w:asciiTheme="minorHAnsi" w:hAnsiTheme="minorHAnsi" w:cstheme="minorHAnsi"/>
          <w:b/>
          <w:snapToGrid/>
          <w:szCs w:val="24"/>
        </w:rPr>
        <w:t xml:space="preserve">A. </w:t>
      </w:r>
      <w:r w:rsidRPr="00A16DFC">
        <w:rPr>
          <w:rFonts w:asciiTheme="minorHAnsi" w:hAnsiTheme="minorHAnsi" w:cstheme="minorHAnsi"/>
          <w:b/>
          <w:snapToGrid/>
          <w:szCs w:val="24"/>
          <w:u w:val="single"/>
        </w:rPr>
        <w:t>SERVICE COMPONENTS</w:t>
      </w:r>
      <w:r w:rsidRPr="00A16DFC">
        <w:rPr>
          <w:rFonts w:asciiTheme="minorHAnsi" w:hAnsiTheme="minorHAnsi" w:cstheme="minorHAnsi"/>
          <w:b/>
          <w:snapToGrid/>
          <w:szCs w:val="24"/>
        </w:rPr>
        <w:t>:</w:t>
      </w:r>
    </w:p>
    <w:p w14:paraId="5A8EC8E7" w14:textId="77777777" w:rsidR="00DA44DB" w:rsidRPr="00A16DFC" w:rsidRDefault="00DA44DB" w:rsidP="00DA44DB">
      <w:pPr>
        <w:widowControl/>
        <w:spacing w:after="120"/>
        <w:ind w:left="100" w:right="98"/>
        <w:rPr>
          <w:rFonts w:asciiTheme="minorHAnsi" w:hAnsiTheme="minorHAnsi" w:cstheme="minorHAnsi"/>
          <w:snapToGrid/>
          <w:szCs w:val="24"/>
        </w:rPr>
      </w:pPr>
    </w:p>
    <w:p w14:paraId="32BE31AA" w14:textId="77777777" w:rsidR="00DA44DB" w:rsidRPr="00A16DFC" w:rsidRDefault="00DA44DB" w:rsidP="003D20AB">
      <w:pPr>
        <w:widowControl/>
        <w:numPr>
          <w:ilvl w:val="0"/>
          <w:numId w:val="101"/>
        </w:numPr>
        <w:autoSpaceDE w:val="0"/>
        <w:autoSpaceDN w:val="0"/>
        <w:spacing w:before="118"/>
        <w:ind w:left="540" w:right="112"/>
        <w:jc w:val="left"/>
        <w:rPr>
          <w:rFonts w:asciiTheme="minorHAnsi" w:eastAsiaTheme="minorHAnsi" w:hAnsiTheme="minorHAnsi" w:cstheme="minorHAnsi"/>
          <w:snapToGrid/>
          <w:szCs w:val="24"/>
        </w:rPr>
      </w:pPr>
      <w:r w:rsidRPr="00A16DFC">
        <w:rPr>
          <w:rFonts w:asciiTheme="minorHAnsi" w:eastAsiaTheme="minorHAnsi" w:hAnsiTheme="minorHAnsi" w:cstheme="minorHAnsi"/>
          <w:b/>
          <w:snapToGrid/>
          <w:szCs w:val="24"/>
        </w:rPr>
        <w:t xml:space="preserve"> </w:t>
      </w:r>
      <w:r w:rsidRPr="00A16DFC">
        <w:rPr>
          <w:rFonts w:asciiTheme="minorHAnsi" w:eastAsiaTheme="minorHAnsi" w:hAnsiTheme="minorHAnsi" w:cstheme="minorHAnsi"/>
          <w:bCs/>
          <w:snapToGrid/>
          <w:szCs w:val="24"/>
        </w:rPr>
        <w:t xml:space="preserve">The </w:t>
      </w:r>
      <w:r w:rsidRPr="00A16DFC">
        <w:rPr>
          <w:rFonts w:asciiTheme="minorHAnsi" w:eastAsiaTheme="minorHAnsi" w:hAnsiTheme="minorHAnsi" w:cstheme="minorHAnsi"/>
          <w:bCs/>
          <w:snapToGrid/>
          <w:spacing w:val="-3"/>
          <w:szCs w:val="24"/>
        </w:rPr>
        <w:t xml:space="preserve">CONTRACTOR </w:t>
      </w:r>
      <w:r w:rsidRPr="00A16DFC">
        <w:rPr>
          <w:rFonts w:asciiTheme="minorHAnsi" w:eastAsiaTheme="minorHAnsi" w:hAnsiTheme="minorHAnsi" w:cstheme="minorHAnsi"/>
          <w:bCs/>
          <w:snapToGrid/>
          <w:szCs w:val="24"/>
        </w:rPr>
        <w:t xml:space="preserve">shall provide </w:t>
      </w:r>
      <w:r w:rsidRPr="00A16DFC">
        <w:rPr>
          <w:rFonts w:asciiTheme="minorHAnsi" w:eastAsiaTheme="minorHAnsi" w:hAnsiTheme="minorHAnsi" w:cstheme="minorHAnsi"/>
          <w:bCs/>
          <w:snapToGrid/>
          <w:spacing w:val="-2"/>
          <w:szCs w:val="24"/>
        </w:rPr>
        <w:t>MTP</w:t>
      </w:r>
      <w:r w:rsidRPr="00A16DFC">
        <w:rPr>
          <w:rFonts w:asciiTheme="minorHAnsi" w:eastAsiaTheme="minorHAnsi" w:hAnsiTheme="minorHAnsi" w:cstheme="minorHAnsi"/>
          <w:bCs/>
          <w:snapToGrid/>
          <w:szCs w:val="24"/>
        </w:rPr>
        <w:t xml:space="preserve"> services </w:t>
      </w:r>
      <w:r w:rsidRPr="00A16DFC">
        <w:rPr>
          <w:rFonts w:asciiTheme="minorHAnsi" w:eastAsiaTheme="minorHAnsi" w:hAnsiTheme="minorHAnsi" w:cstheme="minorHAnsi"/>
          <w:snapToGrid/>
          <w:szCs w:val="24"/>
        </w:rPr>
        <w:t xml:space="preserve">in accordance with </w:t>
      </w:r>
      <w:hyperlink r:id="rId30" w:history="1">
        <w:r w:rsidRPr="00A16DFC">
          <w:rPr>
            <w:rStyle w:val="Hyperlink"/>
            <w:rFonts w:asciiTheme="minorHAnsi" w:eastAsiaTheme="minorHAnsi" w:hAnsiTheme="minorHAnsi" w:cstheme="minorHAnsi"/>
            <w:snapToGrid/>
            <w:szCs w:val="24"/>
          </w:rPr>
          <w:t>Chapter 30b of the Long Term Care Manual</w:t>
        </w:r>
      </w:hyperlink>
      <w:r w:rsidRPr="00A16DFC">
        <w:rPr>
          <w:rFonts w:asciiTheme="minorHAnsi" w:eastAsiaTheme="minorHAnsi" w:hAnsiTheme="minorHAnsi" w:cstheme="minorHAnsi"/>
          <w:snapToGrid/>
          <w:szCs w:val="24"/>
        </w:rPr>
        <w:t>, all MTP-related management bulletins, and all applicable regulations in WAC, including 388-106-1900 to 1990 and chapter 182-513</w:t>
      </w:r>
      <w:r w:rsidRPr="00A16DFC">
        <w:rPr>
          <w:rFonts w:asciiTheme="minorHAnsi" w:eastAsiaTheme="minorHAnsi" w:hAnsiTheme="minorHAnsi" w:cstheme="minorHAnsi"/>
          <w:snapToGrid/>
          <w:spacing w:val="-19"/>
          <w:szCs w:val="24"/>
        </w:rPr>
        <w:t xml:space="preserve"> </w:t>
      </w:r>
      <w:r w:rsidRPr="00A16DFC">
        <w:rPr>
          <w:rFonts w:asciiTheme="minorHAnsi" w:eastAsiaTheme="minorHAnsi" w:hAnsiTheme="minorHAnsi" w:cstheme="minorHAnsi"/>
          <w:snapToGrid/>
          <w:szCs w:val="24"/>
        </w:rPr>
        <w:t>WAC.</w:t>
      </w:r>
    </w:p>
    <w:p w14:paraId="4584283D" w14:textId="77777777" w:rsidR="00DA44DB" w:rsidRPr="00A16DFC" w:rsidRDefault="00DA44DB" w:rsidP="00DA44D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p>
    <w:p w14:paraId="7A08920F" w14:textId="77777777" w:rsidR="00DA44DB" w:rsidRPr="00A16DFC" w:rsidRDefault="00DA44DB" w:rsidP="003D20AB">
      <w:pPr>
        <w:pStyle w:val="ListParagraph"/>
        <w:widowControl/>
        <w:numPr>
          <w:ilvl w:val="0"/>
          <w:numId w:val="101"/>
        </w:numPr>
        <w:ind w:left="540"/>
        <w:jc w:val="left"/>
        <w:rPr>
          <w:rFonts w:asciiTheme="minorHAnsi" w:hAnsiTheme="minorHAnsi" w:cstheme="minorHAnsi"/>
          <w:snapToGrid/>
          <w:szCs w:val="24"/>
        </w:rPr>
      </w:pPr>
      <w:r w:rsidRPr="00A16DFC">
        <w:rPr>
          <w:rFonts w:asciiTheme="minorHAnsi" w:hAnsiTheme="minorHAnsi" w:cstheme="minorHAnsi"/>
          <w:snapToGrid/>
          <w:szCs w:val="24"/>
        </w:rPr>
        <w:t>The program will include the following elements:</w:t>
      </w:r>
    </w:p>
    <w:p w14:paraId="35D84ADA" w14:textId="77777777" w:rsidR="00DA44DB" w:rsidRPr="00A16DFC" w:rsidRDefault="00DA44DB" w:rsidP="00DA44D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p>
    <w:p w14:paraId="45BC5B58" w14:textId="77777777" w:rsidR="00DA44DB" w:rsidRPr="00A16DFC" w:rsidRDefault="00DA44DB" w:rsidP="00DA44DB">
      <w:pPr>
        <w:pStyle w:val="ListParagraph"/>
        <w:widowControl/>
        <w:ind w:left="1440" w:hanging="274"/>
        <w:rPr>
          <w:rFonts w:asciiTheme="minorHAnsi" w:hAnsiTheme="minorHAnsi" w:cstheme="minorHAnsi"/>
          <w:szCs w:val="24"/>
        </w:rPr>
      </w:pPr>
      <w:r w:rsidRPr="00A16DFC">
        <w:rPr>
          <w:rFonts w:asciiTheme="minorHAnsi" w:hAnsiTheme="minorHAnsi" w:cstheme="minorHAnsi"/>
          <w:snapToGrid/>
          <w:szCs w:val="24"/>
        </w:rPr>
        <w:t xml:space="preserve">A.  </w:t>
      </w:r>
      <w:r w:rsidRPr="00A16DFC">
        <w:rPr>
          <w:rFonts w:asciiTheme="minorHAnsi" w:hAnsiTheme="minorHAnsi" w:cstheme="minorHAnsi"/>
          <w:szCs w:val="24"/>
          <w:u w:val="single"/>
        </w:rPr>
        <w:t>Presumptive eligibility (PE) screenings</w:t>
      </w:r>
      <w:r w:rsidRPr="00A16DFC">
        <w:rPr>
          <w:rFonts w:asciiTheme="minorHAnsi" w:hAnsiTheme="minorHAnsi" w:cstheme="minorHAnsi"/>
          <w:szCs w:val="24"/>
        </w:rPr>
        <w:t xml:space="preserve"> PE is a process that allows case managers to gather preliminary information, based upon attestation, to decide that the care receiver appears to meet eligibility criteria.  The two components we review for determining PE are financial and functional.  The ability to authorize services under PE allows the programs to get services to dyads or individuals more quickly while the full eligibility determinations are being completed.</w:t>
      </w:r>
    </w:p>
    <w:p w14:paraId="66092A1D" w14:textId="77777777" w:rsidR="00DA44DB" w:rsidRPr="00A16DFC" w:rsidRDefault="00DA44DB" w:rsidP="00DA44D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1170" w:hanging="720"/>
        <w:rPr>
          <w:rFonts w:asciiTheme="minorHAnsi" w:hAnsiTheme="minorHAnsi" w:cstheme="minorHAnsi"/>
          <w:snapToGrid/>
          <w:szCs w:val="24"/>
        </w:rPr>
      </w:pPr>
    </w:p>
    <w:p w14:paraId="08A19100" w14:textId="77777777" w:rsidR="00DA44DB" w:rsidRPr="00A16DFC" w:rsidRDefault="00DA44DB" w:rsidP="00DA44D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1440" w:hanging="990"/>
        <w:rPr>
          <w:rFonts w:asciiTheme="minorHAnsi" w:hAnsiTheme="minorHAnsi" w:cstheme="minorHAnsi"/>
          <w:snapToGrid/>
          <w:szCs w:val="24"/>
        </w:rPr>
      </w:pPr>
      <w:r w:rsidRPr="00A16DFC">
        <w:rPr>
          <w:rFonts w:asciiTheme="minorHAnsi" w:hAnsiTheme="minorHAnsi" w:cstheme="minorHAnsi"/>
          <w:snapToGrid/>
          <w:szCs w:val="24"/>
        </w:rPr>
        <w:tab/>
        <w:t xml:space="preserve">B. </w:t>
      </w:r>
      <w:r w:rsidRPr="00A16DFC">
        <w:rPr>
          <w:rFonts w:asciiTheme="minorHAnsi" w:hAnsiTheme="minorHAnsi" w:cstheme="minorHAnsi"/>
          <w:snapToGrid/>
          <w:szCs w:val="24"/>
          <w:u w:val="single"/>
        </w:rPr>
        <w:t xml:space="preserve"> Nursing Facility Level of Care Screenings</w:t>
      </w:r>
      <w:r w:rsidRPr="00A16DFC">
        <w:rPr>
          <w:rFonts w:asciiTheme="minorHAnsi" w:hAnsiTheme="minorHAnsi" w:cstheme="minorHAnsi"/>
          <w:snapToGrid/>
          <w:szCs w:val="24"/>
        </w:rPr>
        <w:t xml:space="preserve"> Clients must meet </w:t>
      </w:r>
      <w:r w:rsidRPr="00A16DFC">
        <w:rPr>
          <w:rFonts w:asciiTheme="minorHAnsi" w:hAnsiTheme="minorHAnsi" w:cstheme="minorHAnsi"/>
          <w:szCs w:val="24"/>
        </w:rPr>
        <w:t>Nursing Facility Level of Care (NFLOC) (based on WAC 388-106-0355)</w:t>
      </w:r>
      <w:r w:rsidRPr="00A16DFC">
        <w:rPr>
          <w:rFonts w:asciiTheme="minorHAnsi" w:hAnsiTheme="minorHAnsi" w:cstheme="minorHAnsi"/>
          <w:snapToGrid/>
          <w:szCs w:val="24"/>
        </w:rPr>
        <w:t xml:space="preserve"> at time of initial assessment and thereafter annually.  NFLOC is a formal level of care designation commonly used to determine if a person is eligible for Medicaid-funded, nursing home care. It is also used to determine if someone is eligible to receive long-term care and support from Medicaid at home.</w:t>
      </w:r>
    </w:p>
    <w:p w14:paraId="39446725" w14:textId="77777777" w:rsidR="00DA44DB" w:rsidRPr="00A16DFC" w:rsidRDefault="00DA44DB" w:rsidP="00DA44D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1170" w:hanging="720"/>
        <w:rPr>
          <w:rFonts w:asciiTheme="minorHAnsi" w:hAnsiTheme="minorHAnsi" w:cstheme="minorHAnsi"/>
          <w:snapToGrid/>
          <w:szCs w:val="24"/>
        </w:rPr>
      </w:pPr>
    </w:p>
    <w:p w14:paraId="1035CE7C" w14:textId="77777777" w:rsidR="00DA44DB" w:rsidRPr="00A16DFC" w:rsidRDefault="00DA44DB" w:rsidP="00DA44DB">
      <w:pPr>
        <w:ind w:left="1440" w:hanging="270"/>
        <w:rPr>
          <w:rFonts w:asciiTheme="minorHAnsi" w:hAnsiTheme="minorHAnsi" w:cstheme="minorHAnsi"/>
          <w:szCs w:val="24"/>
        </w:rPr>
      </w:pPr>
      <w:r w:rsidRPr="00A16DFC">
        <w:rPr>
          <w:rFonts w:asciiTheme="minorHAnsi" w:hAnsiTheme="minorHAnsi" w:cstheme="minorHAnsi"/>
          <w:snapToGrid/>
          <w:szCs w:val="24"/>
        </w:rPr>
        <w:t xml:space="preserve">C. </w:t>
      </w:r>
      <w:r w:rsidRPr="00A16DFC">
        <w:rPr>
          <w:rFonts w:asciiTheme="minorHAnsi" w:hAnsiTheme="minorHAnsi" w:cstheme="minorHAnsi"/>
          <w:snapToGrid/>
          <w:szCs w:val="24"/>
          <w:u w:val="single"/>
        </w:rPr>
        <w:t xml:space="preserve">Screenings, Assessments, Care Plans  </w:t>
      </w:r>
      <w:r w:rsidRPr="00A16DFC">
        <w:rPr>
          <w:rFonts w:asciiTheme="minorHAnsi" w:hAnsiTheme="minorHAnsi" w:cstheme="minorHAnsi"/>
          <w:szCs w:val="24"/>
        </w:rPr>
        <w:t>Screenings and Assessments  for MAC and TSOA are completed in the GetCare system or the TCARE® application.  Screenings must be reviewed at least every six months or more frequently if there is a change in the caregiver’s or care receiver’s condition.  Assessments must be completed at least annually or more frequently if there is a change in the caregiver’s or care receiver’s condition.  Care plans are created in GetCare for MAC &amp; TSOA dyads and TSOA individuals who are receiving Step 1 or Step 2 services.  TSOA individuals receiving Step 3 services will also have a GetCare care plan.  MAC &amp; TSOA dyads receiving Step 3 services will have a care plan developed in TCARE®.</w:t>
      </w:r>
    </w:p>
    <w:p w14:paraId="7B3F2EEE" w14:textId="77777777" w:rsidR="00DA44DB" w:rsidRPr="00A16DFC" w:rsidRDefault="00DA44DB" w:rsidP="00DA44D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1170" w:hanging="720"/>
        <w:rPr>
          <w:rFonts w:asciiTheme="minorHAnsi" w:hAnsiTheme="minorHAnsi" w:cstheme="minorHAnsi"/>
          <w:snapToGrid/>
          <w:szCs w:val="24"/>
          <w:u w:val="single"/>
        </w:rPr>
      </w:pPr>
    </w:p>
    <w:p w14:paraId="41F85008" w14:textId="77777777" w:rsidR="00DA44DB" w:rsidRPr="00A16DFC" w:rsidRDefault="00DA44DB" w:rsidP="00DA44DB">
      <w:pPr>
        <w:pStyle w:val="ListParagraph"/>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1170"/>
        <w:rPr>
          <w:rFonts w:asciiTheme="minorHAnsi" w:hAnsiTheme="minorHAnsi" w:cstheme="minorHAnsi"/>
          <w:snapToGrid/>
          <w:szCs w:val="24"/>
          <w:u w:val="single"/>
        </w:rPr>
      </w:pPr>
      <w:r w:rsidRPr="00A16DFC">
        <w:rPr>
          <w:rFonts w:asciiTheme="minorHAnsi" w:hAnsiTheme="minorHAnsi" w:cstheme="minorHAnsi"/>
          <w:snapToGrid/>
          <w:szCs w:val="24"/>
        </w:rPr>
        <w:t xml:space="preserve">D. </w:t>
      </w:r>
      <w:r w:rsidRPr="00A16DFC">
        <w:rPr>
          <w:rFonts w:asciiTheme="minorHAnsi" w:hAnsiTheme="minorHAnsi" w:cstheme="minorHAnsi"/>
          <w:snapToGrid/>
          <w:szCs w:val="24"/>
          <w:u w:val="single"/>
        </w:rPr>
        <w:t>Benefits Categories</w:t>
      </w:r>
    </w:p>
    <w:p w14:paraId="6E230836" w14:textId="2C1881DD" w:rsidR="00DA44DB" w:rsidRPr="00A16DFC" w:rsidRDefault="00DA44DB" w:rsidP="00192BCD">
      <w:pPr>
        <w:pStyle w:val="ListParagraph"/>
        <w:widowControl/>
        <w:numPr>
          <w:ilvl w:val="0"/>
          <w:numId w:val="91"/>
        </w:numPr>
        <w:ind w:left="1890"/>
        <w:rPr>
          <w:rFonts w:asciiTheme="minorHAnsi" w:hAnsiTheme="minorHAnsi" w:cstheme="minorHAnsi"/>
          <w:snapToGrid/>
          <w:szCs w:val="24"/>
        </w:rPr>
      </w:pPr>
      <w:r w:rsidRPr="00A16DFC">
        <w:rPr>
          <w:rFonts w:asciiTheme="minorHAnsi" w:hAnsiTheme="minorHAnsi" w:cstheme="minorHAnsi"/>
          <w:snapToGrid/>
          <w:szCs w:val="24"/>
        </w:rPr>
        <w:t>Personal Assistance Services (TSOA w/o CG only) includes personal care, nurse delegation, adult day care, transportation, home delivered melas, home safety evaluations, and home modification/</w:t>
      </w:r>
      <w:r w:rsidR="00601B91" w:rsidRPr="00A16DFC">
        <w:rPr>
          <w:rFonts w:asciiTheme="minorHAnsi" w:hAnsiTheme="minorHAnsi" w:cstheme="minorHAnsi"/>
          <w:snapToGrid/>
          <w:szCs w:val="24"/>
        </w:rPr>
        <w:t>repairs.</w:t>
      </w:r>
    </w:p>
    <w:p w14:paraId="50FF007E" w14:textId="77777777" w:rsidR="00DA44DB" w:rsidRPr="00A16DFC" w:rsidRDefault="00DA44DB" w:rsidP="00192BCD">
      <w:pPr>
        <w:pStyle w:val="ListParagraph"/>
        <w:widowControl/>
        <w:numPr>
          <w:ilvl w:val="0"/>
          <w:numId w:val="91"/>
        </w:numPr>
        <w:ind w:left="1890"/>
        <w:rPr>
          <w:rFonts w:asciiTheme="minorHAnsi" w:hAnsiTheme="minorHAnsi" w:cstheme="minorHAnsi"/>
          <w:snapToGrid/>
          <w:szCs w:val="24"/>
        </w:rPr>
      </w:pPr>
      <w:r w:rsidRPr="00A16DFC">
        <w:rPr>
          <w:rFonts w:asciiTheme="minorHAnsi" w:hAnsiTheme="minorHAnsi" w:cstheme="minorHAnsi"/>
          <w:snapToGrid/>
          <w:szCs w:val="24"/>
        </w:rPr>
        <w:t>Caregiver Assistance Services (MAC &amp; TSOA Dyads only) includes respite, supplemental services.</w:t>
      </w:r>
    </w:p>
    <w:p w14:paraId="61C2CBCC" w14:textId="77777777" w:rsidR="00DA44DB" w:rsidRPr="00A16DFC" w:rsidRDefault="00DA44DB" w:rsidP="00192BCD">
      <w:pPr>
        <w:pStyle w:val="ListParagraph"/>
        <w:widowControl/>
        <w:numPr>
          <w:ilvl w:val="0"/>
          <w:numId w:val="91"/>
        </w:numPr>
        <w:ind w:left="1890"/>
        <w:rPr>
          <w:rFonts w:asciiTheme="minorHAnsi" w:hAnsiTheme="minorHAnsi" w:cstheme="minorHAnsi"/>
          <w:snapToGrid/>
          <w:szCs w:val="24"/>
        </w:rPr>
      </w:pPr>
      <w:r w:rsidRPr="00A16DFC">
        <w:rPr>
          <w:rFonts w:asciiTheme="minorHAnsi" w:hAnsiTheme="minorHAnsi" w:cstheme="minorHAnsi"/>
          <w:snapToGrid/>
          <w:szCs w:val="24"/>
        </w:rPr>
        <w:t>Training &amp; Education includes support groups, group training, health &amp; wellness consultations, consultation on supported decisions making, financial or legal consultations.</w:t>
      </w:r>
    </w:p>
    <w:p w14:paraId="09112BC7" w14:textId="77777777" w:rsidR="00DA44DB" w:rsidRPr="00A16DFC" w:rsidRDefault="00DA44DB" w:rsidP="00192BCD">
      <w:pPr>
        <w:pStyle w:val="ListParagraph"/>
        <w:widowControl/>
        <w:numPr>
          <w:ilvl w:val="0"/>
          <w:numId w:val="91"/>
        </w:numPr>
        <w:ind w:left="1890"/>
        <w:rPr>
          <w:rFonts w:asciiTheme="minorHAnsi" w:hAnsiTheme="minorHAnsi" w:cstheme="minorHAnsi"/>
          <w:snapToGrid/>
          <w:szCs w:val="24"/>
        </w:rPr>
      </w:pPr>
      <w:r w:rsidRPr="00A16DFC">
        <w:rPr>
          <w:rFonts w:asciiTheme="minorHAnsi" w:hAnsiTheme="minorHAnsi" w:cstheme="minorHAnsi"/>
          <w:snapToGrid/>
          <w:szCs w:val="24"/>
        </w:rPr>
        <w:t xml:space="preserve">Health Maintenance &amp; Therapy Supports includes counselling and supplement services such as massage, wellness programs &amp; activities. </w:t>
      </w:r>
    </w:p>
    <w:p w14:paraId="72C91C86" w14:textId="77777777" w:rsidR="00DA44DB" w:rsidRPr="00A16DFC" w:rsidRDefault="00DA44DB" w:rsidP="00192BCD">
      <w:pPr>
        <w:pStyle w:val="ListParagraph"/>
        <w:widowControl/>
        <w:numPr>
          <w:ilvl w:val="0"/>
          <w:numId w:val="91"/>
        </w:numPr>
        <w:ind w:left="1890"/>
        <w:rPr>
          <w:rFonts w:asciiTheme="minorHAnsi" w:hAnsiTheme="minorHAnsi" w:cstheme="minorHAnsi"/>
          <w:snapToGrid/>
          <w:szCs w:val="24"/>
        </w:rPr>
      </w:pPr>
      <w:r w:rsidRPr="00A16DFC">
        <w:rPr>
          <w:rFonts w:asciiTheme="minorHAnsi" w:hAnsiTheme="minorHAnsi" w:cstheme="minorHAnsi"/>
          <w:snapToGrid/>
          <w:szCs w:val="24"/>
        </w:rPr>
        <w:t>Specialized Medical Equipment &amp; Supplies includes supplemental services such as Personal Emergency Response Systems, Assistive/Adaptive Equipment, Durable Medical Equipment, Care Supplies</w:t>
      </w:r>
    </w:p>
    <w:p w14:paraId="28583977" w14:textId="33DE814B" w:rsidR="00DA44DB" w:rsidRPr="00A16DFC" w:rsidRDefault="00DA44DB" w:rsidP="00DA44DB">
      <w:pPr>
        <w:pStyle w:val="ListParagraph"/>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1170"/>
        <w:rPr>
          <w:rFonts w:asciiTheme="minorHAnsi" w:hAnsiTheme="minorHAnsi" w:cstheme="minorHAnsi"/>
          <w:snapToGrid/>
          <w:szCs w:val="24"/>
        </w:rPr>
      </w:pPr>
    </w:p>
    <w:p w14:paraId="5BA15C93" w14:textId="0F00CBF5" w:rsidR="00DA44DB" w:rsidRPr="00A16DFC" w:rsidRDefault="007F4E5F" w:rsidP="007F4E5F">
      <w:pPr>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1440" w:hanging="1440"/>
        <w:rPr>
          <w:rFonts w:asciiTheme="minorHAnsi" w:hAnsiTheme="minorHAnsi" w:cstheme="minorHAnsi"/>
          <w:snapToGrid/>
          <w:szCs w:val="24"/>
        </w:rPr>
      </w:pPr>
      <w:r>
        <w:rPr>
          <w:rFonts w:asciiTheme="minorHAnsi" w:hAnsiTheme="minorHAnsi" w:cstheme="minorHAnsi"/>
          <w:snapToGrid/>
          <w:szCs w:val="24"/>
        </w:rPr>
        <w:tab/>
      </w:r>
      <w:r w:rsidR="00DA44DB" w:rsidRPr="00A16DFC">
        <w:rPr>
          <w:rFonts w:asciiTheme="minorHAnsi" w:hAnsiTheme="minorHAnsi" w:cstheme="minorHAnsi"/>
          <w:snapToGrid/>
          <w:szCs w:val="24"/>
        </w:rPr>
        <w:t xml:space="preserve">The Contractor must use ALTCEW contracted providers for the above services. </w:t>
      </w:r>
    </w:p>
    <w:p w14:paraId="58696524" w14:textId="77777777" w:rsidR="00DA44DB" w:rsidRPr="00A16DFC" w:rsidRDefault="00DA44DB" w:rsidP="00DA44D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p>
    <w:p w14:paraId="5E5A0BF0" w14:textId="77777777" w:rsidR="00DA44DB" w:rsidRPr="00A16DFC" w:rsidRDefault="00DA44DB" w:rsidP="00192BCD">
      <w:pPr>
        <w:pStyle w:val="ListParagraph"/>
        <w:widowControl/>
        <w:numPr>
          <w:ilvl w:val="0"/>
          <w:numId w:val="92"/>
        </w:numPr>
        <w:ind w:left="1530" w:hanging="270"/>
        <w:rPr>
          <w:rFonts w:asciiTheme="minorHAnsi" w:hAnsiTheme="minorHAnsi" w:cstheme="minorHAnsi"/>
          <w:snapToGrid/>
          <w:szCs w:val="24"/>
        </w:rPr>
      </w:pPr>
      <w:r w:rsidRPr="00A16DFC">
        <w:rPr>
          <w:rFonts w:asciiTheme="minorHAnsi" w:hAnsiTheme="minorHAnsi" w:cstheme="minorHAnsi"/>
          <w:snapToGrid/>
          <w:szCs w:val="24"/>
          <w:u w:val="single"/>
        </w:rPr>
        <w:t>Data Collection and Reporting</w:t>
      </w:r>
      <w:r w:rsidRPr="00A16DFC">
        <w:rPr>
          <w:rFonts w:asciiTheme="minorHAnsi" w:hAnsiTheme="minorHAnsi" w:cstheme="minorHAnsi"/>
          <w:snapToGrid/>
          <w:szCs w:val="24"/>
        </w:rPr>
        <w:t>: Contractors must use the CLC GetCare System/TCARE® for initial contacts, screenings, assessments, service enrollments and other data collection. Reporting may include, but not be limited to, information about the caregivers, contacts, service utilization, narrative case studies, and summaries of program development and unmet needs.</w:t>
      </w:r>
    </w:p>
    <w:p w14:paraId="3F88EBAD" w14:textId="77777777" w:rsidR="00DA44DB" w:rsidRPr="00A16DFC" w:rsidRDefault="00DA44DB" w:rsidP="00DA44D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p>
    <w:p w14:paraId="02C61E7F" w14:textId="77777777" w:rsidR="00DA44DB" w:rsidRPr="00A16DFC" w:rsidRDefault="00DA44DB" w:rsidP="00DA44D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r w:rsidRPr="00A16DFC">
        <w:rPr>
          <w:rFonts w:asciiTheme="minorHAnsi" w:hAnsiTheme="minorHAnsi" w:cstheme="minorHAnsi"/>
          <w:b/>
          <w:snapToGrid/>
          <w:szCs w:val="24"/>
        </w:rPr>
        <w:t xml:space="preserve">B. </w:t>
      </w:r>
      <w:r w:rsidRPr="00A16DFC">
        <w:rPr>
          <w:rFonts w:asciiTheme="minorHAnsi" w:hAnsiTheme="minorHAnsi" w:cstheme="minorHAnsi"/>
          <w:b/>
          <w:snapToGrid/>
          <w:szCs w:val="24"/>
          <w:u w:val="single"/>
        </w:rPr>
        <w:t>TARGET POPULATION</w:t>
      </w:r>
      <w:r w:rsidRPr="00A16DFC">
        <w:rPr>
          <w:rFonts w:asciiTheme="minorHAnsi" w:hAnsiTheme="minorHAnsi" w:cstheme="minorHAnsi"/>
          <w:b/>
          <w:snapToGrid/>
          <w:szCs w:val="24"/>
        </w:rPr>
        <w:t>:</w:t>
      </w:r>
      <w:r w:rsidRPr="00A16DFC">
        <w:rPr>
          <w:rFonts w:asciiTheme="minorHAnsi" w:hAnsiTheme="minorHAnsi" w:cstheme="minorHAnsi"/>
          <w:snapToGrid/>
          <w:szCs w:val="24"/>
        </w:rPr>
        <w:t xml:space="preserve">  </w:t>
      </w:r>
    </w:p>
    <w:p w14:paraId="058CAF07" w14:textId="77777777" w:rsidR="00DA44DB" w:rsidRPr="00A16DFC" w:rsidRDefault="00DA44DB" w:rsidP="00DA44D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p>
    <w:p w14:paraId="01235E90" w14:textId="51605B84" w:rsidR="00DA44DB" w:rsidRPr="00A16DFC" w:rsidRDefault="00DA44DB" w:rsidP="00DA44DB">
      <w:pPr>
        <w:rPr>
          <w:rFonts w:asciiTheme="minorHAnsi" w:hAnsiTheme="minorHAnsi" w:cstheme="minorHAnsi"/>
          <w:szCs w:val="24"/>
        </w:rPr>
      </w:pPr>
      <w:r w:rsidRPr="00A16DFC">
        <w:rPr>
          <w:rFonts w:asciiTheme="minorHAnsi" w:hAnsiTheme="minorHAnsi" w:cstheme="minorHAnsi"/>
          <w:szCs w:val="24"/>
        </w:rPr>
        <w:t xml:space="preserve">MAC serves Medicaid eligible individuals </w:t>
      </w:r>
      <w:r w:rsidR="00601B91" w:rsidRPr="00A16DFC">
        <w:rPr>
          <w:rFonts w:asciiTheme="minorHAnsi" w:hAnsiTheme="minorHAnsi" w:cstheme="minorHAnsi"/>
          <w:szCs w:val="24"/>
        </w:rPr>
        <w:t>aged</w:t>
      </w:r>
      <w:r w:rsidRPr="00A16DFC">
        <w:rPr>
          <w:rFonts w:asciiTheme="minorHAnsi" w:hAnsiTheme="minorHAnsi" w:cstheme="minorHAnsi"/>
          <w:szCs w:val="24"/>
        </w:rPr>
        <w:t xml:space="preserve"> 55 and older, and their unpaid family caregivers, who have chosen not to access classic Medicaid LTSS programs such as Community First Choice (CFC), COPES, Roads to Community Living (RCL), Medicaid Personal Care (MPC), or New Freedom.  </w:t>
      </w:r>
    </w:p>
    <w:p w14:paraId="44EF7B91" w14:textId="77777777" w:rsidR="00DA44DB" w:rsidRPr="00A16DFC" w:rsidRDefault="00DA44DB" w:rsidP="00DA44DB">
      <w:pPr>
        <w:rPr>
          <w:rFonts w:asciiTheme="minorHAnsi" w:hAnsiTheme="minorHAnsi" w:cstheme="minorHAnsi"/>
          <w:szCs w:val="24"/>
        </w:rPr>
      </w:pPr>
    </w:p>
    <w:p w14:paraId="32643C47" w14:textId="55AB78F4" w:rsidR="00DA44DB" w:rsidRPr="00A16DFC" w:rsidRDefault="00DA44DB" w:rsidP="00DA44DB">
      <w:pPr>
        <w:rPr>
          <w:rFonts w:asciiTheme="minorHAnsi" w:hAnsiTheme="minorHAnsi" w:cstheme="minorHAnsi"/>
          <w:szCs w:val="24"/>
        </w:rPr>
      </w:pPr>
      <w:r w:rsidRPr="00A16DFC">
        <w:rPr>
          <w:rFonts w:asciiTheme="minorHAnsi" w:hAnsiTheme="minorHAnsi" w:cstheme="minorHAnsi"/>
          <w:szCs w:val="24"/>
        </w:rPr>
        <w:t xml:space="preserve">TSOA serves individuals </w:t>
      </w:r>
      <w:r w:rsidR="00601B91" w:rsidRPr="00A16DFC">
        <w:rPr>
          <w:rFonts w:asciiTheme="minorHAnsi" w:hAnsiTheme="minorHAnsi" w:cstheme="minorHAnsi"/>
          <w:szCs w:val="24"/>
        </w:rPr>
        <w:t>aged</w:t>
      </w:r>
      <w:r w:rsidRPr="00A16DFC">
        <w:rPr>
          <w:rFonts w:asciiTheme="minorHAnsi" w:hAnsiTheme="minorHAnsi" w:cstheme="minorHAnsi"/>
          <w:szCs w:val="24"/>
        </w:rPr>
        <w:t xml:space="preserve"> 55 and older who are functionally eligible but not yet financially eligible for Medicaid or are receiving limited Medicaid coverage based upon a specific set of criteria (such as Medically Needy or Medicare Savings Program).    </w:t>
      </w:r>
    </w:p>
    <w:p w14:paraId="4A693C98" w14:textId="77777777" w:rsidR="00DA44DB" w:rsidRPr="00A16DFC" w:rsidRDefault="00DA44DB" w:rsidP="00DA44DB">
      <w:pPr>
        <w:rPr>
          <w:rFonts w:asciiTheme="minorHAnsi" w:hAnsiTheme="minorHAnsi" w:cstheme="minorHAnsi"/>
          <w:szCs w:val="24"/>
        </w:rPr>
      </w:pPr>
      <w:r w:rsidRPr="00A16DFC">
        <w:rPr>
          <w:rFonts w:asciiTheme="minorHAnsi" w:hAnsiTheme="minorHAnsi" w:cstheme="minorHAnsi"/>
          <w:szCs w:val="24"/>
        </w:rPr>
        <w:t>MAC and TSOA services can be received by clients living in a private residence such as their own home or a relative’s home.  There is no client participation or estate recovery with either program.  The primary goal of these two programs are to: Preserve and promote choice in how individuals and families receive long term services and supports; Support families in caring for loved ones while increasing the well-being of caregivers, and Delay or avoid the need for more intensive Medicaid-funded long-term services and supports (LTSS) when possible.</w:t>
      </w:r>
    </w:p>
    <w:p w14:paraId="42467407" w14:textId="77777777" w:rsidR="00DA44DB" w:rsidRPr="00A16DFC" w:rsidRDefault="00DA44DB" w:rsidP="00DA44DB">
      <w:pPr>
        <w:rPr>
          <w:rFonts w:asciiTheme="minorHAnsi" w:hAnsiTheme="minorHAnsi" w:cstheme="minorHAnsi"/>
          <w:szCs w:val="24"/>
        </w:rPr>
      </w:pPr>
    </w:p>
    <w:p w14:paraId="23DDFE19" w14:textId="77777777" w:rsidR="00DA44DB" w:rsidRPr="00A16DFC" w:rsidRDefault="00DA44DB" w:rsidP="00DA44DB">
      <w:pPr>
        <w:rPr>
          <w:rFonts w:asciiTheme="minorHAnsi" w:hAnsiTheme="minorHAnsi" w:cstheme="minorHAnsi"/>
          <w:szCs w:val="24"/>
        </w:rPr>
      </w:pPr>
      <w:r w:rsidRPr="00A16DFC">
        <w:rPr>
          <w:rFonts w:asciiTheme="minorHAnsi" w:hAnsiTheme="minorHAnsi" w:cstheme="minorHAnsi"/>
          <w:szCs w:val="24"/>
        </w:rPr>
        <w:t>The unpaid family caregiver, who must be at least 18 years old, is the individual who provides care to their care receiver and does not receive direct, public, or private payment such as a wage for the caregiving services they provide. An unpaid family caregiver may be a spouse, adult child, other family member, a friend, a neighbor, or a partner and does not need to be a Washington State resident.</w:t>
      </w:r>
    </w:p>
    <w:p w14:paraId="1669B87C" w14:textId="77777777" w:rsidR="00DA44DB" w:rsidRPr="00A16DFC" w:rsidRDefault="00DA44DB" w:rsidP="00DA44D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360"/>
        <w:rPr>
          <w:rFonts w:asciiTheme="minorHAnsi" w:hAnsiTheme="minorHAnsi" w:cstheme="minorHAnsi"/>
          <w:b/>
          <w:snapToGrid/>
          <w:szCs w:val="24"/>
        </w:rPr>
      </w:pPr>
    </w:p>
    <w:p w14:paraId="70D737BF" w14:textId="77777777" w:rsidR="00DA44DB" w:rsidRPr="00A16DFC" w:rsidRDefault="00DA44DB" w:rsidP="00DA44DB">
      <w:pPr>
        <w:widowControl/>
        <w:rPr>
          <w:rFonts w:asciiTheme="minorHAnsi" w:hAnsiTheme="minorHAnsi" w:cstheme="minorHAnsi"/>
          <w:b/>
          <w:snapToGrid/>
          <w:szCs w:val="24"/>
        </w:rPr>
      </w:pPr>
      <w:r w:rsidRPr="00A16DFC">
        <w:rPr>
          <w:rFonts w:asciiTheme="minorHAnsi" w:hAnsiTheme="minorHAnsi" w:cstheme="minorHAnsi"/>
          <w:b/>
          <w:snapToGrid/>
          <w:szCs w:val="24"/>
        </w:rPr>
        <w:t xml:space="preserve">C.  </w:t>
      </w:r>
      <w:r w:rsidRPr="00A16DFC">
        <w:rPr>
          <w:rFonts w:asciiTheme="minorHAnsi" w:hAnsiTheme="minorHAnsi" w:cstheme="minorHAnsi"/>
          <w:b/>
          <w:snapToGrid/>
          <w:szCs w:val="24"/>
          <w:u w:val="single"/>
        </w:rPr>
        <w:t>ELIGIBILITY CRITERIA</w:t>
      </w:r>
    </w:p>
    <w:p w14:paraId="0B829E44" w14:textId="77777777" w:rsidR="00DA44DB" w:rsidRPr="007F4E5F" w:rsidRDefault="00DA44DB" w:rsidP="007F4E5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360"/>
        <w:rPr>
          <w:rFonts w:asciiTheme="minorHAnsi" w:hAnsiTheme="minorHAnsi" w:cstheme="minorHAnsi"/>
          <w:b/>
          <w:snapToGrid/>
          <w:szCs w:val="24"/>
        </w:rPr>
      </w:pPr>
      <w:bookmarkStart w:id="201" w:name="_Toc505253900"/>
    </w:p>
    <w:p w14:paraId="2CFE3E31" w14:textId="77777777" w:rsidR="00DA44DB" w:rsidRPr="0061256A" w:rsidRDefault="00DA44DB" w:rsidP="0061256A">
      <w:pPr>
        <w:rPr>
          <w:rFonts w:ascii="Calibri" w:hAnsi="Calibri" w:cs="Calibri"/>
          <w:b/>
          <w:bCs/>
        </w:rPr>
      </w:pPr>
      <w:bookmarkStart w:id="202" w:name="_Toc141255490"/>
      <w:r w:rsidRPr="0061256A">
        <w:rPr>
          <w:rFonts w:ascii="Calibri" w:hAnsi="Calibri" w:cs="Calibri"/>
          <w:b/>
          <w:bCs/>
        </w:rPr>
        <w:t>Medicaid Alternative Care (MAC)</w:t>
      </w:r>
      <w:bookmarkEnd w:id="201"/>
      <w:r w:rsidRPr="0061256A">
        <w:rPr>
          <w:rFonts w:ascii="Calibri" w:hAnsi="Calibri" w:cs="Calibri"/>
          <w:b/>
          <w:bCs/>
        </w:rPr>
        <w:t>:</w:t>
      </w:r>
      <w:bookmarkEnd w:id="202"/>
    </w:p>
    <w:p w14:paraId="30A4AD14" w14:textId="77777777" w:rsidR="00DA44DB" w:rsidRPr="00A16DFC" w:rsidRDefault="00DA44DB" w:rsidP="00DA44DB">
      <w:pPr>
        <w:rPr>
          <w:rFonts w:asciiTheme="minorHAnsi" w:hAnsiTheme="minorHAnsi" w:cstheme="minorHAnsi"/>
          <w:szCs w:val="24"/>
        </w:rPr>
      </w:pPr>
      <w:r w:rsidRPr="00A16DFC">
        <w:rPr>
          <w:rFonts w:asciiTheme="minorHAnsi" w:hAnsiTheme="minorHAnsi" w:cstheme="minorHAnsi"/>
          <w:szCs w:val="24"/>
        </w:rPr>
        <w:t xml:space="preserve">To be eligible for the MAC program, and before services can be authorized, the care receiver must meet </w:t>
      </w:r>
      <w:r w:rsidRPr="00A16DFC">
        <w:rPr>
          <w:rFonts w:asciiTheme="minorHAnsi" w:hAnsiTheme="minorHAnsi" w:cstheme="minorHAnsi"/>
          <w:b/>
          <w:szCs w:val="24"/>
          <w:u w:val="single"/>
        </w:rPr>
        <w:t>ALL</w:t>
      </w:r>
      <w:r w:rsidRPr="00A16DFC">
        <w:rPr>
          <w:rFonts w:asciiTheme="minorHAnsi" w:hAnsiTheme="minorHAnsi" w:cstheme="minorHAnsi"/>
          <w:szCs w:val="24"/>
        </w:rPr>
        <w:t xml:space="preserve"> of the following eligibility criteria:</w:t>
      </w:r>
    </w:p>
    <w:p w14:paraId="3890927C" w14:textId="77777777" w:rsidR="00DA44DB" w:rsidRPr="00A16DFC" w:rsidRDefault="00DA44DB" w:rsidP="00DA44DB">
      <w:pPr>
        <w:rPr>
          <w:rFonts w:asciiTheme="minorHAnsi" w:hAnsiTheme="minorHAnsi" w:cstheme="minorHAnsi"/>
          <w:szCs w:val="24"/>
        </w:rPr>
      </w:pPr>
    </w:p>
    <w:p w14:paraId="1D507E0F" w14:textId="77777777" w:rsidR="00DA44DB" w:rsidRPr="00A16DFC" w:rsidRDefault="00DA44DB" w:rsidP="00192BCD">
      <w:pPr>
        <w:widowControl/>
        <w:numPr>
          <w:ilvl w:val="0"/>
          <w:numId w:val="89"/>
        </w:numPr>
        <w:spacing w:after="200"/>
        <w:rPr>
          <w:rFonts w:asciiTheme="minorHAnsi" w:hAnsiTheme="minorHAnsi" w:cstheme="minorHAnsi"/>
          <w:szCs w:val="24"/>
        </w:rPr>
      </w:pPr>
      <w:r w:rsidRPr="00A16DFC">
        <w:rPr>
          <w:rFonts w:asciiTheme="minorHAnsi" w:hAnsiTheme="minorHAnsi" w:cstheme="minorHAnsi"/>
          <w:szCs w:val="24"/>
        </w:rPr>
        <w:t>Be age 55 or older</w:t>
      </w:r>
    </w:p>
    <w:p w14:paraId="3400C537" w14:textId="77777777" w:rsidR="00DA44DB" w:rsidRPr="00A16DFC" w:rsidRDefault="00DA44DB" w:rsidP="00192BCD">
      <w:pPr>
        <w:widowControl/>
        <w:numPr>
          <w:ilvl w:val="0"/>
          <w:numId w:val="89"/>
        </w:numPr>
        <w:spacing w:after="200"/>
        <w:rPr>
          <w:rFonts w:asciiTheme="minorHAnsi" w:hAnsiTheme="minorHAnsi" w:cstheme="minorHAnsi"/>
          <w:szCs w:val="24"/>
        </w:rPr>
      </w:pPr>
      <w:r w:rsidRPr="00A16DFC">
        <w:rPr>
          <w:rFonts w:asciiTheme="minorHAnsi" w:hAnsiTheme="minorHAnsi" w:cstheme="minorHAnsi"/>
          <w:szCs w:val="24"/>
        </w:rPr>
        <w:t>Live in their own home (not a residential facility)</w:t>
      </w:r>
    </w:p>
    <w:p w14:paraId="1C9A9890" w14:textId="77777777" w:rsidR="00DA44DB" w:rsidRPr="00A16DFC" w:rsidRDefault="00DA44DB" w:rsidP="00192BCD">
      <w:pPr>
        <w:widowControl/>
        <w:numPr>
          <w:ilvl w:val="0"/>
          <w:numId w:val="89"/>
        </w:numPr>
        <w:spacing w:after="200"/>
        <w:rPr>
          <w:rFonts w:asciiTheme="minorHAnsi" w:hAnsiTheme="minorHAnsi" w:cstheme="minorHAnsi"/>
          <w:szCs w:val="24"/>
        </w:rPr>
      </w:pPr>
      <w:r w:rsidRPr="00A16DFC">
        <w:rPr>
          <w:rFonts w:asciiTheme="minorHAnsi" w:hAnsiTheme="minorHAnsi" w:cstheme="minorHAnsi"/>
          <w:szCs w:val="24"/>
        </w:rPr>
        <w:t>Currently on and accessing Categorically Needy (CN) or Alternative Benefit Plan (ABP) Medicaid coverage group (Apple Health)</w:t>
      </w:r>
    </w:p>
    <w:p w14:paraId="71DB8E06" w14:textId="77777777" w:rsidR="00DA44DB" w:rsidRPr="00A16DFC" w:rsidRDefault="00DA44DB" w:rsidP="00192BCD">
      <w:pPr>
        <w:widowControl/>
        <w:numPr>
          <w:ilvl w:val="0"/>
          <w:numId w:val="89"/>
        </w:numPr>
        <w:spacing w:after="200"/>
        <w:rPr>
          <w:rFonts w:asciiTheme="minorHAnsi" w:hAnsiTheme="minorHAnsi" w:cstheme="minorHAnsi"/>
          <w:szCs w:val="24"/>
        </w:rPr>
      </w:pPr>
      <w:r w:rsidRPr="00A16DFC">
        <w:rPr>
          <w:rFonts w:asciiTheme="minorHAnsi" w:hAnsiTheme="minorHAnsi" w:cstheme="minorHAnsi"/>
          <w:szCs w:val="24"/>
        </w:rPr>
        <w:t>Meet nursing facility level of care (NFLOC) but has chosen not to receive Medicaid long term supports and services through the state’s other programs.</w:t>
      </w:r>
    </w:p>
    <w:p w14:paraId="0EE4617C" w14:textId="77777777" w:rsidR="00DA44DB" w:rsidRPr="007F4E5F" w:rsidRDefault="00DA44DB" w:rsidP="007F4E5F">
      <w:pPr>
        <w:rPr>
          <w:rFonts w:ascii="Calibri" w:hAnsi="Calibri" w:cs="Calibri"/>
          <w:b/>
          <w:bCs/>
        </w:rPr>
      </w:pPr>
      <w:bookmarkStart w:id="203" w:name="_Toc505253901"/>
      <w:bookmarkStart w:id="204" w:name="_Toc141255491"/>
      <w:r w:rsidRPr="007F4E5F">
        <w:rPr>
          <w:rFonts w:ascii="Calibri" w:hAnsi="Calibri" w:cs="Calibri"/>
          <w:b/>
          <w:bCs/>
        </w:rPr>
        <w:t>Tailored Supports for Older Adults (TSOA)</w:t>
      </w:r>
      <w:bookmarkEnd w:id="203"/>
      <w:r w:rsidRPr="007F4E5F">
        <w:rPr>
          <w:rFonts w:ascii="Calibri" w:hAnsi="Calibri" w:cs="Calibri"/>
          <w:b/>
          <w:bCs/>
        </w:rPr>
        <w:t>:</w:t>
      </w:r>
      <w:bookmarkEnd w:id="204"/>
    </w:p>
    <w:p w14:paraId="6A7C9BB3" w14:textId="77777777" w:rsidR="00DA44DB" w:rsidRPr="00A16DFC" w:rsidRDefault="00DA44DB" w:rsidP="00DA44DB">
      <w:pPr>
        <w:rPr>
          <w:rFonts w:asciiTheme="minorHAnsi" w:hAnsiTheme="minorHAnsi" w:cstheme="minorHAnsi"/>
          <w:szCs w:val="24"/>
        </w:rPr>
      </w:pPr>
      <w:r w:rsidRPr="00A16DFC">
        <w:rPr>
          <w:rFonts w:asciiTheme="minorHAnsi" w:hAnsiTheme="minorHAnsi" w:cstheme="minorHAnsi"/>
          <w:szCs w:val="24"/>
        </w:rPr>
        <w:t xml:space="preserve">To be eligible for the TSOA program, and before services can be authorized, whether for the dyad or an individual, the care receiver must meet </w:t>
      </w:r>
      <w:r w:rsidRPr="00A16DFC">
        <w:rPr>
          <w:rFonts w:asciiTheme="minorHAnsi" w:hAnsiTheme="minorHAnsi" w:cstheme="minorHAnsi"/>
          <w:b/>
          <w:szCs w:val="24"/>
          <w:u w:val="single"/>
        </w:rPr>
        <w:t>ALL</w:t>
      </w:r>
      <w:r w:rsidRPr="00A16DFC">
        <w:rPr>
          <w:rFonts w:asciiTheme="minorHAnsi" w:hAnsiTheme="minorHAnsi" w:cstheme="minorHAnsi"/>
          <w:szCs w:val="24"/>
        </w:rPr>
        <w:t xml:space="preserve"> of the following eligibility criteria:</w:t>
      </w:r>
    </w:p>
    <w:p w14:paraId="496E1112" w14:textId="77777777" w:rsidR="00DA44DB" w:rsidRPr="00A16DFC" w:rsidRDefault="00DA44DB" w:rsidP="00DA44DB">
      <w:pPr>
        <w:rPr>
          <w:rFonts w:asciiTheme="minorHAnsi" w:hAnsiTheme="minorHAnsi" w:cstheme="minorHAnsi"/>
          <w:szCs w:val="24"/>
        </w:rPr>
      </w:pPr>
    </w:p>
    <w:p w14:paraId="1E91C0B9" w14:textId="2419FCE3" w:rsidR="00DA44DB" w:rsidRPr="00A16DFC" w:rsidRDefault="00DA44DB" w:rsidP="00192BCD">
      <w:pPr>
        <w:widowControl/>
        <w:numPr>
          <w:ilvl w:val="0"/>
          <w:numId w:val="90"/>
        </w:numPr>
        <w:spacing w:after="200"/>
        <w:rPr>
          <w:rFonts w:asciiTheme="minorHAnsi" w:hAnsiTheme="minorHAnsi" w:cstheme="minorHAnsi"/>
          <w:szCs w:val="24"/>
        </w:rPr>
      </w:pPr>
      <w:r w:rsidRPr="00A16DFC">
        <w:rPr>
          <w:rFonts w:asciiTheme="minorHAnsi" w:hAnsiTheme="minorHAnsi" w:cstheme="minorHAnsi"/>
          <w:szCs w:val="24"/>
        </w:rPr>
        <w:t>Be age 55 or older</w:t>
      </w:r>
      <w:r w:rsidR="00A13483">
        <w:rPr>
          <w:rFonts w:asciiTheme="minorHAnsi" w:hAnsiTheme="minorHAnsi" w:cstheme="minorHAnsi"/>
          <w:szCs w:val="24"/>
        </w:rPr>
        <w:t>.</w:t>
      </w:r>
    </w:p>
    <w:p w14:paraId="589B433C" w14:textId="77777777" w:rsidR="00DA44DB" w:rsidRPr="00A16DFC" w:rsidRDefault="00DA44DB" w:rsidP="00192BCD">
      <w:pPr>
        <w:widowControl/>
        <w:numPr>
          <w:ilvl w:val="0"/>
          <w:numId w:val="90"/>
        </w:numPr>
        <w:spacing w:after="200"/>
        <w:rPr>
          <w:rFonts w:asciiTheme="minorHAnsi" w:hAnsiTheme="minorHAnsi" w:cstheme="minorHAnsi"/>
          <w:szCs w:val="24"/>
        </w:rPr>
      </w:pPr>
      <w:r w:rsidRPr="00A16DFC">
        <w:rPr>
          <w:rFonts w:asciiTheme="minorHAnsi" w:hAnsiTheme="minorHAnsi" w:cstheme="minorHAnsi"/>
          <w:szCs w:val="24"/>
        </w:rPr>
        <w:t>Live in their own home (not a residential facility)</w:t>
      </w:r>
    </w:p>
    <w:p w14:paraId="576F4051" w14:textId="14075088" w:rsidR="00DA44DB" w:rsidRPr="00A16DFC" w:rsidRDefault="00DA44DB" w:rsidP="00192BCD">
      <w:pPr>
        <w:widowControl/>
        <w:numPr>
          <w:ilvl w:val="0"/>
          <w:numId w:val="90"/>
        </w:numPr>
        <w:spacing w:after="200"/>
        <w:rPr>
          <w:rFonts w:asciiTheme="minorHAnsi" w:hAnsiTheme="minorHAnsi" w:cstheme="minorHAnsi"/>
          <w:szCs w:val="24"/>
        </w:rPr>
      </w:pPr>
      <w:r w:rsidRPr="00A16DFC">
        <w:rPr>
          <w:rFonts w:asciiTheme="minorHAnsi" w:hAnsiTheme="minorHAnsi" w:cstheme="minorHAnsi"/>
          <w:szCs w:val="24"/>
        </w:rPr>
        <w:t>Be a US citizen or have eligible immigrant status</w:t>
      </w:r>
      <w:r w:rsidR="00A13483">
        <w:rPr>
          <w:rFonts w:asciiTheme="minorHAnsi" w:hAnsiTheme="minorHAnsi" w:cstheme="minorHAnsi"/>
          <w:szCs w:val="24"/>
        </w:rPr>
        <w:t>.</w:t>
      </w:r>
    </w:p>
    <w:p w14:paraId="6203565D" w14:textId="77777777" w:rsidR="00DA44DB" w:rsidRPr="00A16DFC" w:rsidRDefault="00DA44DB" w:rsidP="00192BCD">
      <w:pPr>
        <w:widowControl/>
        <w:numPr>
          <w:ilvl w:val="0"/>
          <w:numId w:val="90"/>
        </w:numPr>
        <w:spacing w:after="200"/>
        <w:rPr>
          <w:rFonts w:asciiTheme="minorHAnsi" w:hAnsiTheme="minorHAnsi" w:cstheme="minorHAnsi"/>
          <w:szCs w:val="24"/>
        </w:rPr>
      </w:pPr>
      <w:r w:rsidRPr="00A16DFC">
        <w:rPr>
          <w:rFonts w:asciiTheme="minorHAnsi" w:hAnsiTheme="minorHAnsi" w:cstheme="minorHAnsi"/>
          <w:szCs w:val="24"/>
        </w:rPr>
        <w:t xml:space="preserve">Not currently eligible for Categorically Needy (CN) or Alternative Benefit Plan (ABP) Medicaid coverage (Apple Health)  </w:t>
      </w:r>
    </w:p>
    <w:p w14:paraId="3515200D" w14:textId="77777777" w:rsidR="00DA44DB" w:rsidRPr="00A16DFC" w:rsidRDefault="00DA44DB" w:rsidP="00192BCD">
      <w:pPr>
        <w:widowControl/>
        <w:numPr>
          <w:ilvl w:val="1"/>
          <w:numId w:val="90"/>
        </w:numPr>
        <w:spacing w:after="200"/>
        <w:rPr>
          <w:rFonts w:asciiTheme="minorHAnsi" w:hAnsiTheme="minorHAnsi" w:cstheme="minorHAnsi"/>
          <w:szCs w:val="24"/>
        </w:rPr>
      </w:pPr>
      <w:r w:rsidRPr="00A16DFC">
        <w:rPr>
          <w:rFonts w:asciiTheme="minorHAnsi" w:hAnsiTheme="minorHAnsi" w:cstheme="minorHAnsi"/>
          <w:szCs w:val="24"/>
        </w:rPr>
        <w:t>Note:  TSOA applicants may be currently on a Medically Needy (MN) or Medicare Savings Program (MSP) ACES coverage group and still be financially eligible for TSOA.  This coverage group only provides limited scope of Medicaid benefits from Health Care Authority.</w:t>
      </w:r>
    </w:p>
    <w:p w14:paraId="067B6CA4" w14:textId="77777777" w:rsidR="00DA44DB" w:rsidRPr="00A16DFC" w:rsidRDefault="00DA44DB" w:rsidP="00192BCD">
      <w:pPr>
        <w:widowControl/>
        <w:numPr>
          <w:ilvl w:val="0"/>
          <w:numId w:val="90"/>
        </w:numPr>
        <w:spacing w:after="200"/>
        <w:rPr>
          <w:rFonts w:asciiTheme="minorHAnsi" w:hAnsiTheme="minorHAnsi" w:cstheme="minorHAnsi"/>
          <w:szCs w:val="24"/>
        </w:rPr>
      </w:pPr>
      <w:r w:rsidRPr="00A16DFC">
        <w:rPr>
          <w:rFonts w:asciiTheme="minorHAnsi" w:hAnsiTheme="minorHAnsi" w:cstheme="minorHAnsi"/>
          <w:szCs w:val="24"/>
        </w:rPr>
        <w:t>Meet nursing facility level of care (NFLOC)</w:t>
      </w:r>
    </w:p>
    <w:p w14:paraId="480381DB" w14:textId="77777777" w:rsidR="00DA44DB" w:rsidRPr="00A16DFC" w:rsidRDefault="00DA44DB" w:rsidP="00192BCD">
      <w:pPr>
        <w:widowControl/>
        <w:numPr>
          <w:ilvl w:val="0"/>
          <w:numId w:val="90"/>
        </w:numPr>
        <w:spacing w:after="200"/>
        <w:rPr>
          <w:rFonts w:asciiTheme="minorHAnsi" w:hAnsiTheme="minorHAnsi" w:cstheme="minorHAnsi"/>
          <w:szCs w:val="24"/>
        </w:rPr>
      </w:pPr>
      <w:r w:rsidRPr="00A16DFC">
        <w:rPr>
          <w:rFonts w:asciiTheme="minorHAnsi" w:hAnsiTheme="minorHAnsi" w:cstheme="minorHAnsi"/>
          <w:szCs w:val="24"/>
        </w:rPr>
        <w:t xml:space="preserve">Meet financial requirements: </w:t>
      </w:r>
    </w:p>
    <w:p w14:paraId="499983D4" w14:textId="77777777" w:rsidR="00DA44DB" w:rsidRPr="00A16DFC" w:rsidRDefault="00DA44DB" w:rsidP="00192BCD">
      <w:pPr>
        <w:widowControl/>
        <w:numPr>
          <w:ilvl w:val="1"/>
          <w:numId w:val="90"/>
        </w:numPr>
        <w:spacing w:after="200"/>
        <w:rPr>
          <w:rFonts w:asciiTheme="minorHAnsi" w:hAnsiTheme="minorHAnsi" w:cstheme="minorHAnsi"/>
          <w:szCs w:val="24"/>
        </w:rPr>
      </w:pPr>
      <w:r w:rsidRPr="00A16DFC">
        <w:rPr>
          <w:rFonts w:asciiTheme="minorHAnsi" w:hAnsiTheme="minorHAnsi" w:cstheme="minorHAnsi"/>
          <w:szCs w:val="24"/>
        </w:rPr>
        <w:t>Income up to 400% of the Supplemental Security Income (SSI) Federal Benefit Rate (as of 7/2023, $3,656/month)</w:t>
      </w:r>
    </w:p>
    <w:p w14:paraId="21632A9E" w14:textId="77777777" w:rsidR="00DA44DB" w:rsidRPr="00A16DFC" w:rsidRDefault="00DA44DB" w:rsidP="00192BCD">
      <w:pPr>
        <w:widowControl/>
        <w:numPr>
          <w:ilvl w:val="1"/>
          <w:numId w:val="90"/>
        </w:numPr>
        <w:spacing w:after="200"/>
        <w:rPr>
          <w:rFonts w:asciiTheme="minorHAnsi" w:hAnsiTheme="minorHAnsi" w:cstheme="minorHAnsi"/>
          <w:szCs w:val="24"/>
        </w:rPr>
      </w:pPr>
      <w:r w:rsidRPr="00A16DFC">
        <w:rPr>
          <w:rFonts w:asciiTheme="minorHAnsi" w:hAnsiTheme="minorHAnsi" w:cstheme="minorHAnsi"/>
          <w:szCs w:val="24"/>
        </w:rPr>
        <w:t xml:space="preserve">Has countable resources below $66,456 for a single or $134,757 for a married couple. </w:t>
      </w:r>
    </w:p>
    <w:p w14:paraId="7466B7A0" w14:textId="77777777" w:rsidR="00DA44DB" w:rsidRPr="00A16DFC" w:rsidRDefault="00DA44DB" w:rsidP="00DA44DB">
      <w:pPr>
        <w:rPr>
          <w:rFonts w:asciiTheme="minorHAnsi" w:hAnsiTheme="minorHAnsi" w:cstheme="minorHAnsi"/>
          <w:szCs w:val="24"/>
        </w:rPr>
      </w:pPr>
      <w:r w:rsidRPr="00A16DFC">
        <w:rPr>
          <w:rFonts w:asciiTheme="minorHAnsi" w:hAnsiTheme="minorHAnsi" w:cstheme="minorHAnsi"/>
          <w:szCs w:val="24"/>
        </w:rPr>
        <w:t>For MAC and TSOA clients, the nursing facility level of care (NFLOC) assessment and the financial review must be completed annually.  Each NFLOC assessment completed post-presumptive eligibility, should be completed by AAA MTD staff and will not require confirmation by HCS staff.  HCS Financial staff will conduct the annual financial review.</w:t>
      </w:r>
    </w:p>
    <w:bookmarkEnd w:id="200"/>
    <w:p w14:paraId="3BA2CE9F" w14:textId="36FBF29F" w:rsidR="00BA0381" w:rsidRDefault="00BA0381" w:rsidP="00DA44DB">
      <w:pPr>
        <w:widowControl/>
        <w:tabs>
          <w:tab w:val="left" w:pos="1181"/>
        </w:tabs>
        <w:autoSpaceDE w:val="0"/>
        <w:autoSpaceDN w:val="0"/>
        <w:ind w:right="758"/>
        <w:jc w:val="center"/>
        <w:rPr>
          <w:rFonts w:asciiTheme="minorHAnsi" w:eastAsiaTheme="minorHAnsi" w:hAnsiTheme="minorHAnsi" w:cstheme="minorHAnsi"/>
          <w:snapToGrid/>
          <w:color w:val="FF0000"/>
          <w:szCs w:val="24"/>
        </w:rPr>
      </w:pPr>
    </w:p>
    <w:p w14:paraId="7A978A43" w14:textId="77777777" w:rsidR="00BA0381" w:rsidRDefault="00BA0381">
      <w:pPr>
        <w:widowControl/>
        <w:rPr>
          <w:rFonts w:asciiTheme="minorHAnsi" w:eastAsiaTheme="minorHAnsi" w:hAnsiTheme="minorHAnsi" w:cstheme="minorHAnsi"/>
          <w:snapToGrid/>
          <w:color w:val="FF0000"/>
          <w:szCs w:val="24"/>
        </w:rPr>
      </w:pPr>
      <w:r>
        <w:rPr>
          <w:rFonts w:asciiTheme="minorHAnsi" w:eastAsiaTheme="minorHAnsi" w:hAnsiTheme="minorHAnsi" w:cstheme="minorHAnsi"/>
          <w:snapToGrid/>
          <w:color w:val="FF0000"/>
          <w:szCs w:val="24"/>
        </w:rPr>
        <w:br w:type="page"/>
      </w:r>
    </w:p>
    <w:p w14:paraId="3691FF6C" w14:textId="77777777" w:rsidR="009B3871" w:rsidRDefault="009B3871" w:rsidP="009B3871">
      <w:pPr>
        <w:rPr>
          <w:rFonts w:ascii="Calibri" w:hAnsi="Calibri" w:cs="Calibri"/>
          <w:sz w:val="36"/>
          <w:szCs w:val="36"/>
        </w:rPr>
      </w:pPr>
    </w:p>
    <w:p w14:paraId="1A0095E6" w14:textId="77777777" w:rsidR="009B3871" w:rsidRPr="007F4108" w:rsidRDefault="009B3871" w:rsidP="009B3871">
      <w:pPr>
        <w:rPr>
          <w:rFonts w:ascii="Calibri" w:hAnsi="Calibri" w:cs="Calibri"/>
          <w:sz w:val="36"/>
          <w:szCs w:val="36"/>
        </w:rPr>
      </w:pPr>
    </w:p>
    <w:p w14:paraId="23834CDB" w14:textId="77777777" w:rsidR="009B3871" w:rsidRPr="007F4108" w:rsidRDefault="009B3871" w:rsidP="009B3871">
      <w:pPr>
        <w:rPr>
          <w:rFonts w:ascii="Calibri" w:hAnsi="Calibri" w:cs="Calibri"/>
          <w:sz w:val="36"/>
          <w:szCs w:val="36"/>
        </w:rPr>
      </w:pPr>
    </w:p>
    <w:p w14:paraId="7F283F27" w14:textId="77777777" w:rsidR="009B3871" w:rsidRPr="007F4108" w:rsidRDefault="009B3871" w:rsidP="009B3871">
      <w:pPr>
        <w:rPr>
          <w:rFonts w:ascii="Calibri" w:hAnsi="Calibri" w:cs="Calibri"/>
          <w:sz w:val="36"/>
          <w:szCs w:val="36"/>
        </w:rPr>
      </w:pPr>
    </w:p>
    <w:p w14:paraId="460BB3F4" w14:textId="77777777" w:rsidR="009B3871" w:rsidRPr="007F4108" w:rsidRDefault="009B3871" w:rsidP="009B3871">
      <w:pPr>
        <w:rPr>
          <w:rFonts w:ascii="Calibri" w:hAnsi="Calibri" w:cs="Calibri"/>
          <w:sz w:val="36"/>
          <w:szCs w:val="36"/>
        </w:rPr>
      </w:pPr>
    </w:p>
    <w:p w14:paraId="4A0369FD" w14:textId="77777777" w:rsidR="009B3871" w:rsidRPr="007F4108" w:rsidRDefault="009B3871" w:rsidP="009B3871">
      <w:pPr>
        <w:rPr>
          <w:rFonts w:ascii="Calibri" w:hAnsi="Calibri" w:cs="Calibri"/>
          <w:sz w:val="36"/>
          <w:szCs w:val="36"/>
        </w:rPr>
      </w:pPr>
    </w:p>
    <w:p w14:paraId="0005DA4B" w14:textId="77777777" w:rsidR="009B3871" w:rsidRPr="007F4108" w:rsidRDefault="009B3871" w:rsidP="009B3871">
      <w:pPr>
        <w:rPr>
          <w:rFonts w:ascii="Calibri" w:hAnsi="Calibri" w:cs="Calibri"/>
          <w:sz w:val="36"/>
          <w:szCs w:val="36"/>
        </w:rPr>
      </w:pPr>
    </w:p>
    <w:p w14:paraId="7B941861" w14:textId="77777777" w:rsidR="009B3871" w:rsidRDefault="009B3871" w:rsidP="009B3871">
      <w:pPr>
        <w:rPr>
          <w:rFonts w:ascii="Calibri" w:hAnsi="Calibri" w:cs="Calibri"/>
          <w:sz w:val="36"/>
          <w:szCs w:val="36"/>
        </w:rPr>
      </w:pPr>
    </w:p>
    <w:p w14:paraId="7B7836B9" w14:textId="77777777" w:rsidR="009B3871" w:rsidRDefault="009B3871" w:rsidP="009B3871">
      <w:pPr>
        <w:rPr>
          <w:rFonts w:ascii="Calibri" w:hAnsi="Calibri" w:cs="Calibri"/>
          <w:sz w:val="36"/>
          <w:szCs w:val="36"/>
        </w:rPr>
      </w:pPr>
    </w:p>
    <w:p w14:paraId="4DD85E27" w14:textId="77777777" w:rsidR="009B3871" w:rsidRPr="007F4108" w:rsidRDefault="009B3871" w:rsidP="009B3871">
      <w:pPr>
        <w:rPr>
          <w:rFonts w:ascii="Calibri" w:hAnsi="Calibri" w:cs="Calibri"/>
          <w:sz w:val="36"/>
          <w:szCs w:val="36"/>
        </w:rPr>
      </w:pPr>
    </w:p>
    <w:p w14:paraId="00A0DD42" w14:textId="41BF0884" w:rsidR="009B3871" w:rsidRPr="007F4108" w:rsidRDefault="009B3871" w:rsidP="009B3871">
      <w:pPr>
        <w:pStyle w:val="Heading1"/>
        <w:jc w:val="center"/>
        <w:rPr>
          <w:rFonts w:asciiTheme="minorHAnsi" w:hAnsiTheme="minorHAnsi" w:cstheme="minorHAnsi"/>
          <w:b w:val="0"/>
          <w:sz w:val="40"/>
          <w:szCs w:val="40"/>
        </w:rPr>
      </w:pPr>
      <w:bookmarkStart w:id="205" w:name="_Toc141270075"/>
      <w:r w:rsidRPr="007F4108">
        <w:rPr>
          <w:rFonts w:asciiTheme="minorHAnsi" w:hAnsiTheme="minorHAnsi" w:cstheme="minorHAnsi"/>
          <w:sz w:val="40"/>
          <w:szCs w:val="40"/>
        </w:rPr>
        <w:t xml:space="preserve">EXHIBIT </w:t>
      </w:r>
      <w:r>
        <w:rPr>
          <w:rFonts w:asciiTheme="minorHAnsi" w:hAnsiTheme="minorHAnsi" w:cstheme="minorHAnsi"/>
          <w:sz w:val="40"/>
          <w:szCs w:val="40"/>
        </w:rPr>
        <w:t>F</w:t>
      </w:r>
      <w:bookmarkEnd w:id="205"/>
    </w:p>
    <w:p w14:paraId="76A48F50" w14:textId="77777777" w:rsidR="004D2F1B" w:rsidRPr="002A4AEE" w:rsidRDefault="004D2F1B">
      <w:pPr>
        <w:tabs>
          <w:tab w:val="left" w:pos="-1440"/>
        </w:tabs>
        <w:jc w:val="both"/>
        <w:rPr>
          <w:rFonts w:asciiTheme="minorHAnsi" w:hAnsiTheme="minorHAnsi" w:cstheme="minorHAnsi"/>
          <w:b/>
        </w:rPr>
      </w:pPr>
    </w:p>
    <w:p w14:paraId="221AEC72" w14:textId="77777777" w:rsidR="004D2F1B" w:rsidRPr="009B3871" w:rsidRDefault="00C72C43" w:rsidP="009B3871">
      <w:pPr>
        <w:pStyle w:val="Heading2"/>
        <w:jc w:val="center"/>
        <w:rPr>
          <w:rFonts w:asciiTheme="minorHAnsi" w:hAnsiTheme="minorHAnsi" w:cstheme="minorHAnsi"/>
          <w:b w:val="0"/>
          <w:bCs/>
          <w:snapToGrid/>
          <w:sz w:val="32"/>
          <w:szCs w:val="32"/>
        </w:rPr>
      </w:pPr>
      <w:bookmarkStart w:id="206" w:name="_Toc141270076"/>
      <w:r w:rsidRPr="009B3871">
        <w:rPr>
          <w:rFonts w:asciiTheme="minorHAnsi" w:hAnsiTheme="minorHAnsi" w:cstheme="minorHAnsi"/>
          <w:b w:val="0"/>
          <w:bCs/>
          <w:snapToGrid/>
          <w:sz w:val="32"/>
          <w:szCs w:val="32"/>
        </w:rPr>
        <w:t>SPECIAL CONDITIONS OF AWARD</w:t>
      </w:r>
      <w:bookmarkEnd w:id="206"/>
    </w:p>
    <w:p w14:paraId="7DED98F8" w14:textId="77777777" w:rsidR="004D2F1B" w:rsidRPr="002A4AEE" w:rsidRDefault="004D2F1B" w:rsidP="009B3871">
      <w:pPr>
        <w:spacing w:line="335" w:lineRule="auto"/>
        <w:ind w:left="720" w:right="360"/>
        <w:jc w:val="center"/>
        <w:rPr>
          <w:rFonts w:asciiTheme="minorHAnsi" w:hAnsiTheme="minorHAnsi" w:cstheme="minorHAnsi"/>
          <w:b/>
        </w:rPr>
      </w:pPr>
    </w:p>
    <w:p w14:paraId="1C4112BD" w14:textId="77777777" w:rsidR="00F86684" w:rsidRPr="002A4AEE" w:rsidRDefault="00F86684" w:rsidP="009B3871">
      <w:pPr>
        <w:tabs>
          <w:tab w:val="left" w:pos="-1440"/>
        </w:tabs>
        <w:snapToGrid w:val="0"/>
        <w:jc w:val="center"/>
        <w:rPr>
          <w:rFonts w:asciiTheme="minorHAnsi" w:hAnsiTheme="minorHAnsi" w:cstheme="minorHAnsi"/>
          <w:b/>
          <w:snapToGrid/>
          <w:sz w:val="28"/>
          <w:szCs w:val="28"/>
        </w:rPr>
      </w:pPr>
    </w:p>
    <w:p w14:paraId="0778AA24" w14:textId="77777777" w:rsidR="00F86684" w:rsidRPr="002A4AEE" w:rsidRDefault="00F86684" w:rsidP="009B3871">
      <w:pPr>
        <w:tabs>
          <w:tab w:val="left" w:pos="-1440"/>
        </w:tabs>
        <w:snapToGrid w:val="0"/>
        <w:jc w:val="center"/>
        <w:rPr>
          <w:rFonts w:asciiTheme="minorHAnsi" w:hAnsiTheme="minorHAnsi" w:cstheme="minorHAnsi"/>
          <w:b/>
          <w:snapToGrid/>
          <w:sz w:val="28"/>
          <w:szCs w:val="28"/>
        </w:rPr>
      </w:pPr>
    </w:p>
    <w:p w14:paraId="3B23D383" w14:textId="0A665038" w:rsidR="00680886" w:rsidRPr="009B3871" w:rsidRDefault="00005A14" w:rsidP="009B3871">
      <w:pPr>
        <w:jc w:val="center"/>
        <w:rPr>
          <w:rFonts w:ascii="Calibri" w:hAnsi="Calibri" w:cs="Calibri"/>
          <w:b/>
          <w:bCs/>
          <w:snapToGrid/>
          <w:sz w:val="28"/>
          <w:szCs w:val="22"/>
        </w:rPr>
      </w:pPr>
      <w:bookmarkStart w:id="207" w:name="_Toc141255493"/>
      <w:r w:rsidRPr="009B3871">
        <w:rPr>
          <w:rFonts w:ascii="Calibri" w:hAnsi="Calibri" w:cs="Calibri"/>
          <w:b/>
          <w:bCs/>
          <w:snapToGrid/>
          <w:sz w:val="28"/>
          <w:szCs w:val="22"/>
        </w:rPr>
        <w:t>SPECIAL CONDITIONS OF AWARD FOR 20</w:t>
      </w:r>
      <w:r w:rsidR="003811AC" w:rsidRPr="009B3871">
        <w:rPr>
          <w:rFonts w:ascii="Calibri" w:hAnsi="Calibri" w:cs="Calibri"/>
          <w:b/>
          <w:bCs/>
          <w:snapToGrid/>
          <w:sz w:val="28"/>
          <w:szCs w:val="22"/>
        </w:rPr>
        <w:t>2</w:t>
      </w:r>
      <w:r w:rsidR="003F009D" w:rsidRPr="009B3871">
        <w:rPr>
          <w:rFonts w:ascii="Calibri" w:hAnsi="Calibri" w:cs="Calibri"/>
          <w:b/>
          <w:bCs/>
          <w:snapToGrid/>
          <w:sz w:val="28"/>
          <w:szCs w:val="22"/>
        </w:rPr>
        <w:t>4</w:t>
      </w:r>
      <w:r w:rsidRPr="009B3871">
        <w:rPr>
          <w:rFonts w:ascii="Calibri" w:hAnsi="Calibri" w:cs="Calibri"/>
          <w:b/>
          <w:bCs/>
          <w:snapToGrid/>
          <w:sz w:val="28"/>
          <w:szCs w:val="22"/>
        </w:rPr>
        <w:t xml:space="preserve"> OPERATIONS</w:t>
      </w:r>
      <w:bookmarkEnd w:id="207"/>
    </w:p>
    <w:p w14:paraId="6876176A" w14:textId="77777777" w:rsidR="00680886" w:rsidRPr="002A4AEE" w:rsidRDefault="00680886" w:rsidP="009B3871">
      <w:pPr>
        <w:snapToGrid w:val="0"/>
        <w:ind w:right="-360"/>
        <w:jc w:val="center"/>
        <w:rPr>
          <w:rFonts w:asciiTheme="minorHAnsi" w:hAnsiTheme="minorHAnsi" w:cstheme="minorHAnsi"/>
          <w:snapToGrid/>
          <w:szCs w:val="24"/>
        </w:rPr>
      </w:pPr>
    </w:p>
    <w:p w14:paraId="156D1AA6" w14:textId="77777777" w:rsidR="003161A1" w:rsidRPr="002A4AEE" w:rsidRDefault="006130AC" w:rsidP="009B3871">
      <w:pPr>
        <w:widowControl/>
        <w:suppressAutoHyphens/>
        <w:snapToGrid w:val="0"/>
        <w:spacing w:after="240"/>
        <w:jc w:val="center"/>
        <w:rPr>
          <w:rFonts w:asciiTheme="minorHAnsi" w:hAnsiTheme="minorHAnsi" w:cstheme="minorHAnsi"/>
          <w:snapToGrid/>
          <w:szCs w:val="24"/>
          <w:lang w:eastAsia="ar-SA"/>
        </w:rPr>
      </w:pPr>
      <w:r w:rsidRPr="002A4AEE">
        <w:rPr>
          <w:rFonts w:asciiTheme="minorHAnsi" w:hAnsiTheme="minorHAnsi" w:cstheme="minorHAnsi"/>
          <w:noProof/>
          <w:snapToGrid/>
          <w:szCs w:val="24"/>
        </w:rPr>
        <mc:AlternateContent>
          <mc:Choice Requires="wps">
            <w:drawing>
              <wp:anchor distT="0" distB="0" distL="114300" distR="114300" simplePos="0" relativeHeight="251658240" behindDoc="0" locked="0" layoutInCell="1" allowOverlap="1" wp14:anchorId="14CD1998" wp14:editId="1B5BAB45">
                <wp:simplePos x="0" y="0"/>
                <wp:positionH relativeFrom="column">
                  <wp:align>center</wp:align>
                </wp:positionH>
                <wp:positionV relativeFrom="paragraph">
                  <wp:posOffset>145415</wp:posOffset>
                </wp:positionV>
                <wp:extent cx="4328795" cy="2117090"/>
                <wp:effectExtent l="19050" t="22225" r="1460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795" cy="2117090"/>
                        </a:xfrm>
                        <a:prstGeom prst="rect">
                          <a:avLst/>
                        </a:prstGeom>
                        <a:solidFill>
                          <a:srgbClr val="FFFFFF"/>
                        </a:solidFill>
                        <a:ln w="28575">
                          <a:solidFill>
                            <a:srgbClr val="000000"/>
                          </a:solidFill>
                          <a:miter lim="800000"/>
                          <a:headEnd/>
                          <a:tailEnd/>
                        </a:ln>
                      </wps:spPr>
                      <wps:txbx>
                        <w:txbxContent>
                          <w:p w14:paraId="4636C397" w14:textId="77777777" w:rsidR="000804FA" w:rsidRPr="00A43E57" w:rsidRDefault="000804FA" w:rsidP="003161A1">
                            <w:pPr>
                              <w:numPr>
                                <w:ilvl w:val="12"/>
                                <w:numId w:val="0"/>
                              </w:numPr>
                              <w:rPr>
                                <w:sz w:val="28"/>
                                <w:szCs w:val="28"/>
                              </w:rPr>
                            </w:pPr>
                          </w:p>
                          <w:p w14:paraId="3DFA5272" w14:textId="5524F443" w:rsidR="000804FA" w:rsidRPr="006130AC" w:rsidRDefault="000804FA" w:rsidP="00E40EE5">
                            <w:pPr>
                              <w:numPr>
                                <w:ilvl w:val="12"/>
                                <w:numId w:val="0"/>
                              </w:numPr>
                              <w:rPr>
                                <w:rFonts w:ascii="Calibri" w:hAnsi="Calibri" w:cs="Calibri"/>
                                <w:sz w:val="28"/>
                                <w:szCs w:val="28"/>
                              </w:rPr>
                            </w:pPr>
                            <w:r w:rsidRPr="006130AC">
                              <w:rPr>
                                <w:rFonts w:ascii="Calibri" w:hAnsi="Calibri" w:cs="Calibri"/>
                                <w:b/>
                                <w:sz w:val="28"/>
                                <w:szCs w:val="28"/>
                              </w:rPr>
                              <w:t>NOTE</w:t>
                            </w:r>
                            <w:r w:rsidRPr="006130AC">
                              <w:rPr>
                                <w:rFonts w:ascii="Calibri" w:hAnsi="Calibri" w:cs="Calibri"/>
                                <w:sz w:val="28"/>
                                <w:szCs w:val="28"/>
                              </w:rPr>
                              <w:t xml:space="preserve">: Special Conditions of Award specific to </w:t>
                            </w:r>
                            <w:r>
                              <w:rPr>
                                <w:rFonts w:ascii="Calibri" w:hAnsi="Calibri" w:cs="Calibri"/>
                                <w:sz w:val="28"/>
                                <w:szCs w:val="28"/>
                              </w:rPr>
                              <w:t>an existing</w:t>
                            </w:r>
                            <w:r w:rsidRPr="006130AC">
                              <w:rPr>
                                <w:rFonts w:ascii="Calibri" w:hAnsi="Calibri" w:cs="Calibri"/>
                                <w:sz w:val="28"/>
                                <w:szCs w:val="28"/>
                              </w:rPr>
                              <w:t xml:space="preserve"> Contractor requiring a response in the 20</w:t>
                            </w:r>
                            <w:r>
                              <w:rPr>
                                <w:rFonts w:ascii="Calibri" w:hAnsi="Calibri" w:cs="Calibri"/>
                                <w:sz w:val="28"/>
                                <w:szCs w:val="28"/>
                              </w:rPr>
                              <w:t>2</w:t>
                            </w:r>
                            <w:r w:rsidR="003F009D">
                              <w:rPr>
                                <w:rFonts w:ascii="Calibri" w:hAnsi="Calibri" w:cs="Calibri"/>
                                <w:sz w:val="28"/>
                                <w:szCs w:val="28"/>
                              </w:rPr>
                              <w:t>4</w:t>
                            </w:r>
                            <w:r w:rsidRPr="006130AC">
                              <w:rPr>
                                <w:rFonts w:ascii="Calibri" w:hAnsi="Calibri" w:cs="Calibri"/>
                                <w:sz w:val="28"/>
                                <w:szCs w:val="28"/>
                              </w:rPr>
                              <w:t xml:space="preserve"> </w:t>
                            </w:r>
                            <w:r>
                              <w:rPr>
                                <w:rFonts w:ascii="Calibri" w:hAnsi="Calibri" w:cs="Calibri"/>
                                <w:sz w:val="28"/>
                                <w:szCs w:val="28"/>
                              </w:rPr>
                              <w:t>Request for Proposal Application</w:t>
                            </w:r>
                            <w:r w:rsidRPr="006130AC">
                              <w:rPr>
                                <w:rFonts w:ascii="Calibri" w:hAnsi="Calibri" w:cs="Calibri"/>
                                <w:sz w:val="28"/>
                                <w:szCs w:val="28"/>
                              </w:rPr>
                              <w:t xml:space="preserve"> will be sent to </w:t>
                            </w:r>
                            <w:r>
                              <w:rPr>
                                <w:rFonts w:ascii="Calibri" w:hAnsi="Calibri" w:cs="Calibri"/>
                                <w:sz w:val="28"/>
                                <w:szCs w:val="28"/>
                              </w:rPr>
                              <w:t>that</w:t>
                            </w:r>
                            <w:r w:rsidRPr="006130AC">
                              <w:rPr>
                                <w:rFonts w:ascii="Calibri" w:hAnsi="Calibri" w:cs="Calibri"/>
                                <w:sz w:val="28"/>
                                <w:szCs w:val="28"/>
                              </w:rPr>
                              <w:t xml:space="preserve"> Contractor by email the day the Application is posted on the ALTCEW web site. Failure to respond to </w:t>
                            </w:r>
                            <w:r>
                              <w:rPr>
                                <w:rFonts w:ascii="Calibri" w:hAnsi="Calibri" w:cs="Calibri"/>
                                <w:sz w:val="28"/>
                                <w:szCs w:val="28"/>
                              </w:rPr>
                              <w:t>any</w:t>
                            </w:r>
                            <w:r w:rsidRPr="006130AC">
                              <w:rPr>
                                <w:rFonts w:ascii="Calibri" w:hAnsi="Calibri" w:cs="Calibri"/>
                                <w:sz w:val="28"/>
                                <w:szCs w:val="28"/>
                              </w:rPr>
                              <w:t xml:space="preserve"> Special Conditions of Award will result in the Application being deemed nonresponsive.</w:t>
                            </w:r>
                          </w:p>
                          <w:p w14:paraId="4739AA0B" w14:textId="77777777" w:rsidR="000804FA" w:rsidRPr="006130AC" w:rsidRDefault="000804FA" w:rsidP="003161A1">
                            <w:pPr>
                              <w:rPr>
                                <w:rFonts w:ascii="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CD1998" id="_x0000_t202" coordsize="21600,21600" o:spt="202" path="m,l,21600r21600,l21600,xe">
                <v:stroke joinstyle="miter"/>
                <v:path gradientshapeok="t" o:connecttype="rect"/>
              </v:shapetype>
              <v:shape id="Text Box 2" o:spid="_x0000_s1026" type="#_x0000_t202" style="position:absolute;left:0;text-align:left;margin-left:0;margin-top:11.45pt;width:340.85pt;height:166.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" strokeweight="2.25pt">
                <v:textbox>
                  <w:txbxContent>
                    <w:p w14:paraId="4636C397" w14:textId="77777777" w:rsidR="000804FA" w:rsidRPr="00A43E57" w:rsidRDefault="000804FA" w:rsidP="003161A1">
                      <w:pPr>
                        <w:numPr>
                          <w:ilvl w:val="12"/>
                          <w:numId w:val="0"/>
                        </w:numPr>
                        <w:rPr>
                          <w:sz w:val="28"/>
                          <w:szCs w:val="28"/>
                        </w:rPr>
                      </w:pPr>
                    </w:p>
                    <w:p w14:paraId="3DFA5272" w14:textId="5524F443" w:rsidR="000804FA" w:rsidRPr="006130AC" w:rsidRDefault="000804FA" w:rsidP="00E40EE5">
                      <w:pPr>
                        <w:numPr>
                          <w:ilvl w:val="12"/>
                          <w:numId w:val="0"/>
                        </w:numPr>
                        <w:rPr>
                          <w:rFonts w:ascii="Calibri" w:hAnsi="Calibri" w:cs="Calibri"/>
                          <w:sz w:val="28"/>
                          <w:szCs w:val="28"/>
                        </w:rPr>
                      </w:pPr>
                      <w:r w:rsidRPr="006130AC">
                        <w:rPr>
                          <w:rFonts w:ascii="Calibri" w:hAnsi="Calibri" w:cs="Calibri"/>
                          <w:b/>
                          <w:sz w:val="28"/>
                          <w:szCs w:val="28"/>
                        </w:rPr>
                        <w:t>NOTE</w:t>
                      </w:r>
                      <w:r w:rsidRPr="006130AC">
                        <w:rPr>
                          <w:rFonts w:ascii="Calibri" w:hAnsi="Calibri" w:cs="Calibri"/>
                          <w:sz w:val="28"/>
                          <w:szCs w:val="28"/>
                        </w:rPr>
                        <w:t xml:space="preserve">: Special Conditions of Award specific to </w:t>
                      </w:r>
                      <w:r>
                        <w:rPr>
                          <w:rFonts w:ascii="Calibri" w:hAnsi="Calibri" w:cs="Calibri"/>
                          <w:sz w:val="28"/>
                          <w:szCs w:val="28"/>
                        </w:rPr>
                        <w:t>an existing</w:t>
                      </w:r>
                      <w:r w:rsidRPr="006130AC">
                        <w:rPr>
                          <w:rFonts w:ascii="Calibri" w:hAnsi="Calibri" w:cs="Calibri"/>
                          <w:sz w:val="28"/>
                          <w:szCs w:val="28"/>
                        </w:rPr>
                        <w:t xml:space="preserve"> Contractor requiring a response in the 20</w:t>
                      </w:r>
                      <w:r>
                        <w:rPr>
                          <w:rFonts w:ascii="Calibri" w:hAnsi="Calibri" w:cs="Calibri"/>
                          <w:sz w:val="28"/>
                          <w:szCs w:val="28"/>
                        </w:rPr>
                        <w:t>2</w:t>
                      </w:r>
                      <w:r w:rsidR="003F009D">
                        <w:rPr>
                          <w:rFonts w:ascii="Calibri" w:hAnsi="Calibri" w:cs="Calibri"/>
                          <w:sz w:val="28"/>
                          <w:szCs w:val="28"/>
                        </w:rPr>
                        <w:t>4</w:t>
                      </w:r>
                      <w:r w:rsidRPr="006130AC">
                        <w:rPr>
                          <w:rFonts w:ascii="Calibri" w:hAnsi="Calibri" w:cs="Calibri"/>
                          <w:sz w:val="28"/>
                          <w:szCs w:val="28"/>
                        </w:rPr>
                        <w:t xml:space="preserve"> </w:t>
                      </w:r>
                      <w:r>
                        <w:rPr>
                          <w:rFonts w:ascii="Calibri" w:hAnsi="Calibri" w:cs="Calibri"/>
                          <w:sz w:val="28"/>
                          <w:szCs w:val="28"/>
                        </w:rPr>
                        <w:t>Request for Proposal Application</w:t>
                      </w:r>
                      <w:r w:rsidRPr="006130AC">
                        <w:rPr>
                          <w:rFonts w:ascii="Calibri" w:hAnsi="Calibri" w:cs="Calibri"/>
                          <w:sz w:val="28"/>
                          <w:szCs w:val="28"/>
                        </w:rPr>
                        <w:t xml:space="preserve"> will be sent to </w:t>
                      </w:r>
                      <w:r>
                        <w:rPr>
                          <w:rFonts w:ascii="Calibri" w:hAnsi="Calibri" w:cs="Calibri"/>
                          <w:sz w:val="28"/>
                          <w:szCs w:val="28"/>
                        </w:rPr>
                        <w:t>that</w:t>
                      </w:r>
                      <w:r w:rsidRPr="006130AC">
                        <w:rPr>
                          <w:rFonts w:ascii="Calibri" w:hAnsi="Calibri" w:cs="Calibri"/>
                          <w:sz w:val="28"/>
                          <w:szCs w:val="28"/>
                        </w:rPr>
                        <w:t xml:space="preserve"> Contractor by email the day the Application is posted on the ALTCEW web site. Failure to respond to </w:t>
                      </w:r>
                      <w:r>
                        <w:rPr>
                          <w:rFonts w:ascii="Calibri" w:hAnsi="Calibri" w:cs="Calibri"/>
                          <w:sz w:val="28"/>
                          <w:szCs w:val="28"/>
                        </w:rPr>
                        <w:t>any</w:t>
                      </w:r>
                      <w:r w:rsidRPr="006130AC">
                        <w:rPr>
                          <w:rFonts w:ascii="Calibri" w:hAnsi="Calibri" w:cs="Calibri"/>
                          <w:sz w:val="28"/>
                          <w:szCs w:val="28"/>
                        </w:rPr>
                        <w:t xml:space="preserve"> Special Conditions of Award will result in the Application being deemed nonresponsive.</w:t>
                      </w:r>
                    </w:p>
                    <w:p w14:paraId="4739AA0B" w14:textId="77777777" w:rsidR="000804FA" w:rsidRPr="006130AC" w:rsidRDefault="000804FA" w:rsidP="003161A1">
                      <w:pPr>
                        <w:rPr>
                          <w:rFonts w:ascii="Calibri" w:hAnsi="Calibri" w:cs="Calibri"/>
                        </w:rPr>
                      </w:pPr>
                    </w:p>
                  </w:txbxContent>
                </v:textbox>
              </v:shape>
            </w:pict>
          </mc:Fallback>
        </mc:AlternateContent>
      </w:r>
    </w:p>
    <w:p w14:paraId="15A3FD51" w14:textId="77777777" w:rsidR="003161A1" w:rsidRPr="002A4AEE" w:rsidRDefault="003161A1" w:rsidP="003161A1">
      <w:pPr>
        <w:widowControl/>
        <w:suppressAutoHyphens/>
        <w:snapToGrid w:val="0"/>
        <w:spacing w:after="240"/>
        <w:rPr>
          <w:rFonts w:asciiTheme="minorHAnsi" w:hAnsiTheme="minorHAnsi" w:cstheme="minorHAnsi"/>
          <w:snapToGrid/>
          <w:szCs w:val="24"/>
          <w:lang w:eastAsia="ar-SA"/>
        </w:rPr>
      </w:pPr>
    </w:p>
    <w:p w14:paraId="4F39C9F1"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77050142"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160E3199"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39916E5C"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1B43869B"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088FB138"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0B8E5AB5"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6F3A8F6B"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349CE885"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0290F87B"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0E994913"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29950ED6" w14:textId="77777777" w:rsidR="00680886" w:rsidRPr="002A4AEE" w:rsidRDefault="00680886" w:rsidP="00680886">
      <w:pPr>
        <w:tabs>
          <w:tab w:val="left" w:pos="4185"/>
        </w:tabs>
        <w:snapToGrid w:val="0"/>
        <w:ind w:left="360"/>
        <w:contextualSpacing/>
        <w:jc w:val="center"/>
        <w:rPr>
          <w:rFonts w:asciiTheme="minorHAnsi" w:hAnsiTheme="minorHAnsi" w:cstheme="minorHAnsi"/>
          <w:b/>
          <w:snapToGrid/>
          <w:szCs w:val="24"/>
        </w:rPr>
      </w:pPr>
      <w:r w:rsidRPr="002A4AEE">
        <w:rPr>
          <w:rFonts w:asciiTheme="minorHAnsi" w:hAnsiTheme="minorHAnsi" w:cstheme="minorHAnsi"/>
          <w:b/>
          <w:snapToGrid/>
          <w:szCs w:val="24"/>
        </w:rPr>
        <w:t xml:space="preserve">Attach your response to the Technical </w:t>
      </w:r>
      <w:r w:rsidR="00C72C43" w:rsidRPr="002A4AEE">
        <w:rPr>
          <w:rFonts w:asciiTheme="minorHAnsi" w:hAnsiTheme="minorHAnsi" w:cstheme="minorHAnsi"/>
          <w:b/>
          <w:snapToGrid/>
          <w:szCs w:val="24"/>
        </w:rPr>
        <w:t>Application</w:t>
      </w:r>
      <w:r w:rsidRPr="002A4AEE">
        <w:rPr>
          <w:rFonts w:asciiTheme="minorHAnsi" w:hAnsiTheme="minorHAnsi" w:cstheme="minorHAnsi"/>
          <w:b/>
          <w:snapToGrid/>
          <w:szCs w:val="24"/>
        </w:rPr>
        <w:t>.</w:t>
      </w:r>
    </w:p>
    <w:p w14:paraId="5666E34F" w14:textId="77777777" w:rsidR="004A6563" w:rsidRPr="002A4AEE" w:rsidRDefault="004A656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ind w:right="-450"/>
        <w:jc w:val="center"/>
        <w:rPr>
          <w:rFonts w:asciiTheme="minorHAnsi" w:hAnsiTheme="minorHAnsi" w:cstheme="minorHAnsi"/>
          <w:b/>
        </w:rPr>
      </w:pPr>
    </w:p>
    <w:p w14:paraId="442B370C" w14:textId="77777777" w:rsidR="004A6563" w:rsidRPr="002A4AEE" w:rsidRDefault="004A656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ind w:right="-450"/>
        <w:jc w:val="center"/>
        <w:rPr>
          <w:rFonts w:asciiTheme="minorHAnsi" w:hAnsiTheme="minorHAnsi" w:cstheme="minorHAnsi"/>
          <w:b/>
        </w:rPr>
      </w:pPr>
    </w:p>
    <w:p w14:paraId="48EBB009" w14:textId="77777777" w:rsidR="000C142F" w:rsidRPr="002A4AEE" w:rsidRDefault="000C142F">
      <w:pPr>
        <w:widowControl/>
        <w:rPr>
          <w:rFonts w:asciiTheme="minorHAnsi" w:hAnsiTheme="minorHAnsi" w:cstheme="minorHAnsi"/>
        </w:rPr>
      </w:pPr>
    </w:p>
    <w:sectPr w:rsidR="000C142F" w:rsidRPr="002A4AEE" w:rsidSect="00C72C43">
      <w:headerReference w:type="even" r:id="rId31"/>
      <w:headerReference w:type="default" r:id="rId32"/>
      <w:footerReference w:type="default" r:id="rId33"/>
      <w:headerReference w:type="first" r:id="rId34"/>
      <w:endnotePr>
        <w:numFmt w:val="decimal"/>
      </w:endnotePr>
      <w:type w:val="nextColumn"/>
      <w:pgSz w:w="12240" w:h="15840" w:code="1"/>
      <w:pgMar w:top="1296" w:right="1152" w:bottom="1296" w:left="1152"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F4EA" w14:textId="77777777" w:rsidR="000804FA" w:rsidRDefault="000804FA">
      <w:r>
        <w:separator/>
      </w:r>
    </w:p>
  </w:endnote>
  <w:endnote w:type="continuationSeparator" w:id="0">
    <w:p w14:paraId="55C232DB" w14:textId="77777777" w:rsidR="000804FA" w:rsidRDefault="0008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1F89" w14:textId="10E45046" w:rsidR="000804FA" w:rsidRDefault="000804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1A80">
      <w:rPr>
        <w:rStyle w:val="PageNumber"/>
        <w:noProof/>
      </w:rPr>
      <w:t>3</w:t>
    </w:r>
    <w:r>
      <w:rPr>
        <w:rStyle w:val="PageNumber"/>
      </w:rPr>
      <w:fldChar w:fldCharType="end"/>
    </w:r>
  </w:p>
  <w:p w14:paraId="45259420" w14:textId="77777777" w:rsidR="000804FA" w:rsidRDefault="00080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1"/>
      <w:docPartObj>
        <w:docPartGallery w:val="Page Numbers (Bottom of Page)"/>
        <w:docPartUnique/>
      </w:docPartObj>
    </w:sdtPr>
    <w:sdtEndPr/>
    <w:sdtContent>
      <w:p w14:paraId="02CAF76B" w14:textId="5FD5297E" w:rsidR="000804FA" w:rsidRDefault="000804FA">
        <w:pPr>
          <w:pStyle w:val="Footer"/>
          <w:jc w:val="center"/>
        </w:pPr>
        <w:r w:rsidRPr="002E0AB4">
          <w:rPr>
            <w:rFonts w:asciiTheme="minorHAnsi" w:hAnsiTheme="minorHAnsi" w:cstheme="minorHAnsi"/>
          </w:rPr>
          <w:fldChar w:fldCharType="begin"/>
        </w:r>
        <w:r w:rsidRPr="002E0AB4">
          <w:rPr>
            <w:rFonts w:asciiTheme="minorHAnsi" w:hAnsiTheme="minorHAnsi" w:cstheme="minorHAnsi"/>
          </w:rPr>
          <w:instrText xml:space="preserve"> PAGE   \* MERGEFORMAT </w:instrText>
        </w:r>
        <w:r w:rsidRPr="002E0AB4">
          <w:rPr>
            <w:rFonts w:asciiTheme="minorHAnsi" w:hAnsiTheme="minorHAnsi" w:cstheme="minorHAnsi"/>
          </w:rPr>
          <w:fldChar w:fldCharType="separate"/>
        </w:r>
        <w:r w:rsidR="00C370A8">
          <w:rPr>
            <w:rFonts w:asciiTheme="minorHAnsi" w:hAnsiTheme="minorHAnsi" w:cstheme="minorHAnsi"/>
            <w:noProof/>
          </w:rPr>
          <w:t>20</w:t>
        </w:r>
        <w:r w:rsidRPr="002E0AB4">
          <w:rPr>
            <w:rFonts w:asciiTheme="minorHAnsi" w:hAnsiTheme="minorHAnsi" w:cstheme="minorHAnsi"/>
            <w:noProof/>
          </w:rPr>
          <w:fldChar w:fldCharType="end"/>
        </w:r>
      </w:p>
    </w:sdtContent>
  </w:sdt>
  <w:p w14:paraId="3F82660A" w14:textId="77777777" w:rsidR="000804FA" w:rsidRDefault="000804FA">
    <w:pPr>
      <w:spacing w:line="240" w:lineRule="exact"/>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410195"/>
      <w:docPartObj>
        <w:docPartGallery w:val="Page Numbers (Bottom of Page)"/>
        <w:docPartUnique/>
      </w:docPartObj>
    </w:sdtPr>
    <w:sdtEndPr>
      <w:rPr>
        <w:rFonts w:ascii="Calibri" w:hAnsi="Calibri" w:cs="Calibri"/>
        <w:noProof/>
      </w:rPr>
    </w:sdtEndPr>
    <w:sdtContent>
      <w:p w14:paraId="7D369874" w14:textId="7924A667" w:rsidR="00592641" w:rsidRPr="001E7180" w:rsidRDefault="00592641">
        <w:pPr>
          <w:pStyle w:val="Footer"/>
          <w:jc w:val="center"/>
          <w:rPr>
            <w:rFonts w:ascii="Calibri" w:hAnsi="Calibri" w:cs="Calibri"/>
          </w:rPr>
        </w:pPr>
        <w:r w:rsidRPr="001E7180">
          <w:rPr>
            <w:rFonts w:ascii="Calibri" w:hAnsi="Calibri" w:cs="Calibri"/>
          </w:rPr>
          <w:fldChar w:fldCharType="begin"/>
        </w:r>
        <w:r w:rsidRPr="001E7180">
          <w:rPr>
            <w:rFonts w:ascii="Calibri" w:hAnsi="Calibri" w:cs="Calibri"/>
          </w:rPr>
          <w:instrText xml:space="preserve"> PAGE   \* MERGEFORMAT </w:instrText>
        </w:r>
        <w:r w:rsidRPr="001E7180">
          <w:rPr>
            <w:rFonts w:ascii="Calibri" w:hAnsi="Calibri" w:cs="Calibri"/>
          </w:rPr>
          <w:fldChar w:fldCharType="separate"/>
        </w:r>
        <w:r w:rsidRPr="001E7180">
          <w:rPr>
            <w:rFonts w:ascii="Calibri" w:hAnsi="Calibri" w:cs="Calibri"/>
            <w:noProof/>
          </w:rPr>
          <w:t>2</w:t>
        </w:r>
        <w:r w:rsidRPr="001E7180">
          <w:rPr>
            <w:rFonts w:ascii="Calibri" w:hAnsi="Calibri" w:cs="Calibri"/>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3"/>
      <w:docPartObj>
        <w:docPartGallery w:val="Page Numbers (Bottom of Page)"/>
        <w:docPartUnique/>
      </w:docPartObj>
    </w:sdtPr>
    <w:sdtEndPr/>
    <w:sdtContent>
      <w:p w14:paraId="50859D43" w14:textId="5688C4C4" w:rsidR="000804FA" w:rsidRDefault="000804FA">
        <w:pPr>
          <w:pStyle w:val="Footer"/>
          <w:jc w:val="center"/>
        </w:pPr>
        <w:r w:rsidRPr="00005A14">
          <w:rPr>
            <w:rFonts w:asciiTheme="minorHAnsi" w:hAnsiTheme="minorHAnsi" w:cstheme="minorHAnsi"/>
          </w:rPr>
          <w:fldChar w:fldCharType="begin"/>
        </w:r>
        <w:r w:rsidRPr="00005A14">
          <w:rPr>
            <w:rFonts w:asciiTheme="minorHAnsi" w:hAnsiTheme="minorHAnsi" w:cstheme="minorHAnsi"/>
          </w:rPr>
          <w:instrText xml:space="preserve"> PAGE   \* MERGEFORMAT </w:instrText>
        </w:r>
        <w:r w:rsidRPr="00005A14">
          <w:rPr>
            <w:rFonts w:asciiTheme="minorHAnsi" w:hAnsiTheme="minorHAnsi" w:cstheme="minorHAnsi"/>
          </w:rPr>
          <w:fldChar w:fldCharType="separate"/>
        </w:r>
        <w:r w:rsidR="00C370A8">
          <w:rPr>
            <w:rFonts w:asciiTheme="minorHAnsi" w:hAnsiTheme="minorHAnsi" w:cstheme="minorHAnsi"/>
            <w:noProof/>
          </w:rPr>
          <w:t>23</w:t>
        </w:r>
        <w:r w:rsidRPr="00005A14">
          <w:rPr>
            <w:rFonts w:asciiTheme="minorHAnsi" w:hAnsiTheme="minorHAnsi" w:cstheme="minorHAnsi"/>
            <w:noProof/>
          </w:rPr>
          <w:fldChar w:fldCharType="end"/>
        </w:r>
      </w:p>
    </w:sdtContent>
  </w:sdt>
  <w:p w14:paraId="30EEE28A" w14:textId="77777777" w:rsidR="000804FA" w:rsidRDefault="000804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2"/>
      <w:docPartObj>
        <w:docPartGallery w:val="Page Numbers (Bottom of Page)"/>
        <w:docPartUnique/>
      </w:docPartObj>
    </w:sdtPr>
    <w:sdtEndPr/>
    <w:sdtContent>
      <w:p w14:paraId="56CAFF84" w14:textId="1F39DFD0" w:rsidR="000804FA" w:rsidRDefault="00592641">
        <w:pPr>
          <w:pStyle w:val="Footer"/>
          <w:jc w:val="center"/>
        </w:pPr>
        <w:r>
          <w:rPr>
            <w:rFonts w:asciiTheme="minorHAnsi" w:hAnsiTheme="minorHAnsi" w:cstheme="minorHAnsi"/>
          </w:rPr>
          <w:t>59</w:t>
        </w:r>
      </w:p>
    </w:sdtContent>
  </w:sdt>
  <w:p w14:paraId="44B950B5" w14:textId="77777777" w:rsidR="000804FA" w:rsidRDefault="000804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343150"/>
      <w:docPartObj>
        <w:docPartGallery w:val="Page Numbers (Bottom of Page)"/>
        <w:docPartUnique/>
      </w:docPartObj>
    </w:sdtPr>
    <w:sdtEndPr>
      <w:rPr>
        <w:rFonts w:ascii="Calibri" w:hAnsi="Calibri" w:cs="Calibri"/>
        <w:noProof/>
      </w:rPr>
    </w:sdtEndPr>
    <w:sdtContent>
      <w:p w14:paraId="6FDF5369" w14:textId="62D745CF" w:rsidR="007678A6" w:rsidRPr="007678A6" w:rsidRDefault="007678A6">
        <w:pPr>
          <w:pStyle w:val="Footer"/>
          <w:jc w:val="center"/>
          <w:rPr>
            <w:rFonts w:ascii="Calibri" w:hAnsi="Calibri" w:cs="Calibri"/>
          </w:rPr>
        </w:pPr>
        <w:r w:rsidRPr="007678A6">
          <w:rPr>
            <w:rFonts w:ascii="Calibri" w:hAnsi="Calibri" w:cs="Calibri"/>
          </w:rPr>
          <w:fldChar w:fldCharType="begin"/>
        </w:r>
        <w:r w:rsidRPr="007678A6">
          <w:rPr>
            <w:rFonts w:ascii="Calibri" w:hAnsi="Calibri" w:cs="Calibri"/>
          </w:rPr>
          <w:instrText xml:space="preserve"> PAGE   \* MERGEFORMAT </w:instrText>
        </w:r>
        <w:r w:rsidRPr="007678A6">
          <w:rPr>
            <w:rFonts w:ascii="Calibri" w:hAnsi="Calibri" w:cs="Calibri"/>
          </w:rPr>
          <w:fldChar w:fldCharType="separate"/>
        </w:r>
        <w:r w:rsidRPr="007678A6">
          <w:rPr>
            <w:rFonts w:ascii="Calibri" w:hAnsi="Calibri" w:cs="Calibri"/>
            <w:noProof/>
          </w:rPr>
          <w:t>2</w:t>
        </w:r>
        <w:r w:rsidRPr="007678A6">
          <w:rPr>
            <w:rFonts w:ascii="Calibri" w:hAnsi="Calibri" w:cs="Calibri"/>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396996"/>
      <w:docPartObj>
        <w:docPartGallery w:val="Page Numbers (Bottom of Page)"/>
        <w:docPartUnique/>
      </w:docPartObj>
    </w:sdtPr>
    <w:sdtEndPr>
      <w:rPr>
        <w:rFonts w:ascii="Calibri" w:hAnsi="Calibri" w:cs="Calibri"/>
        <w:noProof/>
      </w:rPr>
    </w:sdtEndPr>
    <w:sdtContent>
      <w:p w14:paraId="35E688CA" w14:textId="3388214D" w:rsidR="00F479F1" w:rsidRPr="00F479F1" w:rsidRDefault="00F479F1">
        <w:pPr>
          <w:pStyle w:val="Footer"/>
          <w:jc w:val="center"/>
          <w:rPr>
            <w:rFonts w:ascii="Calibri" w:hAnsi="Calibri" w:cs="Calibri"/>
          </w:rPr>
        </w:pPr>
        <w:r w:rsidRPr="00F479F1">
          <w:rPr>
            <w:rFonts w:ascii="Calibri" w:hAnsi="Calibri" w:cs="Calibri"/>
          </w:rPr>
          <w:fldChar w:fldCharType="begin"/>
        </w:r>
        <w:r w:rsidRPr="00F479F1">
          <w:rPr>
            <w:rFonts w:ascii="Calibri" w:hAnsi="Calibri" w:cs="Calibri"/>
          </w:rPr>
          <w:instrText xml:space="preserve"> PAGE   \* MERGEFORMAT </w:instrText>
        </w:r>
        <w:r w:rsidRPr="00F479F1">
          <w:rPr>
            <w:rFonts w:ascii="Calibri" w:hAnsi="Calibri" w:cs="Calibri"/>
          </w:rPr>
          <w:fldChar w:fldCharType="separate"/>
        </w:r>
        <w:r w:rsidRPr="00F479F1">
          <w:rPr>
            <w:rFonts w:ascii="Calibri" w:hAnsi="Calibri" w:cs="Calibri"/>
            <w:noProof/>
          </w:rPr>
          <w:t>2</w:t>
        </w:r>
        <w:r w:rsidRPr="00F479F1">
          <w:rPr>
            <w:rFonts w:ascii="Calibri" w:hAnsi="Calibri" w:cs="Calibri"/>
            <w:noProof/>
          </w:rPr>
          <w:fldChar w:fldCharType="end"/>
        </w:r>
      </w:p>
    </w:sdtContent>
  </w:sdt>
  <w:p w14:paraId="5D2A08B4" w14:textId="77777777" w:rsidR="000804FA" w:rsidRPr="00F479F1" w:rsidRDefault="000804FA">
    <w:pPr>
      <w:spacing w:line="14" w:lineRule="auto"/>
      <w:rPr>
        <w:rFonts w:ascii="Calibri" w:hAnsi="Calibri" w:cs="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2E270" w14:textId="77777777" w:rsidR="000804FA" w:rsidRDefault="000804FA">
      <w:r>
        <w:separator/>
      </w:r>
    </w:p>
  </w:footnote>
  <w:footnote w:type="continuationSeparator" w:id="0">
    <w:p w14:paraId="0999E29B" w14:textId="77777777" w:rsidR="000804FA" w:rsidRDefault="0008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CD60" w14:textId="04640543" w:rsidR="000804FA" w:rsidRDefault="00080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5581" w14:textId="0C2AA021" w:rsidR="000804FA" w:rsidRDefault="00080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9D65" w14:textId="1EA6E9CC" w:rsidR="000804FA" w:rsidRDefault="000804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3034" w14:textId="732788B6" w:rsidR="000804FA" w:rsidRDefault="000804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6C9F" w14:textId="4EB4AC85" w:rsidR="000804FA" w:rsidRDefault="000804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3AE1" w14:textId="5A4DBBB9" w:rsidR="000804FA" w:rsidRDefault="00080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Shruti" w:hAnsi="Shruti"/>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C"/>
    <w:multiLevelType w:val="singleLevel"/>
    <w:tmpl w:val="0000000C"/>
    <w:name w:val="WW8Num21"/>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85323"/>
    <w:multiLevelType w:val="hybridMultilevel"/>
    <w:tmpl w:val="73061DFC"/>
    <w:lvl w:ilvl="0" w:tplc="C1F80022">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B3B5C"/>
    <w:multiLevelType w:val="hybridMultilevel"/>
    <w:tmpl w:val="56125B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C4D47"/>
    <w:multiLevelType w:val="hybridMultilevel"/>
    <w:tmpl w:val="C5723974"/>
    <w:lvl w:ilvl="0" w:tplc="E06075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873FE5"/>
    <w:multiLevelType w:val="hybridMultilevel"/>
    <w:tmpl w:val="4FBA2B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77E2B26"/>
    <w:multiLevelType w:val="hybridMultilevel"/>
    <w:tmpl w:val="17EE4E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990D1C"/>
    <w:multiLevelType w:val="hybridMultilevel"/>
    <w:tmpl w:val="17EE4E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DD0A5E"/>
    <w:multiLevelType w:val="hybridMultilevel"/>
    <w:tmpl w:val="D156893E"/>
    <w:lvl w:ilvl="0" w:tplc="F6B88AEC">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FE50F4"/>
    <w:multiLevelType w:val="hybridMultilevel"/>
    <w:tmpl w:val="5A584386"/>
    <w:lvl w:ilvl="0" w:tplc="E11A4AD6">
      <w:start w:val="1"/>
      <w:numFmt w:val="bullet"/>
      <w:lvlText w:val=""/>
      <w:lvlJc w:val="left"/>
      <w:pPr>
        <w:ind w:left="3420" w:hanging="360"/>
      </w:pPr>
      <w:rPr>
        <w:rFonts w:ascii="Symbol" w:hAnsi="Symbol" w:hint="default"/>
      </w:rPr>
    </w:lvl>
    <w:lvl w:ilvl="1" w:tplc="7752E3E8" w:tentative="1">
      <w:start w:val="1"/>
      <w:numFmt w:val="bullet"/>
      <w:lvlText w:val="o"/>
      <w:lvlJc w:val="left"/>
      <w:pPr>
        <w:ind w:left="4140" w:hanging="360"/>
      </w:pPr>
      <w:rPr>
        <w:rFonts w:ascii="Courier New" w:hAnsi="Courier New" w:cs="Courier New" w:hint="default"/>
      </w:rPr>
    </w:lvl>
    <w:lvl w:ilvl="2" w:tplc="F7367BEE" w:tentative="1">
      <w:start w:val="1"/>
      <w:numFmt w:val="bullet"/>
      <w:lvlText w:val=""/>
      <w:lvlJc w:val="left"/>
      <w:pPr>
        <w:ind w:left="4860" w:hanging="360"/>
      </w:pPr>
      <w:rPr>
        <w:rFonts w:ascii="Wingdings" w:hAnsi="Wingdings" w:hint="default"/>
      </w:rPr>
    </w:lvl>
    <w:lvl w:ilvl="3" w:tplc="ED462C96" w:tentative="1">
      <w:start w:val="1"/>
      <w:numFmt w:val="bullet"/>
      <w:lvlText w:val=""/>
      <w:lvlJc w:val="left"/>
      <w:pPr>
        <w:ind w:left="5580" w:hanging="360"/>
      </w:pPr>
      <w:rPr>
        <w:rFonts w:ascii="Symbol" w:hAnsi="Symbol" w:hint="default"/>
      </w:rPr>
    </w:lvl>
    <w:lvl w:ilvl="4" w:tplc="DD8CEEEC" w:tentative="1">
      <w:start w:val="1"/>
      <w:numFmt w:val="bullet"/>
      <w:lvlText w:val="o"/>
      <w:lvlJc w:val="left"/>
      <w:pPr>
        <w:ind w:left="6300" w:hanging="360"/>
      </w:pPr>
      <w:rPr>
        <w:rFonts w:ascii="Courier New" w:hAnsi="Courier New" w:cs="Courier New" w:hint="default"/>
      </w:rPr>
    </w:lvl>
    <w:lvl w:ilvl="5" w:tplc="9B36F080" w:tentative="1">
      <w:start w:val="1"/>
      <w:numFmt w:val="bullet"/>
      <w:lvlText w:val=""/>
      <w:lvlJc w:val="left"/>
      <w:pPr>
        <w:ind w:left="7020" w:hanging="360"/>
      </w:pPr>
      <w:rPr>
        <w:rFonts w:ascii="Wingdings" w:hAnsi="Wingdings" w:hint="default"/>
      </w:rPr>
    </w:lvl>
    <w:lvl w:ilvl="6" w:tplc="26F0349C" w:tentative="1">
      <w:start w:val="1"/>
      <w:numFmt w:val="bullet"/>
      <w:lvlText w:val=""/>
      <w:lvlJc w:val="left"/>
      <w:pPr>
        <w:ind w:left="7740" w:hanging="360"/>
      </w:pPr>
      <w:rPr>
        <w:rFonts w:ascii="Symbol" w:hAnsi="Symbol" w:hint="default"/>
      </w:rPr>
    </w:lvl>
    <w:lvl w:ilvl="7" w:tplc="9424A556" w:tentative="1">
      <w:start w:val="1"/>
      <w:numFmt w:val="bullet"/>
      <w:lvlText w:val="o"/>
      <w:lvlJc w:val="left"/>
      <w:pPr>
        <w:ind w:left="8460" w:hanging="360"/>
      </w:pPr>
      <w:rPr>
        <w:rFonts w:ascii="Courier New" w:hAnsi="Courier New" w:cs="Courier New" w:hint="default"/>
      </w:rPr>
    </w:lvl>
    <w:lvl w:ilvl="8" w:tplc="4BC41D6E" w:tentative="1">
      <w:start w:val="1"/>
      <w:numFmt w:val="bullet"/>
      <w:lvlText w:val=""/>
      <w:lvlJc w:val="left"/>
      <w:pPr>
        <w:ind w:left="9180" w:hanging="360"/>
      </w:pPr>
      <w:rPr>
        <w:rFonts w:ascii="Wingdings" w:hAnsi="Wingdings" w:hint="default"/>
      </w:rPr>
    </w:lvl>
  </w:abstractNum>
  <w:abstractNum w:abstractNumId="11" w15:restartNumberingAfterBreak="0">
    <w:nsid w:val="0D5B0A7A"/>
    <w:multiLevelType w:val="hybridMultilevel"/>
    <w:tmpl w:val="ADAC4B38"/>
    <w:lvl w:ilvl="0" w:tplc="135C262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0461327"/>
    <w:multiLevelType w:val="hybridMultilevel"/>
    <w:tmpl w:val="ECA62E8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 w15:restartNumberingAfterBreak="0">
    <w:nsid w:val="118427B7"/>
    <w:multiLevelType w:val="hybridMultilevel"/>
    <w:tmpl w:val="B4F22D7E"/>
    <w:lvl w:ilvl="0" w:tplc="CAD60320">
      <w:start w:val="1"/>
      <w:numFmt w:val="decimal"/>
      <w:lvlText w:val="%1."/>
      <w:lvlJc w:val="left"/>
      <w:pPr>
        <w:ind w:left="634" w:hanging="274"/>
        <w:jc w:val="right"/>
      </w:pPr>
      <w:rPr>
        <w:rFonts w:ascii="Arial" w:eastAsia="Arial" w:hAnsi="Arial" w:cs="Arial" w:hint="default"/>
        <w:b w:val="0"/>
        <w:bCs w:val="0"/>
        <w:spacing w:val="-1"/>
        <w:w w:val="100"/>
        <w:sz w:val="22"/>
        <w:szCs w:val="22"/>
      </w:rPr>
    </w:lvl>
    <w:lvl w:ilvl="1" w:tplc="0F36D690">
      <w:start w:val="1"/>
      <w:numFmt w:val="lowerLetter"/>
      <w:lvlText w:val="%2."/>
      <w:lvlJc w:val="left"/>
      <w:pPr>
        <w:ind w:left="1441" w:hanging="361"/>
      </w:pPr>
      <w:rPr>
        <w:rFonts w:ascii="Arial" w:eastAsia="Arial" w:hAnsi="Arial" w:cs="Arial" w:hint="default"/>
        <w:color w:val="auto"/>
        <w:spacing w:val="-1"/>
        <w:w w:val="100"/>
        <w:sz w:val="22"/>
        <w:szCs w:val="22"/>
      </w:rPr>
    </w:lvl>
    <w:lvl w:ilvl="2" w:tplc="FE8AB322">
      <w:start w:val="1"/>
      <w:numFmt w:val="decimal"/>
      <w:lvlText w:val="(%3)"/>
      <w:lvlJc w:val="left"/>
      <w:pPr>
        <w:ind w:left="2250" w:hanging="360"/>
      </w:pPr>
      <w:rPr>
        <w:rFonts w:ascii="Arial" w:eastAsia="Arial" w:hAnsi="Arial" w:cs="Arial" w:hint="default"/>
        <w:w w:val="100"/>
        <w:sz w:val="22"/>
        <w:szCs w:val="22"/>
      </w:rPr>
    </w:lvl>
    <w:lvl w:ilvl="3" w:tplc="D680768A">
      <w:numFmt w:val="bullet"/>
      <w:lvlText w:val="•"/>
      <w:lvlJc w:val="left"/>
      <w:pPr>
        <w:ind w:left="2759" w:hanging="360"/>
      </w:pPr>
      <w:rPr>
        <w:rFonts w:hint="default"/>
      </w:rPr>
    </w:lvl>
    <w:lvl w:ilvl="4" w:tplc="20E6752E">
      <w:numFmt w:val="bullet"/>
      <w:lvlText w:val="•"/>
      <w:lvlJc w:val="left"/>
      <w:pPr>
        <w:ind w:left="3984" w:hanging="360"/>
      </w:pPr>
      <w:rPr>
        <w:rFonts w:hint="default"/>
      </w:rPr>
    </w:lvl>
    <w:lvl w:ilvl="5" w:tplc="DC2285AE">
      <w:numFmt w:val="bullet"/>
      <w:lvlText w:val="•"/>
      <w:lvlJc w:val="left"/>
      <w:pPr>
        <w:ind w:left="5209" w:hanging="360"/>
      </w:pPr>
      <w:rPr>
        <w:rFonts w:hint="default"/>
      </w:rPr>
    </w:lvl>
    <w:lvl w:ilvl="6" w:tplc="C4965222">
      <w:numFmt w:val="bullet"/>
      <w:lvlText w:val="•"/>
      <w:lvlJc w:val="left"/>
      <w:pPr>
        <w:ind w:left="6434" w:hanging="360"/>
      </w:pPr>
      <w:rPr>
        <w:rFonts w:hint="default"/>
      </w:rPr>
    </w:lvl>
    <w:lvl w:ilvl="7" w:tplc="7B422F7A">
      <w:numFmt w:val="bullet"/>
      <w:lvlText w:val="•"/>
      <w:lvlJc w:val="left"/>
      <w:pPr>
        <w:ind w:left="7659" w:hanging="360"/>
      </w:pPr>
      <w:rPr>
        <w:rFonts w:hint="default"/>
      </w:rPr>
    </w:lvl>
    <w:lvl w:ilvl="8" w:tplc="D632D788">
      <w:numFmt w:val="bullet"/>
      <w:lvlText w:val="•"/>
      <w:lvlJc w:val="left"/>
      <w:pPr>
        <w:ind w:left="8884" w:hanging="360"/>
      </w:pPr>
      <w:rPr>
        <w:rFonts w:hint="default"/>
      </w:rPr>
    </w:lvl>
  </w:abstractNum>
  <w:abstractNum w:abstractNumId="14" w15:restartNumberingAfterBreak="0">
    <w:nsid w:val="11BF082F"/>
    <w:multiLevelType w:val="hybridMultilevel"/>
    <w:tmpl w:val="42D206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CB2BBD"/>
    <w:multiLevelType w:val="hybridMultilevel"/>
    <w:tmpl w:val="4DD2CBDC"/>
    <w:lvl w:ilvl="0" w:tplc="6D62E0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F610F0"/>
    <w:multiLevelType w:val="multilevel"/>
    <w:tmpl w:val="AB18300A"/>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3DB640B"/>
    <w:multiLevelType w:val="hybridMultilevel"/>
    <w:tmpl w:val="ECF4EC8E"/>
    <w:lvl w:ilvl="0" w:tplc="C5BA206C">
      <w:start w:val="4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86369A"/>
    <w:multiLevelType w:val="hybridMultilevel"/>
    <w:tmpl w:val="C212E708"/>
    <w:lvl w:ilvl="0" w:tplc="0409000F">
      <w:start w:val="1"/>
      <w:numFmt w:val="decimal"/>
      <w:lvlText w:val="%1."/>
      <w:lvlJc w:val="left"/>
      <w:pPr>
        <w:ind w:left="-618" w:hanging="360"/>
      </w:pPr>
      <w:rPr>
        <w:rFonts w:hint="default"/>
      </w:rPr>
    </w:lvl>
    <w:lvl w:ilvl="1" w:tplc="04090019">
      <w:start w:val="1"/>
      <w:numFmt w:val="lowerLetter"/>
      <w:lvlText w:val="%2."/>
      <w:lvlJc w:val="left"/>
      <w:pPr>
        <w:ind w:left="102" w:hanging="360"/>
      </w:pPr>
    </w:lvl>
    <w:lvl w:ilvl="2" w:tplc="0409001B">
      <w:start w:val="1"/>
      <w:numFmt w:val="lowerRoman"/>
      <w:lvlText w:val="%3."/>
      <w:lvlJc w:val="right"/>
      <w:pPr>
        <w:ind w:left="822" w:hanging="180"/>
      </w:pPr>
    </w:lvl>
    <w:lvl w:ilvl="3" w:tplc="0409000F" w:tentative="1">
      <w:start w:val="1"/>
      <w:numFmt w:val="decimal"/>
      <w:lvlText w:val="%4."/>
      <w:lvlJc w:val="left"/>
      <w:pPr>
        <w:ind w:left="1542" w:hanging="360"/>
      </w:pPr>
    </w:lvl>
    <w:lvl w:ilvl="4" w:tplc="04090019" w:tentative="1">
      <w:start w:val="1"/>
      <w:numFmt w:val="lowerLetter"/>
      <w:lvlText w:val="%5."/>
      <w:lvlJc w:val="left"/>
      <w:pPr>
        <w:ind w:left="2262" w:hanging="360"/>
      </w:pPr>
    </w:lvl>
    <w:lvl w:ilvl="5" w:tplc="0409001B" w:tentative="1">
      <w:start w:val="1"/>
      <w:numFmt w:val="lowerRoman"/>
      <w:lvlText w:val="%6."/>
      <w:lvlJc w:val="right"/>
      <w:pPr>
        <w:ind w:left="2982" w:hanging="180"/>
      </w:pPr>
    </w:lvl>
    <w:lvl w:ilvl="6" w:tplc="0409000F" w:tentative="1">
      <w:start w:val="1"/>
      <w:numFmt w:val="decimal"/>
      <w:lvlText w:val="%7."/>
      <w:lvlJc w:val="left"/>
      <w:pPr>
        <w:ind w:left="3702" w:hanging="360"/>
      </w:pPr>
    </w:lvl>
    <w:lvl w:ilvl="7" w:tplc="04090019" w:tentative="1">
      <w:start w:val="1"/>
      <w:numFmt w:val="lowerLetter"/>
      <w:lvlText w:val="%8."/>
      <w:lvlJc w:val="left"/>
      <w:pPr>
        <w:ind w:left="4422" w:hanging="360"/>
      </w:pPr>
    </w:lvl>
    <w:lvl w:ilvl="8" w:tplc="0409001B" w:tentative="1">
      <w:start w:val="1"/>
      <w:numFmt w:val="lowerRoman"/>
      <w:lvlText w:val="%9."/>
      <w:lvlJc w:val="right"/>
      <w:pPr>
        <w:ind w:left="5142" w:hanging="180"/>
      </w:pPr>
    </w:lvl>
  </w:abstractNum>
  <w:abstractNum w:abstractNumId="19" w15:restartNumberingAfterBreak="0">
    <w:nsid w:val="17DF7DB5"/>
    <w:multiLevelType w:val="hybridMultilevel"/>
    <w:tmpl w:val="C2F0232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FF25C5"/>
    <w:multiLevelType w:val="hybridMultilevel"/>
    <w:tmpl w:val="8506A57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563C59"/>
    <w:multiLevelType w:val="hybridMultilevel"/>
    <w:tmpl w:val="B9243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C192047"/>
    <w:multiLevelType w:val="hybridMultilevel"/>
    <w:tmpl w:val="D50CB03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21270166"/>
    <w:multiLevelType w:val="hybridMultilevel"/>
    <w:tmpl w:val="A6C45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664B57"/>
    <w:multiLevelType w:val="hybridMultilevel"/>
    <w:tmpl w:val="0BEE0CD2"/>
    <w:lvl w:ilvl="0" w:tplc="4BF457FC">
      <w:start w:val="1"/>
      <w:numFmt w:val="upperLetter"/>
      <w:lvlText w:val="%1."/>
      <w:lvlJc w:val="left"/>
      <w:pPr>
        <w:ind w:hanging="361"/>
      </w:pPr>
      <w:rPr>
        <w:rFonts w:asciiTheme="minorHAnsi" w:eastAsia="Arial" w:hAnsiTheme="minorHAnsi" w:cstheme="minorHAnsi" w:hint="default"/>
        <w:b w:val="0"/>
        <w:bCs/>
        <w:spacing w:val="-6"/>
        <w:sz w:val="24"/>
        <w:szCs w:val="24"/>
      </w:rPr>
    </w:lvl>
    <w:lvl w:ilvl="1" w:tplc="04090015">
      <w:start w:val="1"/>
      <w:numFmt w:val="upperLetter"/>
      <w:lvlText w:val="%2."/>
      <w:lvlJc w:val="left"/>
      <w:pPr>
        <w:ind w:hanging="360"/>
      </w:pPr>
      <w:rPr>
        <w:rFonts w:hint="default"/>
        <w:sz w:val="24"/>
        <w:szCs w:val="24"/>
      </w:rPr>
    </w:lvl>
    <w:lvl w:ilvl="2" w:tplc="E82CA774">
      <w:start w:val="1"/>
      <w:numFmt w:val="bullet"/>
      <w:lvlText w:val="•"/>
      <w:lvlJc w:val="left"/>
      <w:rPr>
        <w:rFonts w:hint="default"/>
      </w:rPr>
    </w:lvl>
    <w:lvl w:ilvl="3" w:tplc="919C90E6">
      <w:start w:val="1"/>
      <w:numFmt w:val="bullet"/>
      <w:lvlText w:val="•"/>
      <w:lvlJc w:val="left"/>
      <w:rPr>
        <w:rFonts w:hint="default"/>
      </w:rPr>
    </w:lvl>
    <w:lvl w:ilvl="4" w:tplc="30F8E7CC">
      <w:start w:val="1"/>
      <w:numFmt w:val="bullet"/>
      <w:lvlText w:val="•"/>
      <w:lvlJc w:val="left"/>
      <w:rPr>
        <w:rFonts w:hint="default"/>
      </w:rPr>
    </w:lvl>
    <w:lvl w:ilvl="5" w:tplc="390C03D0">
      <w:start w:val="1"/>
      <w:numFmt w:val="bullet"/>
      <w:lvlText w:val="•"/>
      <w:lvlJc w:val="left"/>
      <w:rPr>
        <w:rFonts w:hint="default"/>
      </w:rPr>
    </w:lvl>
    <w:lvl w:ilvl="6" w:tplc="A83486E4">
      <w:start w:val="1"/>
      <w:numFmt w:val="bullet"/>
      <w:lvlText w:val="•"/>
      <w:lvlJc w:val="left"/>
      <w:rPr>
        <w:rFonts w:hint="default"/>
      </w:rPr>
    </w:lvl>
    <w:lvl w:ilvl="7" w:tplc="59AA336C">
      <w:start w:val="1"/>
      <w:numFmt w:val="bullet"/>
      <w:lvlText w:val="•"/>
      <w:lvlJc w:val="left"/>
      <w:rPr>
        <w:rFonts w:hint="default"/>
      </w:rPr>
    </w:lvl>
    <w:lvl w:ilvl="8" w:tplc="34C4C05E">
      <w:start w:val="1"/>
      <w:numFmt w:val="bullet"/>
      <w:lvlText w:val="•"/>
      <w:lvlJc w:val="left"/>
      <w:rPr>
        <w:rFonts w:hint="default"/>
      </w:rPr>
    </w:lvl>
  </w:abstractNum>
  <w:abstractNum w:abstractNumId="25" w15:restartNumberingAfterBreak="0">
    <w:nsid w:val="23DD7E87"/>
    <w:multiLevelType w:val="hybridMultilevel"/>
    <w:tmpl w:val="C45806EC"/>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6" w15:restartNumberingAfterBreak="0">
    <w:nsid w:val="244364D8"/>
    <w:multiLevelType w:val="hybridMultilevel"/>
    <w:tmpl w:val="D1B25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7067BB"/>
    <w:multiLevelType w:val="hybridMultilevel"/>
    <w:tmpl w:val="83BAFB4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C47454"/>
    <w:multiLevelType w:val="hybridMultilevel"/>
    <w:tmpl w:val="1DC8025C"/>
    <w:lvl w:ilvl="0" w:tplc="82D48C6C">
      <w:start w:val="1"/>
      <w:numFmt w:val="bullet"/>
      <w:lvlText w:val=""/>
      <w:lvlJc w:val="left"/>
      <w:pPr>
        <w:ind w:left="720" w:hanging="360"/>
      </w:pPr>
      <w:rPr>
        <w:rFonts w:ascii="Symbol" w:hAnsi="Symbol" w:hint="default"/>
      </w:rPr>
    </w:lvl>
    <w:lvl w:ilvl="1" w:tplc="73AC0EFC" w:tentative="1">
      <w:start w:val="1"/>
      <w:numFmt w:val="bullet"/>
      <w:lvlText w:val="o"/>
      <w:lvlJc w:val="left"/>
      <w:pPr>
        <w:ind w:left="1440" w:hanging="360"/>
      </w:pPr>
      <w:rPr>
        <w:rFonts w:ascii="Courier New" w:hAnsi="Courier New" w:cs="Courier New" w:hint="default"/>
      </w:rPr>
    </w:lvl>
    <w:lvl w:ilvl="2" w:tplc="327881F4" w:tentative="1">
      <w:start w:val="1"/>
      <w:numFmt w:val="bullet"/>
      <w:lvlText w:val=""/>
      <w:lvlJc w:val="left"/>
      <w:pPr>
        <w:ind w:left="2160" w:hanging="360"/>
      </w:pPr>
      <w:rPr>
        <w:rFonts w:ascii="Wingdings" w:hAnsi="Wingdings" w:hint="default"/>
      </w:rPr>
    </w:lvl>
    <w:lvl w:ilvl="3" w:tplc="E62EEF52" w:tentative="1">
      <w:start w:val="1"/>
      <w:numFmt w:val="bullet"/>
      <w:lvlText w:val=""/>
      <w:lvlJc w:val="left"/>
      <w:pPr>
        <w:ind w:left="2880" w:hanging="360"/>
      </w:pPr>
      <w:rPr>
        <w:rFonts w:ascii="Symbol" w:hAnsi="Symbol" w:hint="default"/>
      </w:rPr>
    </w:lvl>
    <w:lvl w:ilvl="4" w:tplc="DC04155E" w:tentative="1">
      <w:start w:val="1"/>
      <w:numFmt w:val="bullet"/>
      <w:lvlText w:val="o"/>
      <w:lvlJc w:val="left"/>
      <w:pPr>
        <w:ind w:left="3600" w:hanging="360"/>
      </w:pPr>
      <w:rPr>
        <w:rFonts w:ascii="Courier New" w:hAnsi="Courier New" w:cs="Courier New" w:hint="default"/>
      </w:rPr>
    </w:lvl>
    <w:lvl w:ilvl="5" w:tplc="FA841E80" w:tentative="1">
      <w:start w:val="1"/>
      <w:numFmt w:val="bullet"/>
      <w:lvlText w:val=""/>
      <w:lvlJc w:val="left"/>
      <w:pPr>
        <w:ind w:left="4320" w:hanging="360"/>
      </w:pPr>
      <w:rPr>
        <w:rFonts w:ascii="Wingdings" w:hAnsi="Wingdings" w:hint="default"/>
      </w:rPr>
    </w:lvl>
    <w:lvl w:ilvl="6" w:tplc="66124EEE" w:tentative="1">
      <w:start w:val="1"/>
      <w:numFmt w:val="bullet"/>
      <w:lvlText w:val=""/>
      <w:lvlJc w:val="left"/>
      <w:pPr>
        <w:ind w:left="5040" w:hanging="360"/>
      </w:pPr>
      <w:rPr>
        <w:rFonts w:ascii="Symbol" w:hAnsi="Symbol" w:hint="default"/>
      </w:rPr>
    </w:lvl>
    <w:lvl w:ilvl="7" w:tplc="855C9CA2" w:tentative="1">
      <w:start w:val="1"/>
      <w:numFmt w:val="bullet"/>
      <w:lvlText w:val="o"/>
      <w:lvlJc w:val="left"/>
      <w:pPr>
        <w:ind w:left="5760" w:hanging="360"/>
      </w:pPr>
      <w:rPr>
        <w:rFonts w:ascii="Courier New" w:hAnsi="Courier New" w:cs="Courier New" w:hint="default"/>
      </w:rPr>
    </w:lvl>
    <w:lvl w:ilvl="8" w:tplc="89C266DA" w:tentative="1">
      <w:start w:val="1"/>
      <w:numFmt w:val="bullet"/>
      <w:lvlText w:val=""/>
      <w:lvlJc w:val="left"/>
      <w:pPr>
        <w:ind w:left="6480" w:hanging="360"/>
      </w:pPr>
      <w:rPr>
        <w:rFonts w:ascii="Wingdings" w:hAnsi="Wingdings" w:hint="default"/>
      </w:rPr>
    </w:lvl>
  </w:abstractNum>
  <w:abstractNum w:abstractNumId="29" w15:restartNumberingAfterBreak="0">
    <w:nsid w:val="270769E7"/>
    <w:multiLevelType w:val="singleLevel"/>
    <w:tmpl w:val="4DD420BC"/>
    <w:lvl w:ilvl="0">
      <w:start w:val="8"/>
      <w:numFmt w:val="upperLetter"/>
      <w:pStyle w:val="Heading6"/>
      <w:lvlText w:val="%1."/>
      <w:lvlJc w:val="left"/>
      <w:pPr>
        <w:tabs>
          <w:tab w:val="num" w:pos="1440"/>
        </w:tabs>
        <w:ind w:left="1440" w:hanging="720"/>
      </w:pPr>
      <w:rPr>
        <w:rFonts w:hint="default"/>
      </w:rPr>
    </w:lvl>
  </w:abstractNum>
  <w:abstractNum w:abstractNumId="30" w15:restartNumberingAfterBreak="0">
    <w:nsid w:val="28C53789"/>
    <w:multiLevelType w:val="hybridMultilevel"/>
    <w:tmpl w:val="70AC0CAA"/>
    <w:lvl w:ilvl="0" w:tplc="917E23B6">
      <w:start w:val="3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F77A2E"/>
    <w:multiLevelType w:val="hybridMultilevel"/>
    <w:tmpl w:val="035EA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854D19"/>
    <w:multiLevelType w:val="hybridMultilevel"/>
    <w:tmpl w:val="1CD0DE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8526AE"/>
    <w:multiLevelType w:val="multilevel"/>
    <w:tmpl w:val="AB18300A"/>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CE873EC"/>
    <w:multiLevelType w:val="hybridMultilevel"/>
    <w:tmpl w:val="C8ACE416"/>
    <w:lvl w:ilvl="0" w:tplc="4BA695E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6700E3"/>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FB4D6D"/>
    <w:multiLevelType w:val="hybridMultilevel"/>
    <w:tmpl w:val="32BA7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801BCA"/>
    <w:multiLevelType w:val="hybridMultilevel"/>
    <w:tmpl w:val="BB4E133E"/>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E05D1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487326"/>
    <w:multiLevelType w:val="hybridMultilevel"/>
    <w:tmpl w:val="6C6AA39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568234A"/>
    <w:multiLevelType w:val="hybridMultilevel"/>
    <w:tmpl w:val="1564F22E"/>
    <w:lvl w:ilvl="0" w:tplc="6542F106">
      <w:start w:val="1"/>
      <w:numFmt w:val="upperLetter"/>
      <w:lvlText w:val="%1."/>
      <w:lvlJc w:val="left"/>
      <w:pPr>
        <w:ind w:left="1080" w:hanging="360"/>
      </w:pPr>
      <w:rPr>
        <w:rFonts w:hint="default"/>
      </w:rPr>
    </w:lvl>
    <w:lvl w:ilvl="1" w:tplc="35AC7104" w:tentative="1">
      <w:start w:val="1"/>
      <w:numFmt w:val="lowerLetter"/>
      <w:lvlText w:val="%2."/>
      <w:lvlJc w:val="left"/>
      <w:pPr>
        <w:ind w:left="1800" w:hanging="360"/>
      </w:pPr>
    </w:lvl>
    <w:lvl w:ilvl="2" w:tplc="1B7CE48E" w:tentative="1">
      <w:start w:val="1"/>
      <w:numFmt w:val="lowerRoman"/>
      <w:lvlText w:val="%3."/>
      <w:lvlJc w:val="right"/>
      <w:pPr>
        <w:ind w:left="2520" w:hanging="180"/>
      </w:pPr>
    </w:lvl>
    <w:lvl w:ilvl="3" w:tplc="D1EE21D6" w:tentative="1">
      <w:start w:val="1"/>
      <w:numFmt w:val="decimal"/>
      <w:lvlText w:val="%4."/>
      <w:lvlJc w:val="left"/>
      <w:pPr>
        <w:ind w:left="3240" w:hanging="360"/>
      </w:pPr>
    </w:lvl>
    <w:lvl w:ilvl="4" w:tplc="8844315A" w:tentative="1">
      <w:start w:val="1"/>
      <w:numFmt w:val="lowerLetter"/>
      <w:lvlText w:val="%5."/>
      <w:lvlJc w:val="left"/>
      <w:pPr>
        <w:ind w:left="3960" w:hanging="360"/>
      </w:pPr>
    </w:lvl>
    <w:lvl w:ilvl="5" w:tplc="DA6CED32" w:tentative="1">
      <w:start w:val="1"/>
      <w:numFmt w:val="lowerRoman"/>
      <w:lvlText w:val="%6."/>
      <w:lvlJc w:val="right"/>
      <w:pPr>
        <w:ind w:left="4680" w:hanging="180"/>
      </w:pPr>
    </w:lvl>
    <w:lvl w:ilvl="6" w:tplc="1ACE94C4" w:tentative="1">
      <w:start w:val="1"/>
      <w:numFmt w:val="decimal"/>
      <w:lvlText w:val="%7."/>
      <w:lvlJc w:val="left"/>
      <w:pPr>
        <w:ind w:left="5400" w:hanging="360"/>
      </w:pPr>
    </w:lvl>
    <w:lvl w:ilvl="7" w:tplc="BCEAFB76" w:tentative="1">
      <w:start w:val="1"/>
      <w:numFmt w:val="lowerLetter"/>
      <w:lvlText w:val="%8."/>
      <w:lvlJc w:val="left"/>
      <w:pPr>
        <w:ind w:left="6120" w:hanging="360"/>
      </w:pPr>
    </w:lvl>
    <w:lvl w:ilvl="8" w:tplc="83361D90" w:tentative="1">
      <w:start w:val="1"/>
      <w:numFmt w:val="lowerRoman"/>
      <w:lvlText w:val="%9."/>
      <w:lvlJc w:val="right"/>
      <w:pPr>
        <w:ind w:left="6840" w:hanging="180"/>
      </w:pPr>
    </w:lvl>
  </w:abstractNum>
  <w:abstractNum w:abstractNumId="41" w15:restartNumberingAfterBreak="0">
    <w:nsid w:val="37696407"/>
    <w:multiLevelType w:val="hybridMultilevel"/>
    <w:tmpl w:val="5D248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77B38E2"/>
    <w:multiLevelType w:val="hybridMultilevel"/>
    <w:tmpl w:val="CB7E4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86C4F6C"/>
    <w:multiLevelType w:val="hybridMultilevel"/>
    <w:tmpl w:val="9C96A0AA"/>
    <w:lvl w:ilvl="0" w:tplc="E788DA5C">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38C05C29"/>
    <w:multiLevelType w:val="hybridMultilevel"/>
    <w:tmpl w:val="95F681B6"/>
    <w:lvl w:ilvl="0" w:tplc="3258E4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164A9B"/>
    <w:multiLevelType w:val="hybridMultilevel"/>
    <w:tmpl w:val="E256C004"/>
    <w:lvl w:ilvl="0" w:tplc="EB0EFD70">
      <w:start w:val="5"/>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3EC97469"/>
    <w:multiLevelType w:val="hybridMultilevel"/>
    <w:tmpl w:val="4A96F1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18C4D76"/>
    <w:multiLevelType w:val="multilevel"/>
    <w:tmpl w:val="8692F8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3281097"/>
    <w:multiLevelType w:val="hybridMultilevel"/>
    <w:tmpl w:val="45007A2A"/>
    <w:lvl w:ilvl="0" w:tplc="5584079E">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37E0976"/>
    <w:multiLevelType w:val="hybridMultilevel"/>
    <w:tmpl w:val="5532B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4A40C79"/>
    <w:multiLevelType w:val="hybridMultilevel"/>
    <w:tmpl w:val="69DA5C36"/>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51" w15:restartNumberingAfterBreak="0">
    <w:nsid w:val="46A977EC"/>
    <w:multiLevelType w:val="hybridMultilevel"/>
    <w:tmpl w:val="44A26062"/>
    <w:lvl w:ilvl="0" w:tplc="5E623752">
      <w:start w:val="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BB2469"/>
    <w:multiLevelType w:val="hybridMultilevel"/>
    <w:tmpl w:val="0C92B3BC"/>
    <w:lvl w:ilvl="0" w:tplc="C97C16E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79180D"/>
    <w:multiLevelType w:val="hybridMultilevel"/>
    <w:tmpl w:val="C86A3694"/>
    <w:lvl w:ilvl="0" w:tplc="7FF4543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935400F"/>
    <w:multiLevelType w:val="hybridMultilevel"/>
    <w:tmpl w:val="7500E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4B1B0259"/>
    <w:multiLevelType w:val="hybridMultilevel"/>
    <w:tmpl w:val="9A96E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B750140"/>
    <w:multiLevelType w:val="hybridMultilevel"/>
    <w:tmpl w:val="4C12E222"/>
    <w:lvl w:ilvl="0" w:tplc="1346DACE">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D02EBC"/>
    <w:multiLevelType w:val="hybridMultilevel"/>
    <w:tmpl w:val="3F82E16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3B2C25"/>
    <w:multiLevelType w:val="hybridMultilevel"/>
    <w:tmpl w:val="F7EE0F6C"/>
    <w:lvl w:ilvl="0" w:tplc="7D78FD80">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CB73CE"/>
    <w:multiLevelType w:val="hybridMultilevel"/>
    <w:tmpl w:val="FD486CC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40F0F2C"/>
    <w:multiLevelType w:val="hybridMultilevel"/>
    <w:tmpl w:val="D2AC957C"/>
    <w:lvl w:ilvl="0" w:tplc="6492C75C">
      <w:start w:val="1"/>
      <w:numFmt w:val="decimal"/>
      <w:lvlText w:val="%1."/>
      <w:lvlJc w:val="left"/>
      <w:pPr>
        <w:ind w:left="720" w:hanging="360"/>
      </w:pPr>
      <w:rPr>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4145CB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47E2D2E"/>
    <w:multiLevelType w:val="hybridMultilevel"/>
    <w:tmpl w:val="06C8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321376"/>
    <w:multiLevelType w:val="hybridMultilevel"/>
    <w:tmpl w:val="B73E55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4" w15:restartNumberingAfterBreak="0">
    <w:nsid w:val="569F63D6"/>
    <w:multiLevelType w:val="hybridMultilevel"/>
    <w:tmpl w:val="13CA94B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77869F6"/>
    <w:multiLevelType w:val="hybridMultilevel"/>
    <w:tmpl w:val="72742AC8"/>
    <w:lvl w:ilvl="0" w:tplc="C76CFB04">
      <w:start w:val="1"/>
      <w:numFmt w:val="bullet"/>
      <w:lvlText w:val=""/>
      <w:lvlJc w:val="left"/>
      <w:pPr>
        <w:ind w:left="1440" w:hanging="360"/>
      </w:pPr>
      <w:rPr>
        <w:rFonts w:ascii="Symbol" w:hAnsi="Symbo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58481A80"/>
    <w:multiLevelType w:val="hybridMultilevel"/>
    <w:tmpl w:val="B54A6D98"/>
    <w:lvl w:ilvl="0" w:tplc="04090001">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7" w15:restartNumberingAfterBreak="0">
    <w:nsid w:val="58627B73"/>
    <w:multiLevelType w:val="hybridMultilevel"/>
    <w:tmpl w:val="FE62C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A63279"/>
    <w:multiLevelType w:val="hybridMultilevel"/>
    <w:tmpl w:val="256CEA9A"/>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977051D"/>
    <w:multiLevelType w:val="multilevel"/>
    <w:tmpl w:val="E01414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A215C4F"/>
    <w:multiLevelType w:val="hybridMultilevel"/>
    <w:tmpl w:val="1B980180"/>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A442666"/>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C7E092A"/>
    <w:multiLevelType w:val="hybridMultilevel"/>
    <w:tmpl w:val="9A36A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F6C7D64"/>
    <w:multiLevelType w:val="hybridMultilevel"/>
    <w:tmpl w:val="AC14298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4" w15:restartNumberingAfterBreak="0">
    <w:nsid w:val="5F9060A0"/>
    <w:multiLevelType w:val="hybridMultilevel"/>
    <w:tmpl w:val="27928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608E0281"/>
    <w:multiLevelType w:val="hybridMultilevel"/>
    <w:tmpl w:val="45A65AC4"/>
    <w:lvl w:ilvl="0" w:tplc="A4C8315E">
      <w:start w:val="1"/>
      <w:numFmt w:val="decimal"/>
      <w:lvlText w:val="%1."/>
      <w:lvlJc w:val="left"/>
      <w:pPr>
        <w:ind w:left="274" w:hanging="274"/>
        <w:jc w:val="right"/>
      </w:pPr>
      <w:rPr>
        <w:rFonts w:ascii="Arial" w:eastAsia="Arial" w:hAnsi="Arial" w:cs="Arial" w:hint="default"/>
        <w:b w:val="0"/>
        <w:bCs w:val="0"/>
        <w:spacing w:val="-1"/>
        <w:w w:val="100"/>
        <w:sz w:val="22"/>
        <w:szCs w:val="22"/>
      </w:rPr>
    </w:lvl>
    <w:lvl w:ilvl="1" w:tplc="FFFFFFFF">
      <w:start w:val="1"/>
      <w:numFmt w:val="lowerLetter"/>
      <w:lvlText w:val="%2."/>
      <w:lvlJc w:val="left"/>
      <w:pPr>
        <w:ind w:left="1081" w:hanging="361"/>
      </w:pPr>
      <w:rPr>
        <w:rFonts w:ascii="Arial" w:eastAsia="Arial" w:hAnsi="Arial" w:cs="Arial" w:hint="default"/>
        <w:color w:val="auto"/>
        <w:spacing w:val="-1"/>
        <w:w w:val="100"/>
        <w:sz w:val="22"/>
        <w:szCs w:val="22"/>
      </w:rPr>
    </w:lvl>
    <w:lvl w:ilvl="2" w:tplc="FFFFFFFF">
      <w:start w:val="1"/>
      <w:numFmt w:val="decimal"/>
      <w:lvlText w:val="(%3)"/>
      <w:lvlJc w:val="left"/>
      <w:pPr>
        <w:ind w:left="1890" w:hanging="360"/>
      </w:pPr>
      <w:rPr>
        <w:rFonts w:ascii="Arial" w:eastAsia="Arial" w:hAnsi="Arial" w:cs="Arial" w:hint="default"/>
        <w:w w:val="100"/>
        <w:sz w:val="22"/>
        <w:szCs w:val="22"/>
      </w:rPr>
    </w:lvl>
    <w:lvl w:ilvl="3" w:tplc="FFFFFFFF">
      <w:numFmt w:val="bullet"/>
      <w:lvlText w:val="•"/>
      <w:lvlJc w:val="left"/>
      <w:pPr>
        <w:ind w:left="2399" w:hanging="360"/>
      </w:pPr>
      <w:rPr>
        <w:rFonts w:hint="default"/>
      </w:rPr>
    </w:lvl>
    <w:lvl w:ilvl="4" w:tplc="FFFFFFFF">
      <w:numFmt w:val="bullet"/>
      <w:lvlText w:val="•"/>
      <w:lvlJc w:val="left"/>
      <w:pPr>
        <w:ind w:left="3624" w:hanging="360"/>
      </w:pPr>
      <w:rPr>
        <w:rFonts w:hint="default"/>
      </w:rPr>
    </w:lvl>
    <w:lvl w:ilvl="5" w:tplc="FFFFFFFF">
      <w:numFmt w:val="bullet"/>
      <w:lvlText w:val="•"/>
      <w:lvlJc w:val="left"/>
      <w:pPr>
        <w:ind w:left="4849" w:hanging="360"/>
      </w:pPr>
      <w:rPr>
        <w:rFonts w:hint="default"/>
      </w:rPr>
    </w:lvl>
    <w:lvl w:ilvl="6" w:tplc="FFFFFFFF">
      <w:numFmt w:val="bullet"/>
      <w:lvlText w:val="•"/>
      <w:lvlJc w:val="left"/>
      <w:pPr>
        <w:ind w:left="6074" w:hanging="360"/>
      </w:pPr>
      <w:rPr>
        <w:rFonts w:hint="default"/>
      </w:rPr>
    </w:lvl>
    <w:lvl w:ilvl="7" w:tplc="FFFFFFFF">
      <w:numFmt w:val="bullet"/>
      <w:lvlText w:val="•"/>
      <w:lvlJc w:val="left"/>
      <w:pPr>
        <w:ind w:left="7299" w:hanging="360"/>
      </w:pPr>
      <w:rPr>
        <w:rFonts w:hint="default"/>
      </w:rPr>
    </w:lvl>
    <w:lvl w:ilvl="8" w:tplc="FFFFFFFF">
      <w:numFmt w:val="bullet"/>
      <w:lvlText w:val="•"/>
      <w:lvlJc w:val="left"/>
      <w:pPr>
        <w:ind w:left="8524" w:hanging="360"/>
      </w:pPr>
      <w:rPr>
        <w:rFonts w:hint="default"/>
      </w:rPr>
    </w:lvl>
  </w:abstractNum>
  <w:abstractNum w:abstractNumId="76" w15:restartNumberingAfterBreak="0">
    <w:nsid w:val="60902FD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2AF1935"/>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3307809"/>
    <w:multiLevelType w:val="hybridMultilevel"/>
    <w:tmpl w:val="3C70F0DA"/>
    <w:lvl w:ilvl="0" w:tplc="6156BAB2">
      <w:start w:val="1"/>
      <w:numFmt w:val="lowerLetter"/>
      <w:lvlText w:val="%1."/>
      <w:lvlJc w:val="left"/>
      <w:pPr>
        <w:ind w:left="720" w:hanging="360"/>
      </w:pPr>
      <w:rPr>
        <w:rFonts w:hint="default"/>
        <w:color w:val="auto"/>
        <w:u w:val="none"/>
      </w:rPr>
    </w:lvl>
    <w:lvl w:ilvl="1" w:tplc="D4624AE4" w:tentative="1">
      <w:start w:val="1"/>
      <w:numFmt w:val="lowerLetter"/>
      <w:lvlText w:val="%2."/>
      <w:lvlJc w:val="left"/>
      <w:pPr>
        <w:ind w:left="1440" w:hanging="360"/>
      </w:pPr>
    </w:lvl>
    <w:lvl w:ilvl="2" w:tplc="83BE816E" w:tentative="1">
      <w:start w:val="1"/>
      <w:numFmt w:val="lowerRoman"/>
      <w:lvlText w:val="%3."/>
      <w:lvlJc w:val="right"/>
      <w:pPr>
        <w:ind w:left="2160" w:hanging="180"/>
      </w:pPr>
    </w:lvl>
    <w:lvl w:ilvl="3" w:tplc="DF58DE2A" w:tentative="1">
      <w:start w:val="1"/>
      <w:numFmt w:val="decimal"/>
      <w:lvlText w:val="%4."/>
      <w:lvlJc w:val="left"/>
      <w:pPr>
        <w:ind w:left="2880" w:hanging="360"/>
      </w:pPr>
    </w:lvl>
    <w:lvl w:ilvl="4" w:tplc="760E837E" w:tentative="1">
      <w:start w:val="1"/>
      <w:numFmt w:val="lowerLetter"/>
      <w:lvlText w:val="%5."/>
      <w:lvlJc w:val="left"/>
      <w:pPr>
        <w:ind w:left="3600" w:hanging="360"/>
      </w:pPr>
    </w:lvl>
    <w:lvl w:ilvl="5" w:tplc="E62A995A" w:tentative="1">
      <w:start w:val="1"/>
      <w:numFmt w:val="lowerRoman"/>
      <w:lvlText w:val="%6."/>
      <w:lvlJc w:val="right"/>
      <w:pPr>
        <w:ind w:left="4320" w:hanging="180"/>
      </w:pPr>
    </w:lvl>
    <w:lvl w:ilvl="6" w:tplc="827681CA" w:tentative="1">
      <w:start w:val="1"/>
      <w:numFmt w:val="decimal"/>
      <w:lvlText w:val="%7."/>
      <w:lvlJc w:val="left"/>
      <w:pPr>
        <w:ind w:left="5040" w:hanging="360"/>
      </w:pPr>
    </w:lvl>
    <w:lvl w:ilvl="7" w:tplc="89A862F6" w:tentative="1">
      <w:start w:val="1"/>
      <w:numFmt w:val="lowerLetter"/>
      <w:lvlText w:val="%8."/>
      <w:lvlJc w:val="left"/>
      <w:pPr>
        <w:ind w:left="5760" w:hanging="360"/>
      </w:pPr>
    </w:lvl>
    <w:lvl w:ilvl="8" w:tplc="16F2A79A" w:tentative="1">
      <w:start w:val="1"/>
      <w:numFmt w:val="lowerRoman"/>
      <w:lvlText w:val="%9."/>
      <w:lvlJc w:val="right"/>
      <w:pPr>
        <w:ind w:left="6480" w:hanging="180"/>
      </w:pPr>
    </w:lvl>
  </w:abstractNum>
  <w:abstractNum w:abstractNumId="79" w15:restartNumberingAfterBreak="0">
    <w:nsid w:val="633D5FC5"/>
    <w:multiLevelType w:val="multilevel"/>
    <w:tmpl w:val="BCF0FE3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38C4FC7"/>
    <w:multiLevelType w:val="hybridMultilevel"/>
    <w:tmpl w:val="998C258A"/>
    <w:lvl w:ilvl="0" w:tplc="DAF2FADA">
      <w:start w:val="1"/>
      <w:numFmt w:val="lowerRoman"/>
      <w:lvlText w:val="%1."/>
      <w:lvlJc w:val="left"/>
      <w:pPr>
        <w:ind w:left="2160" w:hanging="720"/>
      </w:pPr>
      <w:rPr>
        <w:rFonts w:hint="default"/>
        <w:color w:val="auto"/>
      </w:rPr>
    </w:lvl>
    <w:lvl w:ilvl="1" w:tplc="1BAA9B62" w:tentative="1">
      <w:start w:val="1"/>
      <w:numFmt w:val="lowerLetter"/>
      <w:lvlText w:val="%2."/>
      <w:lvlJc w:val="left"/>
      <w:pPr>
        <w:ind w:left="2520" w:hanging="360"/>
      </w:pPr>
    </w:lvl>
    <w:lvl w:ilvl="2" w:tplc="A01A8F02" w:tentative="1">
      <w:start w:val="1"/>
      <w:numFmt w:val="lowerRoman"/>
      <w:lvlText w:val="%3."/>
      <w:lvlJc w:val="right"/>
      <w:pPr>
        <w:ind w:left="3240" w:hanging="180"/>
      </w:pPr>
    </w:lvl>
    <w:lvl w:ilvl="3" w:tplc="A4107DC2" w:tentative="1">
      <w:start w:val="1"/>
      <w:numFmt w:val="decimal"/>
      <w:lvlText w:val="%4."/>
      <w:lvlJc w:val="left"/>
      <w:pPr>
        <w:ind w:left="3960" w:hanging="360"/>
      </w:pPr>
    </w:lvl>
    <w:lvl w:ilvl="4" w:tplc="150834D6" w:tentative="1">
      <w:start w:val="1"/>
      <w:numFmt w:val="lowerLetter"/>
      <w:lvlText w:val="%5."/>
      <w:lvlJc w:val="left"/>
      <w:pPr>
        <w:ind w:left="4680" w:hanging="360"/>
      </w:pPr>
    </w:lvl>
    <w:lvl w:ilvl="5" w:tplc="470041F8" w:tentative="1">
      <w:start w:val="1"/>
      <w:numFmt w:val="lowerRoman"/>
      <w:lvlText w:val="%6."/>
      <w:lvlJc w:val="right"/>
      <w:pPr>
        <w:ind w:left="5400" w:hanging="180"/>
      </w:pPr>
    </w:lvl>
    <w:lvl w:ilvl="6" w:tplc="47863C44" w:tentative="1">
      <w:start w:val="1"/>
      <w:numFmt w:val="decimal"/>
      <w:lvlText w:val="%7."/>
      <w:lvlJc w:val="left"/>
      <w:pPr>
        <w:ind w:left="6120" w:hanging="360"/>
      </w:pPr>
    </w:lvl>
    <w:lvl w:ilvl="7" w:tplc="6C8A84D0" w:tentative="1">
      <w:start w:val="1"/>
      <w:numFmt w:val="lowerLetter"/>
      <w:lvlText w:val="%8."/>
      <w:lvlJc w:val="left"/>
      <w:pPr>
        <w:ind w:left="6840" w:hanging="360"/>
      </w:pPr>
    </w:lvl>
    <w:lvl w:ilvl="8" w:tplc="AB929378" w:tentative="1">
      <w:start w:val="1"/>
      <w:numFmt w:val="lowerRoman"/>
      <w:lvlText w:val="%9."/>
      <w:lvlJc w:val="right"/>
      <w:pPr>
        <w:ind w:left="7560" w:hanging="180"/>
      </w:pPr>
    </w:lvl>
  </w:abstractNum>
  <w:abstractNum w:abstractNumId="81" w15:restartNumberingAfterBreak="0">
    <w:nsid w:val="67546030"/>
    <w:multiLevelType w:val="hybridMultilevel"/>
    <w:tmpl w:val="C22811BC"/>
    <w:lvl w:ilvl="0" w:tplc="CB3EB8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85C5B03"/>
    <w:multiLevelType w:val="hybridMultilevel"/>
    <w:tmpl w:val="8C505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69703385"/>
    <w:multiLevelType w:val="hybridMultilevel"/>
    <w:tmpl w:val="EDD0E4A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9A65915"/>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AE65A6B"/>
    <w:multiLevelType w:val="multilevel"/>
    <w:tmpl w:val="AB18300A"/>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BD4016F"/>
    <w:multiLevelType w:val="multilevel"/>
    <w:tmpl w:val="8692F8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C3B69F4"/>
    <w:multiLevelType w:val="hybridMultilevel"/>
    <w:tmpl w:val="EA509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C9F53AB"/>
    <w:multiLevelType w:val="hybridMultilevel"/>
    <w:tmpl w:val="713814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89" w15:restartNumberingAfterBreak="0">
    <w:nsid w:val="6CE966CE"/>
    <w:multiLevelType w:val="multilevel"/>
    <w:tmpl w:val="AB18300A"/>
    <w:lvl w:ilvl="0">
      <w:start w:val="2"/>
      <w:numFmt w:val="decimal"/>
      <w:lvlText w:val="%1."/>
      <w:lvlJc w:val="left"/>
      <w:pPr>
        <w:ind w:left="720" w:hanging="360"/>
      </w:pPr>
      <w:rPr>
        <w:rFonts w:hint="default"/>
        <w:b/>
      </w:rPr>
    </w:lvl>
    <w:lvl w:ilvl="1">
      <w:start w:val="1"/>
      <w:numFmt w:val="decima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0" w15:restartNumberingAfterBreak="0">
    <w:nsid w:val="6F8E5BA2"/>
    <w:multiLevelType w:val="hybridMultilevel"/>
    <w:tmpl w:val="44AE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FFF5AC9"/>
    <w:multiLevelType w:val="hybridMultilevel"/>
    <w:tmpl w:val="43F6A44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19003A8"/>
    <w:multiLevelType w:val="hybridMultilevel"/>
    <w:tmpl w:val="CC5CA3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3B77BE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41D3CDE"/>
    <w:multiLevelType w:val="hybridMultilevel"/>
    <w:tmpl w:val="C3343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84E2342"/>
    <w:multiLevelType w:val="hybridMultilevel"/>
    <w:tmpl w:val="8FE0020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9574F37"/>
    <w:multiLevelType w:val="hybridMultilevel"/>
    <w:tmpl w:val="89A62CD6"/>
    <w:lvl w:ilvl="0" w:tplc="0409000F">
      <w:start w:val="1"/>
      <w:numFmt w:val="decimal"/>
      <w:lvlText w:val="%1."/>
      <w:lvlJc w:val="left"/>
      <w:pPr>
        <w:ind w:left="180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7" w15:restartNumberingAfterBreak="0">
    <w:nsid w:val="7B291459"/>
    <w:multiLevelType w:val="hybridMultilevel"/>
    <w:tmpl w:val="82C658E0"/>
    <w:lvl w:ilvl="0" w:tplc="5BFC6332">
      <w:start w:val="1"/>
      <w:numFmt w:val="bullet"/>
      <w:lvlText w:val=""/>
      <w:lvlJc w:val="left"/>
      <w:pPr>
        <w:tabs>
          <w:tab w:val="num" w:pos="720"/>
        </w:tabs>
        <w:ind w:left="720" w:hanging="360"/>
      </w:pPr>
      <w:rPr>
        <w:rFonts w:ascii="Symbol" w:hAnsi="Symbol" w:hint="default"/>
      </w:rPr>
    </w:lvl>
    <w:lvl w:ilvl="1" w:tplc="06C4EB18" w:tentative="1">
      <w:start w:val="1"/>
      <w:numFmt w:val="bullet"/>
      <w:lvlText w:val=""/>
      <w:lvlJc w:val="left"/>
      <w:pPr>
        <w:tabs>
          <w:tab w:val="num" w:pos="1440"/>
        </w:tabs>
        <w:ind w:left="1440" w:hanging="360"/>
      </w:pPr>
      <w:rPr>
        <w:rFonts w:ascii="Symbol" w:hAnsi="Symbol" w:hint="default"/>
      </w:rPr>
    </w:lvl>
    <w:lvl w:ilvl="2" w:tplc="B2F613AA" w:tentative="1">
      <w:start w:val="1"/>
      <w:numFmt w:val="bullet"/>
      <w:lvlText w:val=""/>
      <w:lvlJc w:val="left"/>
      <w:pPr>
        <w:tabs>
          <w:tab w:val="num" w:pos="2160"/>
        </w:tabs>
        <w:ind w:left="2160" w:hanging="360"/>
      </w:pPr>
      <w:rPr>
        <w:rFonts w:ascii="Symbol" w:hAnsi="Symbol" w:hint="default"/>
      </w:rPr>
    </w:lvl>
    <w:lvl w:ilvl="3" w:tplc="DAEAF9A4" w:tentative="1">
      <w:start w:val="1"/>
      <w:numFmt w:val="bullet"/>
      <w:lvlText w:val=""/>
      <w:lvlJc w:val="left"/>
      <w:pPr>
        <w:tabs>
          <w:tab w:val="num" w:pos="2880"/>
        </w:tabs>
        <w:ind w:left="2880" w:hanging="360"/>
      </w:pPr>
      <w:rPr>
        <w:rFonts w:ascii="Symbol" w:hAnsi="Symbol" w:hint="default"/>
      </w:rPr>
    </w:lvl>
    <w:lvl w:ilvl="4" w:tplc="C130C5EC" w:tentative="1">
      <w:start w:val="1"/>
      <w:numFmt w:val="bullet"/>
      <w:lvlText w:val=""/>
      <w:lvlJc w:val="left"/>
      <w:pPr>
        <w:tabs>
          <w:tab w:val="num" w:pos="3600"/>
        </w:tabs>
        <w:ind w:left="3600" w:hanging="360"/>
      </w:pPr>
      <w:rPr>
        <w:rFonts w:ascii="Symbol" w:hAnsi="Symbol" w:hint="default"/>
      </w:rPr>
    </w:lvl>
    <w:lvl w:ilvl="5" w:tplc="7C542864" w:tentative="1">
      <w:start w:val="1"/>
      <w:numFmt w:val="bullet"/>
      <w:lvlText w:val=""/>
      <w:lvlJc w:val="left"/>
      <w:pPr>
        <w:tabs>
          <w:tab w:val="num" w:pos="4320"/>
        </w:tabs>
        <w:ind w:left="4320" w:hanging="360"/>
      </w:pPr>
      <w:rPr>
        <w:rFonts w:ascii="Symbol" w:hAnsi="Symbol" w:hint="default"/>
      </w:rPr>
    </w:lvl>
    <w:lvl w:ilvl="6" w:tplc="CF4633B0" w:tentative="1">
      <w:start w:val="1"/>
      <w:numFmt w:val="bullet"/>
      <w:lvlText w:val=""/>
      <w:lvlJc w:val="left"/>
      <w:pPr>
        <w:tabs>
          <w:tab w:val="num" w:pos="5040"/>
        </w:tabs>
        <w:ind w:left="5040" w:hanging="360"/>
      </w:pPr>
      <w:rPr>
        <w:rFonts w:ascii="Symbol" w:hAnsi="Symbol" w:hint="default"/>
      </w:rPr>
    </w:lvl>
    <w:lvl w:ilvl="7" w:tplc="46FA407C" w:tentative="1">
      <w:start w:val="1"/>
      <w:numFmt w:val="bullet"/>
      <w:lvlText w:val=""/>
      <w:lvlJc w:val="left"/>
      <w:pPr>
        <w:tabs>
          <w:tab w:val="num" w:pos="5760"/>
        </w:tabs>
        <w:ind w:left="5760" w:hanging="360"/>
      </w:pPr>
      <w:rPr>
        <w:rFonts w:ascii="Symbol" w:hAnsi="Symbol" w:hint="default"/>
      </w:rPr>
    </w:lvl>
    <w:lvl w:ilvl="8" w:tplc="57DC0686" w:tentative="1">
      <w:start w:val="1"/>
      <w:numFmt w:val="bullet"/>
      <w:lvlText w:val=""/>
      <w:lvlJc w:val="left"/>
      <w:pPr>
        <w:tabs>
          <w:tab w:val="num" w:pos="6480"/>
        </w:tabs>
        <w:ind w:left="6480" w:hanging="360"/>
      </w:pPr>
      <w:rPr>
        <w:rFonts w:ascii="Symbol" w:hAnsi="Symbol" w:hint="default"/>
      </w:rPr>
    </w:lvl>
  </w:abstractNum>
  <w:abstractNum w:abstractNumId="98" w15:restartNumberingAfterBreak="0">
    <w:nsid w:val="7B7F028A"/>
    <w:multiLevelType w:val="hybridMultilevel"/>
    <w:tmpl w:val="317CEB78"/>
    <w:lvl w:ilvl="0" w:tplc="EB5EFE54">
      <w:start w:val="3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F2B63CB"/>
    <w:multiLevelType w:val="hybridMultilevel"/>
    <w:tmpl w:val="47749906"/>
    <w:lvl w:ilvl="0" w:tplc="0409000F">
      <w:start w:val="1"/>
      <w:numFmt w:val="decimal"/>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0" w15:restartNumberingAfterBreak="0">
    <w:nsid w:val="7FCA4ABB"/>
    <w:multiLevelType w:val="hybridMultilevel"/>
    <w:tmpl w:val="9C0C1A4A"/>
    <w:lvl w:ilvl="0" w:tplc="0409001B">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45845400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57943526">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200557777">
    <w:abstractNumId w:val="29"/>
  </w:num>
  <w:num w:numId="4" w16cid:durableId="1175878093">
    <w:abstractNumId w:val="87"/>
  </w:num>
  <w:num w:numId="5" w16cid:durableId="5336914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3047214">
    <w:abstractNumId w:val="44"/>
  </w:num>
  <w:num w:numId="7" w16cid:durableId="39718479">
    <w:abstractNumId w:val="18"/>
  </w:num>
  <w:num w:numId="8" w16cid:durableId="479008240">
    <w:abstractNumId w:val="60"/>
  </w:num>
  <w:num w:numId="9" w16cid:durableId="460612367">
    <w:abstractNumId w:val="61"/>
  </w:num>
  <w:num w:numId="10" w16cid:durableId="1172140808">
    <w:abstractNumId w:val="93"/>
  </w:num>
  <w:num w:numId="11" w16cid:durableId="1934239064">
    <w:abstractNumId w:val="23"/>
  </w:num>
  <w:num w:numId="12" w16cid:durableId="490340699">
    <w:abstractNumId w:val="32"/>
  </w:num>
  <w:num w:numId="13" w16cid:durableId="1560092390">
    <w:abstractNumId w:val="84"/>
  </w:num>
  <w:num w:numId="14" w16cid:durableId="1909728825">
    <w:abstractNumId w:val="76"/>
  </w:num>
  <w:num w:numId="15" w16cid:durableId="1097209629">
    <w:abstractNumId w:val="38"/>
  </w:num>
  <w:num w:numId="16" w16cid:durableId="1144783445">
    <w:abstractNumId w:val="36"/>
  </w:num>
  <w:num w:numId="17" w16cid:durableId="1464883887">
    <w:abstractNumId w:val="3"/>
  </w:num>
  <w:num w:numId="18" w16cid:durableId="735471242">
    <w:abstractNumId w:val="35"/>
  </w:num>
  <w:num w:numId="19" w16cid:durableId="1659646609">
    <w:abstractNumId w:val="68"/>
  </w:num>
  <w:num w:numId="20" w16cid:durableId="869993593">
    <w:abstractNumId w:val="27"/>
  </w:num>
  <w:num w:numId="21" w16cid:durableId="847597865">
    <w:abstractNumId w:val="77"/>
  </w:num>
  <w:num w:numId="22" w16cid:durableId="509488742">
    <w:abstractNumId w:val="98"/>
  </w:num>
  <w:num w:numId="23" w16cid:durableId="1997146656">
    <w:abstractNumId w:val="71"/>
  </w:num>
  <w:num w:numId="24" w16cid:durableId="330646601">
    <w:abstractNumId w:val="48"/>
  </w:num>
  <w:num w:numId="25" w16cid:durableId="1932664296">
    <w:abstractNumId w:val="56"/>
  </w:num>
  <w:num w:numId="26" w16cid:durableId="2006934831">
    <w:abstractNumId w:val="67"/>
  </w:num>
  <w:num w:numId="27" w16cid:durableId="338237807">
    <w:abstractNumId w:val="19"/>
  </w:num>
  <w:num w:numId="28" w16cid:durableId="1078400221">
    <w:abstractNumId w:val="30"/>
  </w:num>
  <w:num w:numId="29" w16cid:durableId="1904767">
    <w:abstractNumId w:val="26"/>
  </w:num>
  <w:num w:numId="30" w16cid:durableId="628435525">
    <w:abstractNumId w:val="95"/>
  </w:num>
  <w:num w:numId="31" w16cid:durableId="1422411951">
    <w:abstractNumId w:val="20"/>
  </w:num>
  <w:num w:numId="32" w16cid:durableId="2001738541">
    <w:abstractNumId w:val="37"/>
  </w:num>
  <w:num w:numId="33" w16cid:durableId="1614439397">
    <w:abstractNumId w:val="58"/>
  </w:num>
  <w:num w:numId="34" w16cid:durableId="1081024323">
    <w:abstractNumId w:val="17"/>
  </w:num>
  <w:num w:numId="35" w16cid:durableId="1625651878">
    <w:abstractNumId w:val="42"/>
  </w:num>
  <w:num w:numId="36" w16cid:durableId="335620071">
    <w:abstractNumId w:val="57"/>
  </w:num>
  <w:num w:numId="37" w16cid:durableId="648633011">
    <w:abstractNumId w:val="7"/>
  </w:num>
  <w:num w:numId="38" w16cid:durableId="12464177">
    <w:abstractNumId w:val="8"/>
  </w:num>
  <w:num w:numId="39" w16cid:durableId="1822042167">
    <w:abstractNumId w:val="81"/>
  </w:num>
  <w:num w:numId="40" w16cid:durableId="1171411099">
    <w:abstractNumId w:val="52"/>
  </w:num>
  <w:num w:numId="41" w16cid:durableId="1683699776">
    <w:abstractNumId w:val="62"/>
  </w:num>
  <w:num w:numId="42" w16cid:durableId="1881817295">
    <w:abstractNumId w:val="4"/>
  </w:num>
  <w:num w:numId="43" w16cid:durableId="1165784333">
    <w:abstractNumId w:val="51"/>
  </w:num>
  <w:num w:numId="44" w16cid:durableId="1851328727">
    <w:abstractNumId w:val="14"/>
  </w:num>
  <w:num w:numId="45" w16cid:durableId="1830486364">
    <w:abstractNumId w:val="55"/>
  </w:num>
  <w:num w:numId="46" w16cid:durableId="67314871">
    <w:abstractNumId w:val="59"/>
  </w:num>
  <w:num w:numId="47" w16cid:durableId="433862677">
    <w:abstractNumId w:val="31"/>
  </w:num>
  <w:num w:numId="48" w16cid:durableId="1649821808">
    <w:abstractNumId w:val="70"/>
  </w:num>
  <w:num w:numId="49" w16cid:durableId="338656047">
    <w:abstractNumId w:val="92"/>
  </w:num>
  <w:num w:numId="50" w16cid:durableId="1917858299">
    <w:abstractNumId w:val="96"/>
  </w:num>
  <w:num w:numId="51" w16cid:durableId="262808399">
    <w:abstractNumId w:val="94"/>
  </w:num>
  <w:num w:numId="52" w16cid:durableId="1787456592">
    <w:abstractNumId w:val="83"/>
  </w:num>
  <w:num w:numId="53" w16cid:durableId="1582058989">
    <w:abstractNumId w:val="79"/>
  </w:num>
  <w:num w:numId="54" w16cid:durableId="791830033">
    <w:abstractNumId w:val="33"/>
  </w:num>
  <w:num w:numId="55" w16cid:durableId="1631396988">
    <w:abstractNumId w:val="73"/>
  </w:num>
  <w:num w:numId="56" w16cid:durableId="1776096910">
    <w:abstractNumId w:val="43"/>
  </w:num>
  <w:num w:numId="57" w16cid:durableId="815530792">
    <w:abstractNumId w:val="11"/>
  </w:num>
  <w:num w:numId="58" w16cid:durableId="1845854131">
    <w:abstractNumId w:val="25"/>
  </w:num>
  <w:num w:numId="59" w16cid:durableId="37173154">
    <w:abstractNumId w:val="24"/>
  </w:num>
  <w:num w:numId="60" w16cid:durableId="1129325551">
    <w:abstractNumId w:val="46"/>
  </w:num>
  <w:num w:numId="61" w16cid:durableId="1977248993">
    <w:abstractNumId w:val="15"/>
  </w:num>
  <w:num w:numId="62" w16cid:durableId="525171321">
    <w:abstractNumId w:val="21"/>
  </w:num>
  <w:num w:numId="63" w16cid:durableId="484472445">
    <w:abstractNumId w:val="9"/>
  </w:num>
  <w:num w:numId="64" w16cid:durableId="992953876">
    <w:abstractNumId w:val="34"/>
  </w:num>
  <w:num w:numId="65" w16cid:durableId="315649821">
    <w:abstractNumId w:val="53"/>
  </w:num>
  <w:num w:numId="66" w16cid:durableId="193545489">
    <w:abstractNumId w:val="88"/>
  </w:num>
  <w:num w:numId="67" w16cid:durableId="1745300675">
    <w:abstractNumId w:val="74"/>
  </w:num>
  <w:num w:numId="68" w16cid:durableId="958881218">
    <w:abstractNumId w:val="66"/>
  </w:num>
  <w:num w:numId="69" w16cid:durableId="127598713">
    <w:abstractNumId w:val="39"/>
  </w:num>
  <w:num w:numId="70" w16cid:durableId="424807805">
    <w:abstractNumId w:val="99"/>
  </w:num>
  <w:num w:numId="71" w16cid:durableId="246576887">
    <w:abstractNumId w:val="54"/>
  </w:num>
  <w:num w:numId="72" w16cid:durableId="1340429075">
    <w:abstractNumId w:val="65"/>
  </w:num>
  <w:num w:numId="73" w16cid:durableId="386951216">
    <w:abstractNumId w:val="82"/>
  </w:num>
  <w:num w:numId="74" w16cid:durableId="874578433">
    <w:abstractNumId w:val="13"/>
  </w:num>
  <w:num w:numId="75" w16cid:durableId="557135536">
    <w:abstractNumId w:val="12"/>
  </w:num>
  <w:num w:numId="76" w16cid:durableId="796023095">
    <w:abstractNumId w:val="41"/>
  </w:num>
  <w:num w:numId="77" w16cid:durableId="183442736">
    <w:abstractNumId w:val="22"/>
  </w:num>
  <w:num w:numId="78" w16cid:durableId="1081175034">
    <w:abstractNumId w:val="63"/>
  </w:num>
  <w:num w:numId="79" w16cid:durableId="859471229">
    <w:abstractNumId w:val="6"/>
  </w:num>
  <w:num w:numId="80" w16cid:durableId="1725716582">
    <w:abstractNumId w:val="50"/>
  </w:num>
  <w:num w:numId="81" w16cid:durableId="841286053">
    <w:abstractNumId w:val="64"/>
  </w:num>
  <w:num w:numId="82" w16cid:durableId="1017318221">
    <w:abstractNumId w:val="91"/>
  </w:num>
  <w:num w:numId="83" w16cid:durableId="3751564">
    <w:abstractNumId w:val="28"/>
  </w:num>
  <w:num w:numId="84" w16cid:durableId="1192304017">
    <w:abstractNumId w:val="97"/>
  </w:num>
  <w:num w:numId="85" w16cid:durableId="2022202796">
    <w:abstractNumId w:val="78"/>
  </w:num>
  <w:num w:numId="86" w16cid:durableId="1288776240">
    <w:abstractNumId w:val="10"/>
  </w:num>
  <w:num w:numId="87" w16cid:durableId="747457131">
    <w:abstractNumId w:val="40"/>
  </w:num>
  <w:num w:numId="88" w16cid:durableId="927269130">
    <w:abstractNumId w:val="80"/>
  </w:num>
  <w:num w:numId="89" w16cid:durableId="1872957464">
    <w:abstractNumId w:val="90"/>
  </w:num>
  <w:num w:numId="90" w16cid:durableId="173152358">
    <w:abstractNumId w:val="49"/>
  </w:num>
  <w:num w:numId="91" w16cid:durableId="683088862">
    <w:abstractNumId w:val="100"/>
  </w:num>
  <w:num w:numId="92" w16cid:durableId="973291078">
    <w:abstractNumId w:val="45"/>
  </w:num>
  <w:num w:numId="93" w16cid:durableId="485828123">
    <w:abstractNumId w:val="5"/>
  </w:num>
  <w:num w:numId="94" w16cid:durableId="1796173630">
    <w:abstractNumId w:val="72"/>
  </w:num>
  <w:num w:numId="95" w16cid:durableId="631713344">
    <w:abstractNumId w:val="16"/>
  </w:num>
  <w:num w:numId="96" w16cid:durableId="433407606">
    <w:abstractNumId w:val="69"/>
  </w:num>
  <w:num w:numId="97" w16cid:durableId="5253021">
    <w:abstractNumId w:val="86"/>
  </w:num>
  <w:num w:numId="98" w16cid:durableId="1134835403">
    <w:abstractNumId w:val="47"/>
  </w:num>
  <w:num w:numId="99" w16cid:durableId="477765709">
    <w:abstractNumId w:val="85"/>
  </w:num>
  <w:num w:numId="100" w16cid:durableId="35081907">
    <w:abstractNumId w:val="89"/>
  </w:num>
  <w:num w:numId="101" w16cid:durableId="1179003514">
    <w:abstractNumId w:val="7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560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108"/>
    <w:rsid w:val="00000FEE"/>
    <w:rsid w:val="00001505"/>
    <w:rsid w:val="0000282D"/>
    <w:rsid w:val="00002BCA"/>
    <w:rsid w:val="0000407B"/>
    <w:rsid w:val="000059CD"/>
    <w:rsid w:val="00005A14"/>
    <w:rsid w:val="00005E7C"/>
    <w:rsid w:val="00010852"/>
    <w:rsid w:val="00012D7A"/>
    <w:rsid w:val="00013B31"/>
    <w:rsid w:val="000201C3"/>
    <w:rsid w:val="0003577E"/>
    <w:rsid w:val="00037A76"/>
    <w:rsid w:val="00037E69"/>
    <w:rsid w:val="00052C18"/>
    <w:rsid w:val="00057103"/>
    <w:rsid w:val="0006190B"/>
    <w:rsid w:val="00075240"/>
    <w:rsid w:val="000804FA"/>
    <w:rsid w:val="00082BC4"/>
    <w:rsid w:val="00083F6C"/>
    <w:rsid w:val="000876CF"/>
    <w:rsid w:val="00087A14"/>
    <w:rsid w:val="000906BA"/>
    <w:rsid w:val="000A1BF7"/>
    <w:rsid w:val="000A2E4D"/>
    <w:rsid w:val="000B23D8"/>
    <w:rsid w:val="000B3F18"/>
    <w:rsid w:val="000C142F"/>
    <w:rsid w:val="000C15CA"/>
    <w:rsid w:val="000C5B4B"/>
    <w:rsid w:val="000D1ADD"/>
    <w:rsid w:val="000D60A0"/>
    <w:rsid w:val="000D6E53"/>
    <w:rsid w:val="000F0E10"/>
    <w:rsid w:val="000F1418"/>
    <w:rsid w:val="00100633"/>
    <w:rsid w:val="001150B2"/>
    <w:rsid w:val="00115C88"/>
    <w:rsid w:val="001171D1"/>
    <w:rsid w:val="00120520"/>
    <w:rsid w:val="00120967"/>
    <w:rsid w:val="00121D84"/>
    <w:rsid w:val="0012615F"/>
    <w:rsid w:val="00130BC6"/>
    <w:rsid w:val="00131854"/>
    <w:rsid w:val="001329A1"/>
    <w:rsid w:val="00134AAF"/>
    <w:rsid w:val="001351BF"/>
    <w:rsid w:val="00135B40"/>
    <w:rsid w:val="00137EB5"/>
    <w:rsid w:val="00141292"/>
    <w:rsid w:val="00141995"/>
    <w:rsid w:val="001515CC"/>
    <w:rsid w:val="00156C76"/>
    <w:rsid w:val="001573A1"/>
    <w:rsid w:val="00157DA1"/>
    <w:rsid w:val="00167671"/>
    <w:rsid w:val="00172289"/>
    <w:rsid w:val="0017256B"/>
    <w:rsid w:val="00173728"/>
    <w:rsid w:val="00175204"/>
    <w:rsid w:val="00180B48"/>
    <w:rsid w:val="0018313D"/>
    <w:rsid w:val="00183403"/>
    <w:rsid w:val="001842BE"/>
    <w:rsid w:val="00184D90"/>
    <w:rsid w:val="00185CCF"/>
    <w:rsid w:val="00187F7E"/>
    <w:rsid w:val="00192BCD"/>
    <w:rsid w:val="00192FFC"/>
    <w:rsid w:val="001A11F8"/>
    <w:rsid w:val="001A70C8"/>
    <w:rsid w:val="001B3214"/>
    <w:rsid w:val="001B49A8"/>
    <w:rsid w:val="001B5B53"/>
    <w:rsid w:val="001B770A"/>
    <w:rsid w:val="001C3A50"/>
    <w:rsid w:val="001C780D"/>
    <w:rsid w:val="001D1709"/>
    <w:rsid w:val="001D6096"/>
    <w:rsid w:val="001E2C26"/>
    <w:rsid w:val="001E7180"/>
    <w:rsid w:val="001F1C47"/>
    <w:rsid w:val="001F2357"/>
    <w:rsid w:val="001F6A73"/>
    <w:rsid w:val="00202C64"/>
    <w:rsid w:val="002053D2"/>
    <w:rsid w:val="002070A4"/>
    <w:rsid w:val="00212E99"/>
    <w:rsid w:val="00213DE8"/>
    <w:rsid w:val="00221770"/>
    <w:rsid w:val="00222FDC"/>
    <w:rsid w:val="00224B1D"/>
    <w:rsid w:val="00224B99"/>
    <w:rsid w:val="002320C6"/>
    <w:rsid w:val="00237E9D"/>
    <w:rsid w:val="0024077B"/>
    <w:rsid w:val="00240E45"/>
    <w:rsid w:val="00244B79"/>
    <w:rsid w:val="0026276C"/>
    <w:rsid w:val="00274B9A"/>
    <w:rsid w:val="00275C65"/>
    <w:rsid w:val="002777C1"/>
    <w:rsid w:val="00277C47"/>
    <w:rsid w:val="00281C56"/>
    <w:rsid w:val="002843C8"/>
    <w:rsid w:val="00287074"/>
    <w:rsid w:val="00287EAB"/>
    <w:rsid w:val="002907D2"/>
    <w:rsid w:val="002912BD"/>
    <w:rsid w:val="002923D9"/>
    <w:rsid w:val="00294BCE"/>
    <w:rsid w:val="002A2396"/>
    <w:rsid w:val="002A24AD"/>
    <w:rsid w:val="002A4AEE"/>
    <w:rsid w:val="002B0CCA"/>
    <w:rsid w:val="002B1395"/>
    <w:rsid w:val="002B1E0E"/>
    <w:rsid w:val="002B373D"/>
    <w:rsid w:val="002B5A87"/>
    <w:rsid w:val="002C6CEF"/>
    <w:rsid w:val="002C75BF"/>
    <w:rsid w:val="002E0AB4"/>
    <w:rsid w:val="002E3FE3"/>
    <w:rsid w:val="002F1A4F"/>
    <w:rsid w:val="003015C8"/>
    <w:rsid w:val="0030425B"/>
    <w:rsid w:val="00307DFB"/>
    <w:rsid w:val="0031375B"/>
    <w:rsid w:val="00314E59"/>
    <w:rsid w:val="003161A1"/>
    <w:rsid w:val="00316780"/>
    <w:rsid w:val="00317DD1"/>
    <w:rsid w:val="0032255E"/>
    <w:rsid w:val="00323A79"/>
    <w:rsid w:val="00324ABC"/>
    <w:rsid w:val="00325282"/>
    <w:rsid w:val="00326D2A"/>
    <w:rsid w:val="00327761"/>
    <w:rsid w:val="00330F92"/>
    <w:rsid w:val="003363ED"/>
    <w:rsid w:val="003411AA"/>
    <w:rsid w:val="00347596"/>
    <w:rsid w:val="00353A94"/>
    <w:rsid w:val="00361E38"/>
    <w:rsid w:val="00364AE1"/>
    <w:rsid w:val="00370704"/>
    <w:rsid w:val="00370912"/>
    <w:rsid w:val="003721A3"/>
    <w:rsid w:val="00376256"/>
    <w:rsid w:val="003811AC"/>
    <w:rsid w:val="00387671"/>
    <w:rsid w:val="00391A4D"/>
    <w:rsid w:val="003938B8"/>
    <w:rsid w:val="003A0BC6"/>
    <w:rsid w:val="003A6E98"/>
    <w:rsid w:val="003A7CA0"/>
    <w:rsid w:val="003B0AD8"/>
    <w:rsid w:val="003B1B8C"/>
    <w:rsid w:val="003B5F73"/>
    <w:rsid w:val="003C3A02"/>
    <w:rsid w:val="003C5B01"/>
    <w:rsid w:val="003D0B61"/>
    <w:rsid w:val="003D20AB"/>
    <w:rsid w:val="003D4C81"/>
    <w:rsid w:val="003E0C51"/>
    <w:rsid w:val="003E4026"/>
    <w:rsid w:val="003E5A83"/>
    <w:rsid w:val="003F009D"/>
    <w:rsid w:val="003F540D"/>
    <w:rsid w:val="00400831"/>
    <w:rsid w:val="00402FF3"/>
    <w:rsid w:val="00416DBE"/>
    <w:rsid w:val="00416EBA"/>
    <w:rsid w:val="00421401"/>
    <w:rsid w:val="00421820"/>
    <w:rsid w:val="00425B9F"/>
    <w:rsid w:val="00430BFC"/>
    <w:rsid w:val="004328E5"/>
    <w:rsid w:val="00433EBA"/>
    <w:rsid w:val="00435B48"/>
    <w:rsid w:val="00441AC6"/>
    <w:rsid w:val="00441BC1"/>
    <w:rsid w:val="00462BEC"/>
    <w:rsid w:val="00462D69"/>
    <w:rsid w:val="00463B7F"/>
    <w:rsid w:val="004723AE"/>
    <w:rsid w:val="00485D71"/>
    <w:rsid w:val="0048621D"/>
    <w:rsid w:val="0049075A"/>
    <w:rsid w:val="004A6563"/>
    <w:rsid w:val="004B30ED"/>
    <w:rsid w:val="004B4669"/>
    <w:rsid w:val="004C1F77"/>
    <w:rsid w:val="004C542F"/>
    <w:rsid w:val="004C6268"/>
    <w:rsid w:val="004C7772"/>
    <w:rsid w:val="004D220A"/>
    <w:rsid w:val="004D2D0F"/>
    <w:rsid w:val="004D2F1B"/>
    <w:rsid w:val="004D39AE"/>
    <w:rsid w:val="004D6FC5"/>
    <w:rsid w:val="004E00F1"/>
    <w:rsid w:val="004E1F26"/>
    <w:rsid w:val="004E5B31"/>
    <w:rsid w:val="004F2F86"/>
    <w:rsid w:val="004F3EFC"/>
    <w:rsid w:val="0051063B"/>
    <w:rsid w:val="00514033"/>
    <w:rsid w:val="005159E2"/>
    <w:rsid w:val="00522435"/>
    <w:rsid w:val="00527863"/>
    <w:rsid w:val="00531B43"/>
    <w:rsid w:val="00535D5D"/>
    <w:rsid w:val="00536C12"/>
    <w:rsid w:val="00537498"/>
    <w:rsid w:val="00541A86"/>
    <w:rsid w:val="00544FA6"/>
    <w:rsid w:val="00547B54"/>
    <w:rsid w:val="00553B4B"/>
    <w:rsid w:val="00554111"/>
    <w:rsid w:val="00562878"/>
    <w:rsid w:val="00564DC3"/>
    <w:rsid w:val="00571534"/>
    <w:rsid w:val="00575444"/>
    <w:rsid w:val="00590C9B"/>
    <w:rsid w:val="00592641"/>
    <w:rsid w:val="0059419F"/>
    <w:rsid w:val="005945A4"/>
    <w:rsid w:val="0059573B"/>
    <w:rsid w:val="005976A1"/>
    <w:rsid w:val="005A0AE0"/>
    <w:rsid w:val="005B0601"/>
    <w:rsid w:val="005B09CB"/>
    <w:rsid w:val="005B1BC8"/>
    <w:rsid w:val="005B4413"/>
    <w:rsid w:val="005B45BD"/>
    <w:rsid w:val="005C1B03"/>
    <w:rsid w:val="005C7653"/>
    <w:rsid w:val="005D358F"/>
    <w:rsid w:val="005D79D0"/>
    <w:rsid w:val="005E51F3"/>
    <w:rsid w:val="005E6E47"/>
    <w:rsid w:val="00600EDB"/>
    <w:rsid w:val="006010BD"/>
    <w:rsid w:val="00601B91"/>
    <w:rsid w:val="00601D2F"/>
    <w:rsid w:val="006047C9"/>
    <w:rsid w:val="0061256A"/>
    <w:rsid w:val="006130AC"/>
    <w:rsid w:val="00616785"/>
    <w:rsid w:val="00616B28"/>
    <w:rsid w:val="00617EF2"/>
    <w:rsid w:val="00625C7D"/>
    <w:rsid w:val="00630FF0"/>
    <w:rsid w:val="00632153"/>
    <w:rsid w:val="00641285"/>
    <w:rsid w:val="00641A3B"/>
    <w:rsid w:val="00641D22"/>
    <w:rsid w:val="00643B9A"/>
    <w:rsid w:val="00644931"/>
    <w:rsid w:val="00646FC0"/>
    <w:rsid w:val="00651823"/>
    <w:rsid w:val="00651E16"/>
    <w:rsid w:val="00652EA7"/>
    <w:rsid w:val="00656BD9"/>
    <w:rsid w:val="006613C7"/>
    <w:rsid w:val="0066155A"/>
    <w:rsid w:val="00672A0A"/>
    <w:rsid w:val="00680886"/>
    <w:rsid w:val="00694C7E"/>
    <w:rsid w:val="006954FF"/>
    <w:rsid w:val="00695523"/>
    <w:rsid w:val="00695A04"/>
    <w:rsid w:val="0069718C"/>
    <w:rsid w:val="006A3842"/>
    <w:rsid w:val="006A5C21"/>
    <w:rsid w:val="006B14E2"/>
    <w:rsid w:val="006B1F21"/>
    <w:rsid w:val="006B6933"/>
    <w:rsid w:val="006C0260"/>
    <w:rsid w:val="006C2314"/>
    <w:rsid w:val="006C75E6"/>
    <w:rsid w:val="006D0D60"/>
    <w:rsid w:val="006D13F9"/>
    <w:rsid w:val="006E284D"/>
    <w:rsid w:val="006E6465"/>
    <w:rsid w:val="006E67E9"/>
    <w:rsid w:val="006E772E"/>
    <w:rsid w:val="006E7A49"/>
    <w:rsid w:val="006F06B4"/>
    <w:rsid w:val="006F557D"/>
    <w:rsid w:val="006F60C6"/>
    <w:rsid w:val="006F7ACB"/>
    <w:rsid w:val="0070061A"/>
    <w:rsid w:val="00701DF8"/>
    <w:rsid w:val="0070366B"/>
    <w:rsid w:val="007036E6"/>
    <w:rsid w:val="0071101A"/>
    <w:rsid w:val="007122EC"/>
    <w:rsid w:val="00714D41"/>
    <w:rsid w:val="00714D5B"/>
    <w:rsid w:val="007176FB"/>
    <w:rsid w:val="00720174"/>
    <w:rsid w:val="0072392E"/>
    <w:rsid w:val="0072401A"/>
    <w:rsid w:val="00724A8B"/>
    <w:rsid w:val="007269C3"/>
    <w:rsid w:val="00726B51"/>
    <w:rsid w:val="007270F0"/>
    <w:rsid w:val="00727ED6"/>
    <w:rsid w:val="00730081"/>
    <w:rsid w:val="00734C6C"/>
    <w:rsid w:val="00735899"/>
    <w:rsid w:val="00736A8C"/>
    <w:rsid w:val="00742FAB"/>
    <w:rsid w:val="00745D7A"/>
    <w:rsid w:val="007477E3"/>
    <w:rsid w:val="007565AA"/>
    <w:rsid w:val="00762020"/>
    <w:rsid w:val="00765F46"/>
    <w:rsid w:val="007678A6"/>
    <w:rsid w:val="00777C1A"/>
    <w:rsid w:val="00784E34"/>
    <w:rsid w:val="00792A8C"/>
    <w:rsid w:val="00794D2F"/>
    <w:rsid w:val="007A399C"/>
    <w:rsid w:val="007A4078"/>
    <w:rsid w:val="007A4290"/>
    <w:rsid w:val="007A70F2"/>
    <w:rsid w:val="007B061E"/>
    <w:rsid w:val="007C0C33"/>
    <w:rsid w:val="007C40C6"/>
    <w:rsid w:val="007D0A4A"/>
    <w:rsid w:val="007D2DF0"/>
    <w:rsid w:val="007D31D1"/>
    <w:rsid w:val="007D3B3A"/>
    <w:rsid w:val="007D539C"/>
    <w:rsid w:val="007D5CEF"/>
    <w:rsid w:val="007E0213"/>
    <w:rsid w:val="007E061C"/>
    <w:rsid w:val="007E0C2D"/>
    <w:rsid w:val="007E2EDD"/>
    <w:rsid w:val="007E454F"/>
    <w:rsid w:val="007E654A"/>
    <w:rsid w:val="007E6B27"/>
    <w:rsid w:val="007E74B3"/>
    <w:rsid w:val="007F05C3"/>
    <w:rsid w:val="007F4108"/>
    <w:rsid w:val="007F4E5F"/>
    <w:rsid w:val="007F517C"/>
    <w:rsid w:val="00804108"/>
    <w:rsid w:val="00804A23"/>
    <w:rsid w:val="008104A6"/>
    <w:rsid w:val="00815E2B"/>
    <w:rsid w:val="00816B40"/>
    <w:rsid w:val="008228CB"/>
    <w:rsid w:val="008266D5"/>
    <w:rsid w:val="00827145"/>
    <w:rsid w:val="00827356"/>
    <w:rsid w:val="00830383"/>
    <w:rsid w:val="008428F9"/>
    <w:rsid w:val="0084794C"/>
    <w:rsid w:val="0086650C"/>
    <w:rsid w:val="00867DC1"/>
    <w:rsid w:val="00871508"/>
    <w:rsid w:val="0087272C"/>
    <w:rsid w:val="008730E5"/>
    <w:rsid w:val="00881D8E"/>
    <w:rsid w:val="008820AE"/>
    <w:rsid w:val="0089567F"/>
    <w:rsid w:val="0089629D"/>
    <w:rsid w:val="008A20F6"/>
    <w:rsid w:val="008A524F"/>
    <w:rsid w:val="008A7F78"/>
    <w:rsid w:val="008B1DEC"/>
    <w:rsid w:val="008B22A9"/>
    <w:rsid w:val="008B39D5"/>
    <w:rsid w:val="008B6946"/>
    <w:rsid w:val="008B777D"/>
    <w:rsid w:val="008C000D"/>
    <w:rsid w:val="008C00E9"/>
    <w:rsid w:val="008D1C5E"/>
    <w:rsid w:val="008D2928"/>
    <w:rsid w:val="008D3126"/>
    <w:rsid w:val="008D5614"/>
    <w:rsid w:val="008D6EF7"/>
    <w:rsid w:val="008E113F"/>
    <w:rsid w:val="008F039C"/>
    <w:rsid w:val="008F2100"/>
    <w:rsid w:val="008F3E75"/>
    <w:rsid w:val="008F7C8D"/>
    <w:rsid w:val="0090008B"/>
    <w:rsid w:val="00904544"/>
    <w:rsid w:val="00905055"/>
    <w:rsid w:val="009148CE"/>
    <w:rsid w:val="00914B0C"/>
    <w:rsid w:val="00917A11"/>
    <w:rsid w:val="009214ED"/>
    <w:rsid w:val="00924BDC"/>
    <w:rsid w:val="0092600B"/>
    <w:rsid w:val="00926F43"/>
    <w:rsid w:val="00934433"/>
    <w:rsid w:val="009353C0"/>
    <w:rsid w:val="00945185"/>
    <w:rsid w:val="009612F8"/>
    <w:rsid w:val="00962808"/>
    <w:rsid w:val="00964AC1"/>
    <w:rsid w:val="009650FE"/>
    <w:rsid w:val="009739BF"/>
    <w:rsid w:val="00973DB0"/>
    <w:rsid w:val="009749BC"/>
    <w:rsid w:val="009772BE"/>
    <w:rsid w:val="00977300"/>
    <w:rsid w:val="009802C2"/>
    <w:rsid w:val="009853D2"/>
    <w:rsid w:val="009877EB"/>
    <w:rsid w:val="00995197"/>
    <w:rsid w:val="009B1294"/>
    <w:rsid w:val="009B3871"/>
    <w:rsid w:val="009B391D"/>
    <w:rsid w:val="009C03F5"/>
    <w:rsid w:val="009C5291"/>
    <w:rsid w:val="009C7DA9"/>
    <w:rsid w:val="009D1074"/>
    <w:rsid w:val="009D2CAA"/>
    <w:rsid w:val="009D37E5"/>
    <w:rsid w:val="009D747E"/>
    <w:rsid w:val="009E3A40"/>
    <w:rsid w:val="009E50A4"/>
    <w:rsid w:val="009E70F6"/>
    <w:rsid w:val="009F0101"/>
    <w:rsid w:val="009F3AC8"/>
    <w:rsid w:val="009F6B32"/>
    <w:rsid w:val="00A05417"/>
    <w:rsid w:val="00A13483"/>
    <w:rsid w:val="00A139C2"/>
    <w:rsid w:val="00A168D9"/>
    <w:rsid w:val="00A21CC2"/>
    <w:rsid w:val="00A22630"/>
    <w:rsid w:val="00A270D1"/>
    <w:rsid w:val="00A326A9"/>
    <w:rsid w:val="00A33901"/>
    <w:rsid w:val="00A36851"/>
    <w:rsid w:val="00A45857"/>
    <w:rsid w:val="00A51BB5"/>
    <w:rsid w:val="00A54984"/>
    <w:rsid w:val="00A57ECD"/>
    <w:rsid w:val="00A66ACD"/>
    <w:rsid w:val="00A66AD0"/>
    <w:rsid w:val="00A70EFF"/>
    <w:rsid w:val="00A76573"/>
    <w:rsid w:val="00A76CEE"/>
    <w:rsid w:val="00A83141"/>
    <w:rsid w:val="00A949F5"/>
    <w:rsid w:val="00AA6AD6"/>
    <w:rsid w:val="00AB26CF"/>
    <w:rsid w:val="00AB333D"/>
    <w:rsid w:val="00AC59A3"/>
    <w:rsid w:val="00AC7193"/>
    <w:rsid w:val="00AD3F7C"/>
    <w:rsid w:val="00AD604D"/>
    <w:rsid w:val="00AD65FB"/>
    <w:rsid w:val="00AD7764"/>
    <w:rsid w:val="00AE0DA8"/>
    <w:rsid w:val="00AE64F2"/>
    <w:rsid w:val="00AF1401"/>
    <w:rsid w:val="00AF659A"/>
    <w:rsid w:val="00AF7C02"/>
    <w:rsid w:val="00B0059C"/>
    <w:rsid w:val="00B043BD"/>
    <w:rsid w:val="00B06D40"/>
    <w:rsid w:val="00B07C81"/>
    <w:rsid w:val="00B149D9"/>
    <w:rsid w:val="00B20578"/>
    <w:rsid w:val="00B21D35"/>
    <w:rsid w:val="00B22E1A"/>
    <w:rsid w:val="00B233B5"/>
    <w:rsid w:val="00B25D6F"/>
    <w:rsid w:val="00B2737D"/>
    <w:rsid w:val="00B41F49"/>
    <w:rsid w:val="00B43E21"/>
    <w:rsid w:val="00B479ED"/>
    <w:rsid w:val="00B5555D"/>
    <w:rsid w:val="00B558EA"/>
    <w:rsid w:val="00B738C0"/>
    <w:rsid w:val="00B77026"/>
    <w:rsid w:val="00B81773"/>
    <w:rsid w:val="00B82BDE"/>
    <w:rsid w:val="00B8521F"/>
    <w:rsid w:val="00B91881"/>
    <w:rsid w:val="00B92303"/>
    <w:rsid w:val="00B94348"/>
    <w:rsid w:val="00BA0381"/>
    <w:rsid w:val="00BA55BA"/>
    <w:rsid w:val="00BA669D"/>
    <w:rsid w:val="00BB0C92"/>
    <w:rsid w:val="00BB7078"/>
    <w:rsid w:val="00BB76D7"/>
    <w:rsid w:val="00BB7BB5"/>
    <w:rsid w:val="00BB7D6D"/>
    <w:rsid w:val="00BC0D90"/>
    <w:rsid w:val="00BC48F4"/>
    <w:rsid w:val="00BD718B"/>
    <w:rsid w:val="00BE138A"/>
    <w:rsid w:val="00BE2918"/>
    <w:rsid w:val="00BE4A48"/>
    <w:rsid w:val="00BF0B0B"/>
    <w:rsid w:val="00BF365F"/>
    <w:rsid w:val="00BF3F27"/>
    <w:rsid w:val="00BF625B"/>
    <w:rsid w:val="00C0694E"/>
    <w:rsid w:val="00C07215"/>
    <w:rsid w:val="00C163CB"/>
    <w:rsid w:val="00C20170"/>
    <w:rsid w:val="00C23869"/>
    <w:rsid w:val="00C2393E"/>
    <w:rsid w:val="00C25B85"/>
    <w:rsid w:val="00C31A80"/>
    <w:rsid w:val="00C370A8"/>
    <w:rsid w:val="00C42C06"/>
    <w:rsid w:val="00C4378A"/>
    <w:rsid w:val="00C50BFB"/>
    <w:rsid w:val="00C51095"/>
    <w:rsid w:val="00C642BC"/>
    <w:rsid w:val="00C67B46"/>
    <w:rsid w:val="00C72C43"/>
    <w:rsid w:val="00C802D1"/>
    <w:rsid w:val="00C8378E"/>
    <w:rsid w:val="00C928AE"/>
    <w:rsid w:val="00C92E16"/>
    <w:rsid w:val="00C94D3B"/>
    <w:rsid w:val="00C95C0B"/>
    <w:rsid w:val="00C969E4"/>
    <w:rsid w:val="00C96A22"/>
    <w:rsid w:val="00CA05BE"/>
    <w:rsid w:val="00CA154E"/>
    <w:rsid w:val="00CA4B56"/>
    <w:rsid w:val="00CA578D"/>
    <w:rsid w:val="00CB0595"/>
    <w:rsid w:val="00CB43BB"/>
    <w:rsid w:val="00CB4F49"/>
    <w:rsid w:val="00CC0726"/>
    <w:rsid w:val="00CC2EE7"/>
    <w:rsid w:val="00CC3159"/>
    <w:rsid w:val="00CC3808"/>
    <w:rsid w:val="00CC4F6C"/>
    <w:rsid w:val="00CC59A1"/>
    <w:rsid w:val="00CC69EB"/>
    <w:rsid w:val="00CC7722"/>
    <w:rsid w:val="00CD2F19"/>
    <w:rsid w:val="00CD39EE"/>
    <w:rsid w:val="00CD3E17"/>
    <w:rsid w:val="00CD46ED"/>
    <w:rsid w:val="00CD4CC9"/>
    <w:rsid w:val="00CE0034"/>
    <w:rsid w:val="00CE6AF2"/>
    <w:rsid w:val="00CF032A"/>
    <w:rsid w:val="00CF04BF"/>
    <w:rsid w:val="00CF3BBF"/>
    <w:rsid w:val="00CF682C"/>
    <w:rsid w:val="00CF6DE7"/>
    <w:rsid w:val="00D004E5"/>
    <w:rsid w:val="00D0478D"/>
    <w:rsid w:val="00D04F10"/>
    <w:rsid w:val="00D11C60"/>
    <w:rsid w:val="00D14E66"/>
    <w:rsid w:val="00D164D5"/>
    <w:rsid w:val="00D21670"/>
    <w:rsid w:val="00D2269B"/>
    <w:rsid w:val="00D328C9"/>
    <w:rsid w:val="00D35367"/>
    <w:rsid w:val="00D40C28"/>
    <w:rsid w:val="00D4245E"/>
    <w:rsid w:val="00D52F87"/>
    <w:rsid w:val="00D54AD1"/>
    <w:rsid w:val="00D556CC"/>
    <w:rsid w:val="00D57976"/>
    <w:rsid w:val="00D60A68"/>
    <w:rsid w:val="00D678FF"/>
    <w:rsid w:val="00D67B2B"/>
    <w:rsid w:val="00D83200"/>
    <w:rsid w:val="00D84584"/>
    <w:rsid w:val="00D84C8C"/>
    <w:rsid w:val="00D86CC5"/>
    <w:rsid w:val="00D877E3"/>
    <w:rsid w:val="00D87AD5"/>
    <w:rsid w:val="00D94BC5"/>
    <w:rsid w:val="00DA44DB"/>
    <w:rsid w:val="00DB259B"/>
    <w:rsid w:val="00DB6650"/>
    <w:rsid w:val="00DB7814"/>
    <w:rsid w:val="00DB79F7"/>
    <w:rsid w:val="00DC1B34"/>
    <w:rsid w:val="00DC6DE4"/>
    <w:rsid w:val="00DD0392"/>
    <w:rsid w:val="00DD18E2"/>
    <w:rsid w:val="00DD223B"/>
    <w:rsid w:val="00DD387E"/>
    <w:rsid w:val="00DD645F"/>
    <w:rsid w:val="00DE53E3"/>
    <w:rsid w:val="00DE6DE2"/>
    <w:rsid w:val="00DE770D"/>
    <w:rsid w:val="00DF0200"/>
    <w:rsid w:val="00DF2460"/>
    <w:rsid w:val="00DF2683"/>
    <w:rsid w:val="00DF43FD"/>
    <w:rsid w:val="00DF5DE5"/>
    <w:rsid w:val="00E02D0F"/>
    <w:rsid w:val="00E02E13"/>
    <w:rsid w:val="00E039CF"/>
    <w:rsid w:val="00E07E2D"/>
    <w:rsid w:val="00E10C64"/>
    <w:rsid w:val="00E21D21"/>
    <w:rsid w:val="00E33F6F"/>
    <w:rsid w:val="00E40EE5"/>
    <w:rsid w:val="00E41253"/>
    <w:rsid w:val="00E4233A"/>
    <w:rsid w:val="00E441B2"/>
    <w:rsid w:val="00E45D7F"/>
    <w:rsid w:val="00E47CBF"/>
    <w:rsid w:val="00E50463"/>
    <w:rsid w:val="00E613CB"/>
    <w:rsid w:val="00E62274"/>
    <w:rsid w:val="00E62825"/>
    <w:rsid w:val="00E65392"/>
    <w:rsid w:val="00E65F00"/>
    <w:rsid w:val="00E72C12"/>
    <w:rsid w:val="00E74673"/>
    <w:rsid w:val="00E746C0"/>
    <w:rsid w:val="00E74D69"/>
    <w:rsid w:val="00E7594D"/>
    <w:rsid w:val="00E75B6D"/>
    <w:rsid w:val="00E77A08"/>
    <w:rsid w:val="00E80022"/>
    <w:rsid w:val="00E80271"/>
    <w:rsid w:val="00E80D65"/>
    <w:rsid w:val="00E82F5F"/>
    <w:rsid w:val="00E845CB"/>
    <w:rsid w:val="00E84B46"/>
    <w:rsid w:val="00E86806"/>
    <w:rsid w:val="00E90C9E"/>
    <w:rsid w:val="00E939FE"/>
    <w:rsid w:val="00E95252"/>
    <w:rsid w:val="00EA218F"/>
    <w:rsid w:val="00EA3B15"/>
    <w:rsid w:val="00EA4B53"/>
    <w:rsid w:val="00EA5B4E"/>
    <w:rsid w:val="00EB1ED2"/>
    <w:rsid w:val="00EB1F26"/>
    <w:rsid w:val="00EB64B7"/>
    <w:rsid w:val="00EC3646"/>
    <w:rsid w:val="00EC6C80"/>
    <w:rsid w:val="00EC79F5"/>
    <w:rsid w:val="00ED755A"/>
    <w:rsid w:val="00EE0053"/>
    <w:rsid w:val="00EE0166"/>
    <w:rsid w:val="00EE1E7B"/>
    <w:rsid w:val="00EE2D5F"/>
    <w:rsid w:val="00EE36C4"/>
    <w:rsid w:val="00EE3800"/>
    <w:rsid w:val="00EF35DF"/>
    <w:rsid w:val="00EF54F4"/>
    <w:rsid w:val="00EF6B77"/>
    <w:rsid w:val="00F02D22"/>
    <w:rsid w:val="00F0652F"/>
    <w:rsid w:val="00F14697"/>
    <w:rsid w:val="00F158BB"/>
    <w:rsid w:val="00F16F8F"/>
    <w:rsid w:val="00F20CB5"/>
    <w:rsid w:val="00F22DB8"/>
    <w:rsid w:val="00F22FA4"/>
    <w:rsid w:val="00F23DEB"/>
    <w:rsid w:val="00F27D68"/>
    <w:rsid w:val="00F33F34"/>
    <w:rsid w:val="00F34D02"/>
    <w:rsid w:val="00F37BD9"/>
    <w:rsid w:val="00F42A57"/>
    <w:rsid w:val="00F43AC8"/>
    <w:rsid w:val="00F479F1"/>
    <w:rsid w:val="00F47FDD"/>
    <w:rsid w:val="00F526F5"/>
    <w:rsid w:val="00F5319F"/>
    <w:rsid w:val="00F54B8F"/>
    <w:rsid w:val="00F61481"/>
    <w:rsid w:val="00F6531D"/>
    <w:rsid w:val="00F66488"/>
    <w:rsid w:val="00F67F20"/>
    <w:rsid w:val="00F83FE0"/>
    <w:rsid w:val="00F86684"/>
    <w:rsid w:val="00F908B6"/>
    <w:rsid w:val="00F9483B"/>
    <w:rsid w:val="00FA507B"/>
    <w:rsid w:val="00FB0783"/>
    <w:rsid w:val="00FB2570"/>
    <w:rsid w:val="00FB35FF"/>
    <w:rsid w:val="00FB6746"/>
    <w:rsid w:val="00FC0CE8"/>
    <w:rsid w:val="00FC1318"/>
    <w:rsid w:val="00FC2743"/>
    <w:rsid w:val="00FC5404"/>
    <w:rsid w:val="00FC7470"/>
    <w:rsid w:val="00FD06F8"/>
    <w:rsid w:val="00FD1CCA"/>
    <w:rsid w:val="00FD2C3D"/>
    <w:rsid w:val="00FD326F"/>
    <w:rsid w:val="00FE559C"/>
    <w:rsid w:val="00FE632E"/>
    <w:rsid w:val="00FE6E62"/>
    <w:rsid w:val="00FF26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1"/>
    <o:shapelayout v:ext="edit">
      <o:idmap v:ext="edit" data="1"/>
    </o:shapelayout>
  </w:shapeDefaults>
  <w:decimalSymbol w:val="."/>
  <w:listSeparator w:val=","/>
  <w14:docId w14:val="33EF242D"/>
  <w15:docId w15:val="{26A73586-99DF-459F-9BF9-2289C3A0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uiPriority="1" w:qFormat="1"/>
    <w:lsdException w:name="heading 4" w:semiHidden="1" w:uiPriority="1" w:unhideWhenUsed="1" w:qFormat="1"/>
    <w:lsdException w:name="heading 5" w:semiHidden="1" w:uiPriority="9" w:unhideWhenUsed="1" w:qFormat="1"/>
    <w:lsdException w:name="heading 6" w:uiPriority="9"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B31"/>
    <w:pPr>
      <w:widowControl w:val="0"/>
    </w:pPr>
    <w:rPr>
      <w:snapToGrid w:val="0"/>
      <w:sz w:val="24"/>
    </w:rPr>
  </w:style>
  <w:style w:type="paragraph" w:styleId="Heading1">
    <w:name w:val="heading 1"/>
    <w:basedOn w:val="Normal"/>
    <w:next w:val="Normal"/>
    <w:link w:val="Heading1Char"/>
    <w:uiPriority w:val="1"/>
    <w:qFormat/>
    <w:rsid w:val="00CB0595"/>
    <w:pPr>
      <w:keepNext/>
      <w:widowControl/>
      <w:outlineLvl w:val="0"/>
    </w:pPr>
    <w:rPr>
      <w:rFonts w:ascii="Calibri" w:hAnsi="Calibri"/>
      <w:b/>
      <w:snapToGrid/>
    </w:rPr>
  </w:style>
  <w:style w:type="paragraph" w:styleId="Heading2">
    <w:name w:val="heading 2"/>
    <w:aliases w:val="Section Subhead"/>
    <w:basedOn w:val="Normal"/>
    <w:next w:val="Normal"/>
    <w:link w:val="Heading2Char"/>
    <w:qFormat/>
    <w:rsid w:val="00013B31"/>
    <w:pPr>
      <w:keepNext/>
      <w:tabs>
        <w:tab w:val="center" w:pos="4752"/>
      </w:tabs>
      <w:outlineLvl w:val="1"/>
    </w:pPr>
    <w:rPr>
      <w:b/>
      <w:sz w:val="26"/>
    </w:rPr>
  </w:style>
  <w:style w:type="paragraph" w:styleId="Heading3">
    <w:name w:val="heading 3"/>
    <w:basedOn w:val="Normal"/>
    <w:next w:val="Normal"/>
    <w:link w:val="Heading3Char"/>
    <w:uiPriority w:val="1"/>
    <w:qFormat/>
    <w:rsid w:val="00013B31"/>
    <w:pPr>
      <w:keepNext/>
      <w:widowControl/>
      <w:jc w:val="center"/>
      <w:outlineLvl w:val="2"/>
    </w:pPr>
    <w:rPr>
      <w:b/>
      <w:snapToGrid/>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uiPriority w:val="1"/>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outlineLvl w:val="3"/>
    </w:pPr>
    <w:rPr>
      <w:snapToGrid/>
    </w:rPr>
  </w:style>
  <w:style w:type="paragraph" w:styleId="Heading5">
    <w:name w:val="heading 5"/>
    <w:basedOn w:val="Normal"/>
    <w:next w:val="Normal"/>
    <w:link w:val="Heading5Char"/>
    <w:uiPriority w:val="9"/>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right="-288" w:hanging="2880"/>
      <w:outlineLvl w:val="4"/>
    </w:pPr>
    <w:rPr>
      <w:snapToGrid/>
    </w:rPr>
  </w:style>
  <w:style w:type="paragraph" w:styleId="Heading6">
    <w:name w:val="heading 6"/>
    <w:basedOn w:val="Normal"/>
    <w:next w:val="Normal"/>
    <w:link w:val="Heading6Char"/>
    <w:uiPriority w:val="9"/>
    <w:qFormat/>
    <w:rsid w:val="00013B31"/>
    <w:pPr>
      <w:keepNext/>
      <w:widowControl/>
      <w:numPr>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s>
      <w:outlineLvl w:val="5"/>
    </w:pPr>
    <w:rPr>
      <w:b/>
      <w:snapToGrid/>
    </w:rPr>
  </w:style>
  <w:style w:type="paragraph" w:styleId="Heading7">
    <w:name w:val="heading 7"/>
    <w:basedOn w:val="Normal"/>
    <w:next w:val="Normal"/>
    <w:link w:val="Heading7Char"/>
    <w:qFormat/>
    <w:rsid w:val="00013B31"/>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b/>
      <w:snapToGrid/>
      <w:sz w:val="36"/>
    </w:rPr>
  </w:style>
  <w:style w:type="paragraph" w:styleId="Heading8">
    <w:name w:val="heading 8"/>
    <w:basedOn w:val="Normal"/>
    <w:next w:val="Normal"/>
    <w:link w:val="Heading8Char"/>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snapToGrid/>
      <w:sz w:val="26"/>
    </w:rPr>
  </w:style>
  <w:style w:type="paragraph" w:styleId="Heading9">
    <w:name w:val="heading 9"/>
    <w:basedOn w:val="Normal"/>
    <w:next w:val="Normal"/>
    <w:link w:val="Heading9Char"/>
    <w:uiPriority w:val="9"/>
    <w:qFormat/>
    <w:rsid w:val="00013B31"/>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8"/>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13B31"/>
  </w:style>
  <w:style w:type="paragraph" w:customStyle="1" w:styleId="a">
    <w:name w:val="_"/>
    <w:basedOn w:val="Normal"/>
    <w:rsid w:val="00013B31"/>
    <w:pPr>
      <w:ind w:left="2880" w:hanging="720"/>
    </w:pPr>
  </w:style>
  <w:style w:type="paragraph" w:customStyle="1" w:styleId="Level1">
    <w:name w:val="Level 1"/>
    <w:basedOn w:val="Normal"/>
    <w:rsid w:val="00013B31"/>
    <w:pPr>
      <w:numPr>
        <w:numId w:val="1"/>
      </w:numPr>
      <w:ind w:left="720" w:hanging="720"/>
      <w:outlineLvl w:val="0"/>
    </w:pPr>
  </w:style>
  <w:style w:type="paragraph" w:customStyle="1" w:styleId="Level2">
    <w:name w:val="Level 2"/>
    <w:basedOn w:val="Normal"/>
    <w:rsid w:val="00013B31"/>
    <w:pPr>
      <w:numPr>
        <w:ilvl w:val="1"/>
        <w:numId w:val="2"/>
      </w:numPr>
      <w:ind w:left="1440" w:hanging="720"/>
      <w:outlineLvl w:val="1"/>
    </w:pPr>
  </w:style>
  <w:style w:type="paragraph" w:styleId="BodyTextIndent">
    <w:name w:val="Body Text Indent"/>
    <w:basedOn w:val="Normal"/>
    <w:link w:val="BodyTextIndentChar"/>
    <w:rsid w:val="00013B31"/>
    <w:pPr>
      <w:tabs>
        <w:tab w:val="left" w:pos="-1440"/>
        <w:tab w:val="left" w:pos="2520"/>
      </w:tabs>
      <w:ind w:left="2520" w:hanging="360"/>
    </w:pPr>
    <w:rPr>
      <w:b/>
    </w:rPr>
  </w:style>
  <w:style w:type="paragraph" w:styleId="BodyTextIndent2">
    <w:name w:val="Body Text Indent 2"/>
    <w:aliases w:val="under subheading,Body Text Indent 21"/>
    <w:basedOn w:val="Normal"/>
    <w:link w:val="BodyTextIndent2Char"/>
    <w:uiPriority w:val="99"/>
    <w:rsid w:val="00013B31"/>
    <w:pPr>
      <w:tabs>
        <w:tab w:val="left" w:pos="-1440"/>
        <w:tab w:val="left" w:pos="2520"/>
      </w:tabs>
      <w:ind w:left="2520" w:hanging="360"/>
    </w:pPr>
  </w:style>
  <w:style w:type="paragraph" w:styleId="BodyTextIndent3">
    <w:name w:val="Body Text Indent 3"/>
    <w:basedOn w:val="Normal"/>
    <w:link w:val="BodyTextIndent3Char"/>
    <w:uiPriority w:val="99"/>
    <w:rsid w:val="00013B31"/>
    <w:pPr>
      <w:tabs>
        <w:tab w:val="left" w:pos="-1440"/>
      </w:tabs>
      <w:ind w:left="2160" w:hanging="3600"/>
    </w:pPr>
    <w:rPr>
      <w:b/>
    </w:rPr>
  </w:style>
  <w:style w:type="character" w:styleId="PageNumber">
    <w:name w:val="page number"/>
    <w:basedOn w:val="DefaultParagraphFont"/>
    <w:rsid w:val="00013B31"/>
  </w:style>
  <w:style w:type="paragraph" w:styleId="Footer">
    <w:name w:val="footer"/>
    <w:basedOn w:val="Normal"/>
    <w:link w:val="FooterChar"/>
    <w:uiPriority w:val="99"/>
    <w:rsid w:val="00013B31"/>
    <w:pPr>
      <w:widowControl/>
      <w:tabs>
        <w:tab w:val="center" w:pos="4320"/>
        <w:tab w:val="right" w:pos="8640"/>
      </w:tabs>
    </w:pPr>
    <w:rPr>
      <w:snapToGrid/>
    </w:rPr>
  </w:style>
  <w:style w:type="paragraph" w:styleId="Header">
    <w:name w:val="header"/>
    <w:basedOn w:val="Normal"/>
    <w:link w:val="HeaderChar"/>
    <w:uiPriority w:val="99"/>
    <w:rsid w:val="00013B31"/>
    <w:pPr>
      <w:tabs>
        <w:tab w:val="center" w:pos="4320"/>
        <w:tab w:val="right" w:pos="8640"/>
      </w:tabs>
    </w:pPr>
  </w:style>
  <w:style w:type="paragraph" w:styleId="BodyText">
    <w:name w:val="Body Text"/>
    <w:basedOn w:val="Normal"/>
    <w:link w:val="BodyTextChar"/>
    <w:uiPriority w:val="1"/>
    <w:qFormat/>
    <w:rsid w:val="00013B31"/>
    <w:pPr>
      <w:widowControl/>
      <w:tabs>
        <w:tab w:val="left" w:pos="-1296"/>
        <w:tab w:val="left" w:pos="-576"/>
        <w:tab w:val="right" w:leader="dot" w:pos="145"/>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both"/>
    </w:pPr>
    <w:rPr>
      <w:snapToGrid/>
    </w:rPr>
  </w:style>
  <w:style w:type="paragraph" w:customStyle="1" w:styleId="Level4">
    <w:name w:val="Level 4"/>
    <w:rsid w:val="00013B31"/>
    <w:pPr>
      <w:ind w:left="2880"/>
    </w:pPr>
    <w:rPr>
      <w:snapToGrid w:val="0"/>
      <w:sz w:val="24"/>
    </w:rPr>
  </w:style>
  <w:style w:type="paragraph" w:styleId="ListParagraph">
    <w:name w:val="List Paragraph"/>
    <w:basedOn w:val="Normal"/>
    <w:uiPriority w:val="34"/>
    <w:qFormat/>
    <w:rsid w:val="002E3FE3"/>
    <w:pPr>
      <w:ind w:left="720"/>
      <w:contextualSpacing/>
    </w:pPr>
  </w:style>
  <w:style w:type="table" w:styleId="TableGrid">
    <w:name w:val="Table Grid"/>
    <w:basedOn w:val="TableNormal"/>
    <w:uiPriority w:val="39"/>
    <w:rsid w:val="00BB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BC48F4"/>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3">
    <w:name w:val="Table List 3"/>
    <w:basedOn w:val="TableNormal"/>
    <w:rsid w:val="001329A1"/>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1329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erChar">
    <w:name w:val="Footer Char"/>
    <w:basedOn w:val="DefaultParagraphFont"/>
    <w:link w:val="Footer"/>
    <w:uiPriority w:val="99"/>
    <w:rsid w:val="006B14E2"/>
    <w:rPr>
      <w:sz w:val="24"/>
    </w:rPr>
  </w:style>
  <w:style w:type="character" w:styleId="Hyperlink">
    <w:name w:val="Hyperlink"/>
    <w:basedOn w:val="DefaultParagraphFont"/>
    <w:uiPriority w:val="99"/>
    <w:unhideWhenUsed/>
    <w:rsid w:val="00002BCA"/>
    <w:rPr>
      <w:color w:val="0000FF" w:themeColor="hyperlink"/>
      <w:u w:val="single"/>
    </w:rPr>
  </w:style>
  <w:style w:type="paragraph" w:styleId="BalloonText">
    <w:name w:val="Balloon Text"/>
    <w:basedOn w:val="Normal"/>
    <w:link w:val="BalloonTextChar"/>
    <w:uiPriority w:val="99"/>
    <w:semiHidden/>
    <w:unhideWhenUsed/>
    <w:rsid w:val="00A05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417"/>
    <w:rPr>
      <w:rFonts w:ascii="Segoe UI" w:hAnsi="Segoe UI" w:cs="Segoe UI"/>
      <w:snapToGrid w:val="0"/>
      <w:sz w:val="18"/>
      <w:szCs w:val="18"/>
    </w:rPr>
  </w:style>
  <w:style w:type="paragraph" w:customStyle="1" w:styleId="Default">
    <w:name w:val="Default"/>
    <w:rsid w:val="005976A1"/>
    <w:pPr>
      <w:autoSpaceDE w:val="0"/>
      <w:autoSpaceDN w:val="0"/>
      <w:adjustRightInd w:val="0"/>
    </w:pPr>
    <w:rPr>
      <w:rFonts w:eastAsiaTheme="minorHAnsi"/>
      <w:color w:val="000000"/>
      <w:sz w:val="24"/>
      <w:szCs w:val="24"/>
    </w:rPr>
  </w:style>
  <w:style w:type="character" w:customStyle="1" w:styleId="Heading1Char">
    <w:name w:val="Heading 1 Char"/>
    <w:basedOn w:val="DefaultParagraphFont"/>
    <w:link w:val="Heading1"/>
    <w:uiPriority w:val="1"/>
    <w:rsid w:val="00CB0595"/>
    <w:rPr>
      <w:rFonts w:ascii="Calibri" w:hAnsi="Calibri"/>
      <w:b/>
      <w:sz w:val="24"/>
    </w:rPr>
  </w:style>
  <w:style w:type="character" w:customStyle="1" w:styleId="Heading4Char">
    <w:name w:val="Heading 4 Char"/>
    <w:basedOn w:val="DefaultParagraphFont"/>
    <w:link w:val="Heading4"/>
    <w:uiPriority w:val="1"/>
    <w:rsid w:val="00FD326F"/>
    <w:rPr>
      <w:sz w:val="24"/>
    </w:rPr>
  </w:style>
  <w:style w:type="character" w:customStyle="1" w:styleId="Heading5Char">
    <w:name w:val="Heading 5 Char"/>
    <w:basedOn w:val="DefaultParagraphFont"/>
    <w:link w:val="Heading5"/>
    <w:uiPriority w:val="9"/>
    <w:rsid w:val="00FD326F"/>
    <w:rPr>
      <w:sz w:val="24"/>
    </w:rPr>
  </w:style>
  <w:style w:type="character" w:customStyle="1" w:styleId="Heading8Char">
    <w:name w:val="Heading 8 Char"/>
    <w:basedOn w:val="DefaultParagraphFont"/>
    <w:link w:val="Heading8"/>
    <w:rsid w:val="00FD326F"/>
    <w:rPr>
      <w:b/>
      <w:sz w:val="26"/>
    </w:rPr>
  </w:style>
  <w:style w:type="character" w:customStyle="1" w:styleId="Heading2Char">
    <w:name w:val="Heading 2 Char"/>
    <w:aliases w:val="Section Subhead Char"/>
    <w:basedOn w:val="DefaultParagraphFont"/>
    <w:link w:val="Heading2"/>
    <w:rsid w:val="00FD326F"/>
    <w:rPr>
      <w:b/>
      <w:snapToGrid w:val="0"/>
      <w:sz w:val="26"/>
    </w:rPr>
  </w:style>
  <w:style w:type="character" w:customStyle="1" w:styleId="Heading3Char">
    <w:name w:val="Heading 3 Char"/>
    <w:basedOn w:val="DefaultParagraphFont"/>
    <w:link w:val="Heading3"/>
    <w:uiPriority w:val="1"/>
    <w:rsid w:val="00FD326F"/>
    <w:rPr>
      <w:b/>
      <w:sz w:val="28"/>
      <w14:shadow w14:blurRad="50800" w14:dist="38100" w14:dir="2700000" w14:sx="100000" w14:sy="100000" w14:kx="0" w14:ky="0" w14:algn="tl">
        <w14:srgbClr w14:val="000000">
          <w14:alpha w14:val="60000"/>
        </w14:srgbClr>
      </w14:shadow>
    </w:rPr>
  </w:style>
  <w:style w:type="character" w:customStyle="1" w:styleId="Heading6Char">
    <w:name w:val="Heading 6 Char"/>
    <w:basedOn w:val="DefaultParagraphFont"/>
    <w:link w:val="Heading6"/>
    <w:uiPriority w:val="9"/>
    <w:rsid w:val="00FD326F"/>
    <w:rPr>
      <w:b/>
      <w:sz w:val="24"/>
    </w:rPr>
  </w:style>
  <w:style w:type="character" w:customStyle="1" w:styleId="Heading7Char">
    <w:name w:val="Heading 7 Char"/>
    <w:basedOn w:val="DefaultParagraphFont"/>
    <w:link w:val="Heading7"/>
    <w:rsid w:val="00FD326F"/>
    <w:rPr>
      <w:b/>
      <w:sz w:val="36"/>
    </w:rPr>
  </w:style>
  <w:style w:type="character" w:customStyle="1" w:styleId="Heading9Char">
    <w:name w:val="Heading 9 Char"/>
    <w:basedOn w:val="DefaultParagraphFont"/>
    <w:link w:val="Heading9"/>
    <w:uiPriority w:val="9"/>
    <w:rsid w:val="00FD326F"/>
    <w:rPr>
      <w:b/>
      <w:sz w:val="24"/>
    </w:rPr>
  </w:style>
  <w:style w:type="paragraph" w:styleId="BlockText">
    <w:name w:val="Block Text"/>
    <w:basedOn w:val="Normal"/>
    <w:semiHidden/>
    <w:rsid w:val="00FD326F"/>
    <w:pPr>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90" w:hanging="720"/>
    </w:pPr>
    <w:rPr>
      <w:snapToGrid/>
    </w:rPr>
  </w:style>
  <w:style w:type="character" w:customStyle="1" w:styleId="BodyTextIndentChar">
    <w:name w:val="Body Text Indent Char"/>
    <w:basedOn w:val="DefaultParagraphFont"/>
    <w:link w:val="BodyTextIndent"/>
    <w:rsid w:val="00FD326F"/>
    <w:rPr>
      <w:b/>
      <w:snapToGrid w:val="0"/>
      <w:sz w:val="24"/>
    </w:rPr>
  </w:style>
  <w:style w:type="character" w:customStyle="1" w:styleId="BodyTextIndent2Char">
    <w:name w:val="Body Text Indent 2 Char"/>
    <w:aliases w:val="under subheading Char,Body Text Indent 21 Char"/>
    <w:basedOn w:val="DefaultParagraphFont"/>
    <w:link w:val="BodyTextIndent2"/>
    <w:uiPriority w:val="99"/>
    <w:rsid w:val="00FD326F"/>
    <w:rPr>
      <w:snapToGrid w:val="0"/>
      <w:sz w:val="24"/>
    </w:rPr>
  </w:style>
  <w:style w:type="character" w:customStyle="1" w:styleId="BodyTextIndent3Char">
    <w:name w:val="Body Text Indent 3 Char"/>
    <w:basedOn w:val="DefaultParagraphFont"/>
    <w:link w:val="BodyTextIndent3"/>
    <w:uiPriority w:val="99"/>
    <w:rsid w:val="00FD326F"/>
    <w:rPr>
      <w:b/>
      <w:snapToGrid w:val="0"/>
      <w:sz w:val="24"/>
    </w:rPr>
  </w:style>
  <w:style w:type="character" w:customStyle="1" w:styleId="HeaderChar">
    <w:name w:val="Header Char"/>
    <w:basedOn w:val="DefaultParagraphFont"/>
    <w:link w:val="Header"/>
    <w:uiPriority w:val="99"/>
    <w:rsid w:val="00FD326F"/>
    <w:rPr>
      <w:snapToGrid w:val="0"/>
      <w:sz w:val="24"/>
    </w:rPr>
  </w:style>
  <w:style w:type="character" w:customStyle="1" w:styleId="BodyTextChar">
    <w:name w:val="Body Text Char"/>
    <w:basedOn w:val="DefaultParagraphFont"/>
    <w:link w:val="BodyText"/>
    <w:uiPriority w:val="1"/>
    <w:rsid w:val="00FD326F"/>
    <w:rPr>
      <w:sz w:val="24"/>
    </w:rPr>
  </w:style>
  <w:style w:type="table" w:customStyle="1" w:styleId="TableGrid1">
    <w:name w:val="Table Grid1"/>
    <w:basedOn w:val="TableNormal"/>
    <w:next w:val="TableGrid"/>
    <w:uiPriority w:val="59"/>
    <w:rsid w:val="00FD32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1Text">
    <w:name w:val="Section 1 Text"/>
    <w:basedOn w:val="Normal"/>
    <w:rsid w:val="00FD326F"/>
    <w:pPr>
      <w:spacing w:after="240"/>
      <w:ind w:left="720"/>
    </w:pPr>
    <w:rPr>
      <w:rFonts w:ascii="Arial" w:hAnsi="Arial" w:cs="Arial"/>
      <w:snapToGrid/>
      <w:sz w:val="22"/>
      <w:szCs w:val="24"/>
    </w:rPr>
  </w:style>
  <w:style w:type="paragraph" w:customStyle="1" w:styleId="Section2Text">
    <w:name w:val="Section 2 Text"/>
    <w:basedOn w:val="Normal"/>
    <w:rsid w:val="00FD326F"/>
    <w:pPr>
      <w:spacing w:after="240"/>
      <w:ind w:left="1080"/>
    </w:pPr>
    <w:rPr>
      <w:rFonts w:ascii="Arial" w:hAnsi="Arial" w:cs="Arial"/>
      <w:snapToGrid/>
      <w:sz w:val="22"/>
      <w:szCs w:val="24"/>
    </w:rPr>
  </w:style>
  <w:style w:type="paragraph" w:styleId="NormalWeb">
    <w:name w:val="Normal (Web)"/>
    <w:basedOn w:val="Normal"/>
    <w:unhideWhenUsed/>
    <w:rsid w:val="00FD326F"/>
    <w:pPr>
      <w:widowControl/>
      <w:spacing w:before="100" w:beforeAutospacing="1" w:after="100" w:afterAutospacing="1"/>
    </w:pPr>
    <w:rPr>
      <w:snapToGrid/>
      <w:szCs w:val="24"/>
    </w:rPr>
  </w:style>
  <w:style w:type="paragraph" w:styleId="NoSpacing">
    <w:name w:val="No Spacing"/>
    <w:uiPriority w:val="1"/>
    <w:qFormat/>
    <w:rsid w:val="00FD326F"/>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FD326F"/>
  </w:style>
  <w:style w:type="paragraph" w:customStyle="1" w:styleId="TableParagraph">
    <w:name w:val="Table Paragraph"/>
    <w:basedOn w:val="Normal"/>
    <w:uiPriority w:val="1"/>
    <w:qFormat/>
    <w:rsid w:val="00FD326F"/>
    <w:pPr>
      <w:autoSpaceDE w:val="0"/>
      <w:autoSpaceDN w:val="0"/>
      <w:adjustRightInd w:val="0"/>
    </w:pPr>
    <w:rPr>
      <w:snapToGrid/>
      <w:szCs w:val="24"/>
    </w:rPr>
  </w:style>
  <w:style w:type="character" w:styleId="CommentReference">
    <w:name w:val="annotation reference"/>
    <w:basedOn w:val="DefaultParagraphFont"/>
    <w:uiPriority w:val="99"/>
    <w:semiHidden/>
    <w:unhideWhenUsed/>
    <w:rsid w:val="00FD326F"/>
    <w:rPr>
      <w:sz w:val="16"/>
      <w:szCs w:val="16"/>
    </w:rPr>
  </w:style>
  <w:style w:type="paragraph" w:styleId="CommentText">
    <w:name w:val="annotation text"/>
    <w:basedOn w:val="Normal"/>
    <w:link w:val="CommentTextChar"/>
    <w:uiPriority w:val="99"/>
    <w:unhideWhenUsed/>
    <w:rsid w:val="00FD326F"/>
    <w:pPr>
      <w:autoSpaceDE w:val="0"/>
      <w:autoSpaceDN w:val="0"/>
      <w:adjustRightInd w:val="0"/>
    </w:pPr>
    <w:rPr>
      <w:snapToGrid/>
      <w:sz w:val="20"/>
    </w:rPr>
  </w:style>
  <w:style w:type="character" w:customStyle="1" w:styleId="CommentTextChar">
    <w:name w:val="Comment Text Char"/>
    <w:basedOn w:val="DefaultParagraphFont"/>
    <w:link w:val="CommentText"/>
    <w:uiPriority w:val="99"/>
    <w:rsid w:val="00FD326F"/>
  </w:style>
  <w:style w:type="paragraph" w:styleId="CommentSubject">
    <w:name w:val="annotation subject"/>
    <w:basedOn w:val="CommentText"/>
    <w:next w:val="CommentText"/>
    <w:link w:val="CommentSubjectChar"/>
    <w:uiPriority w:val="99"/>
    <w:semiHidden/>
    <w:unhideWhenUsed/>
    <w:rsid w:val="00FD326F"/>
    <w:rPr>
      <w:b/>
      <w:bCs/>
    </w:rPr>
  </w:style>
  <w:style w:type="character" w:customStyle="1" w:styleId="CommentSubjectChar">
    <w:name w:val="Comment Subject Char"/>
    <w:basedOn w:val="CommentTextChar"/>
    <w:link w:val="CommentSubject"/>
    <w:uiPriority w:val="99"/>
    <w:semiHidden/>
    <w:rsid w:val="00FD326F"/>
    <w:rPr>
      <w:b/>
      <w:bCs/>
    </w:rPr>
  </w:style>
  <w:style w:type="paragraph" w:styleId="TOCHeading">
    <w:name w:val="TOC Heading"/>
    <w:basedOn w:val="Heading1"/>
    <w:next w:val="Normal"/>
    <w:uiPriority w:val="39"/>
    <w:unhideWhenUsed/>
    <w:qFormat/>
    <w:rsid w:val="006F557D"/>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qFormat/>
    <w:rsid w:val="006F557D"/>
    <w:pPr>
      <w:spacing w:after="100"/>
      <w:ind w:left="240"/>
    </w:pPr>
  </w:style>
  <w:style w:type="paragraph" w:styleId="TOC1">
    <w:name w:val="toc 1"/>
    <w:basedOn w:val="Normal"/>
    <w:next w:val="Normal"/>
    <w:autoRedefine/>
    <w:uiPriority w:val="39"/>
    <w:unhideWhenUsed/>
    <w:qFormat/>
    <w:rsid w:val="00D21670"/>
    <w:pPr>
      <w:tabs>
        <w:tab w:val="left" w:pos="480"/>
        <w:tab w:val="right" w:leader="dot" w:pos="9926"/>
      </w:tabs>
      <w:spacing w:after="100"/>
    </w:pPr>
    <w:rPr>
      <w:rFonts w:asciiTheme="minorHAnsi" w:hAnsiTheme="minorHAnsi" w:cstheme="minorHAnsi"/>
      <w:b/>
      <w:noProof/>
    </w:rPr>
  </w:style>
  <w:style w:type="paragraph" w:styleId="Subtitle">
    <w:name w:val="Subtitle"/>
    <w:basedOn w:val="Normal"/>
    <w:link w:val="SubtitleChar"/>
    <w:qFormat/>
    <w:rsid w:val="00EC79F5"/>
    <w:pPr>
      <w:widowControl/>
      <w:jc w:val="center"/>
    </w:pPr>
    <w:rPr>
      <w:b/>
      <w:snapToGrid/>
      <w:sz w:val="28"/>
    </w:rPr>
  </w:style>
  <w:style w:type="character" w:customStyle="1" w:styleId="SubtitleChar">
    <w:name w:val="Subtitle Char"/>
    <w:basedOn w:val="DefaultParagraphFont"/>
    <w:link w:val="Subtitle"/>
    <w:rsid w:val="00EC79F5"/>
    <w:rPr>
      <w:b/>
      <w:sz w:val="28"/>
    </w:rPr>
  </w:style>
  <w:style w:type="numbering" w:customStyle="1" w:styleId="NoList2">
    <w:name w:val="No List2"/>
    <w:next w:val="NoList"/>
    <w:uiPriority w:val="99"/>
    <w:semiHidden/>
    <w:unhideWhenUsed/>
    <w:rsid w:val="00B149D9"/>
  </w:style>
  <w:style w:type="table" w:customStyle="1" w:styleId="TableGrid2">
    <w:name w:val="Table Grid2"/>
    <w:basedOn w:val="TableNormal"/>
    <w:next w:val="TableGrid"/>
    <w:uiPriority w:val="59"/>
    <w:rsid w:val="00B149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qFormat/>
    <w:rsid w:val="005159E2"/>
    <w:pPr>
      <w:spacing w:after="100"/>
      <w:ind w:left="480"/>
    </w:pPr>
  </w:style>
  <w:style w:type="numbering" w:customStyle="1" w:styleId="NoList3">
    <w:name w:val="No List3"/>
    <w:next w:val="NoList"/>
    <w:uiPriority w:val="99"/>
    <w:semiHidden/>
    <w:unhideWhenUsed/>
    <w:rsid w:val="005159E2"/>
  </w:style>
  <w:style w:type="table" w:customStyle="1" w:styleId="TableGrid3">
    <w:name w:val="Table Grid3"/>
    <w:basedOn w:val="TableNormal"/>
    <w:next w:val="TableGrid"/>
    <w:uiPriority w:val="59"/>
    <w:rsid w:val="005159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5159E2"/>
    <w:pPr>
      <w:widowControl/>
      <w:jc w:val="center"/>
    </w:pPr>
    <w:rPr>
      <w:b/>
      <w:snapToGrid/>
      <w:sz w:val="28"/>
    </w:rPr>
  </w:style>
  <w:style w:type="character" w:customStyle="1" w:styleId="TitleChar">
    <w:name w:val="Title Char"/>
    <w:basedOn w:val="DefaultParagraphFont"/>
    <w:link w:val="Title"/>
    <w:rsid w:val="005159E2"/>
    <w:rPr>
      <w:b/>
      <w:sz w:val="28"/>
    </w:rPr>
  </w:style>
  <w:style w:type="table" w:customStyle="1" w:styleId="TableGrid11">
    <w:name w:val="Table Grid11"/>
    <w:basedOn w:val="TableNormal"/>
    <w:next w:val="TableGrid"/>
    <w:rsid w:val="00515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159E2"/>
    <w:pPr>
      <w:widowControl/>
    </w:pPr>
    <w:rPr>
      <w:snapToGrid/>
      <w:sz w:val="20"/>
    </w:rPr>
  </w:style>
  <w:style w:type="character" w:customStyle="1" w:styleId="FootnoteTextChar">
    <w:name w:val="Footnote Text Char"/>
    <w:basedOn w:val="DefaultParagraphFont"/>
    <w:link w:val="FootnoteText"/>
    <w:rsid w:val="005159E2"/>
  </w:style>
  <w:style w:type="paragraph" w:styleId="TOC4">
    <w:name w:val="toc 4"/>
    <w:basedOn w:val="Normal"/>
    <w:next w:val="Normal"/>
    <w:autoRedefine/>
    <w:uiPriority w:val="39"/>
    <w:unhideWhenUsed/>
    <w:qFormat/>
    <w:rsid w:val="005159E2"/>
    <w:pPr>
      <w:widowControl/>
      <w:spacing w:after="100"/>
      <w:ind w:left="720"/>
    </w:pPr>
    <w:rPr>
      <w:snapToGrid/>
    </w:rPr>
  </w:style>
  <w:style w:type="paragraph" w:styleId="TOC5">
    <w:name w:val="toc 5"/>
    <w:basedOn w:val="Normal"/>
    <w:next w:val="Normal"/>
    <w:autoRedefine/>
    <w:uiPriority w:val="39"/>
    <w:unhideWhenUsed/>
    <w:qFormat/>
    <w:rsid w:val="005159E2"/>
    <w:pPr>
      <w:widowControl/>
      <w:spacing w:after="100"/>
      <w:ind w:left="960"/>
    </w:pPr>
    <w:rPr>
      <w:snapToGrid/>
    </w:rPr>
  </w:style>
  <w:style w:type="paragraph" w:styleId="TOC6">
    <w:name w:val="toc 6"/>
    <w:basedOn w:val="Normal"/>
    <w:next w:val="Normal"/>
    <w:autoRedefine/>
    <w:uiPriority w:val="39"/>
    <w:unhideWhenUsed/>
    <w:qFormat/>
    <w:rsid w:val="005159E2"/>
    <w:pPr>
      <w:widowControl/>
      <w:spacing w:after="100"/>
      <w:ind w:left="1200"/>
    </w:pPr>
    <w:rPr>
      <w:snapToGrid/>
    </w:rPr>
  </w:style>
  <w:style w:type="paragraph" w:styleId="TOC7">
    <w:name w:val="toc 7"/>
    <w:basedOn w:val="Normal"/>
    <w:next w:val="Normal"/>
    <w:autoRedefine/>
    <w:uiPriority w:val="39"/>
    <w:unhideWhenUsed/>
    <w:qFormat/>
    <w:rsid w:val="005159E2"/>
    <w:pPr>
      <w:widowControl/>
      <w:spacing w:after="100"/>
      <w:ind w:left="1440"/>
    </w:pPr>
    <w:rPr>
      <w:snapToGrid/>
    </w:rPr>
  </w:style>
  <w:style w:type="paragraph" w:styleId="TOC8">
    <w:name w:val="toc 8"/>
    <w:basedOn w:val="Normal"/>
    <w:next w:val="Normal"/>
    <w:autoRedefine/>
    <w:uiPriority w:val="39"/>
    <w:unhideWhenUsed/>
    <w:rsid w:val="00183403"/>
    <w:pPr>
      <w:widowControl/>
      <w:spacing w:after="100" w:line="259" w:lineRule="auto"/>
      <w:ind w:left="1540"/>
    </w:pPr>
    <w:rPr>
      <w:rFonts w:asciiTheme="minorHAnsi" w:eastAsiaTheme="minorEastAsia" w:hAnsiTheme="minorHAnsi" w:cstheme="minorBidi"/>
      <w:snapToGrid/>
      <w:sz w:val="22"/>
      <w:szCs w:val="22"/>
    </w:rPr>
  </w:style>
  <w:style w:type="paragraph" w:styleId="TOC9">
    <w:name w:val="toc 9"/>
    <w:basedOn w:val="Normal"/>
    <w:next w:val="Normal"/>
    <w:autoRedefine/>
    <w:uiPriority w:val="39"/>
    <w:unhideWhenUsed/>
    <w:rsid w:val="00183403"/>
    <w:pPr>
      <w:widowControl/>
      <w:spacing w:after="100" w:line="259" w:lineRule="auto"/>
      <w:ind w:left="1760"/>
    </w:pPr>
    <w:rPr>
      <w:rFonts w:asciiTheme="minorHAnsi" w:eastAsiaTheme="minorEastAsia" w:hAnsiTheme="minorHAnsi" w:cstheme="minorBidi"/>
      <w:snapToGrid/>
      <w:sz w:val="22"/>
      <w:szCs w:val="22"/>
    </w:rPr>
  </w:style>
  <w:style w:type="character" w:styleId="FollowedHyperlink">
    <w:name w:val="FollowedHyperlink"/>
    <w:basedOn w:val="DefaultParagraphFont"/>
    <w:semiHidden/>
    <w:unhideWhenUsed/>
    <w:rsid w:val="000804FA"/>
    <w:rPr>
      <w:color w:val="800080" w:themeColor="followedHyperlink"/>
      <w:u w:val="single"/>
    </w:rPr>
  </w:style>
  <w:style w:type="paragraph" w:customStyle="1" w:styleId="Style1">
    <w:name w:val="Style1"/>
    <w:basedOn w:val="Normal"/>
    <w:autoRedefine/>
    <w:qFormat/>
    <w:rsid w:val="00BE138A"/>
    <w:rPr>
      <w:rFonts w:cstheme="minorHAnsi"/>
    </w:rPr>
  </w:style>
  <w:style w:type="paragraph" w:styleId="Revision">
    <w:name w:val="Revision"/>
    <w:hidden/>
    <w:uiPriority w:val="99"/>
    <w:semiHidden/>
    <w:rsid w:val="00BE138A"/>
    <w:rPr>
      <w:snapToGrid w:val="0"/>
      <w:sz w:val="24"/>
    </w:rPr>
  </w:style>
  <w:style w:type="character" w:styleId="UnresolvedMention">
    <w:name w:val="Unresolved Mention"/>
    <w:basedOn w:val="DefaultParagraphFont"/>
    <w:uiPriority w:val="99"/>
    <w:semiHidden/>
    <w:unhideWhenUsed/>
    <w:rsid w:val="00BE138A"/>
    <w:rPr>
      <w:color w:val="605E5C"/>
      <w:shd w:val="clear" w:color="auto" w:fill="E1DFDD"/>
    </w:rPr>
  </w:style>
  <w:style w:type="table" w:customStyle="1" w:styleId="TableGrid4">
    <w:name w:val="Table Grid4"/>
    <w:basedOn w:val="TableNormal"/>
    <w:next w:val="TableGrid"/>
    <w:uiPriority w:val="39"/>
    <w:rsid w:val="00BE1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gTermCareManual">
    <w:name w:val="Long Term Care Manual"/>
    <w:basedOn w:val="Title"/>
    <w:qFormat/>
    <w:rsid w:val="00FB35FF"/>
    <w:pPr>
      <w:contextualSpacing/>
      <w:jc w:val="left"/>
    </w:pPr>
    <w:rPr>
      <w:rFonts w:asciiTheme="minorHAnsi" w:eastAsiaTheme="majorEastAsia" w:hAnsiTheme="minorHAnsi" w:cstheme="minorHAnsi"/>
      <w:b w:val="0"/>
      <w:bCs/>
      <w:spacing w:val="-1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1856">
      <w:bodyDiv w:val="1"/>
      <w:marLeft w:val="0"/>
      <w:marRight w:val="0"/>
      <w:marTop w:val="0"/>
      <w:marBottom w:val="0"/>
      <w:divBdr>
        <w:top w:val="none" w:sz="0" w:space="0" w:color="auto"/>
        <w:left w:val="none" w:sz="0" w:space="0" w:color="auto"/>
        <w:bottom w:val="none" w:sz="0" w:space="0" w:color="auto"/>
        <w:right w:val="none" w:sz="0" w:space="0" w:color="auto"/>
      </w:divBdr>
    </w:div>
    <w:div w:id="421612767">
      <w:bodyDiv w:val="1"/>
      <w:marLeft w:val="0"/>
      <w:marRight w:val="0"/>
      <w:marTop w:val="0"/>
      <w:marBottom w:val="0"/>
      <w:divBdr>
        <w:top w:val="none" w:sz="0" w:space="0" w:color="auto"/>
        <w:left w:val="none" w:sz="0" w:space="0" w:color="auto"/>
        <w:bottom w:val="none" w:sz="0" w:space="0" w:color="auto"/>
        <w:right w:val="none" w:sz="0" w:space="0" w:color="auto"/>
      </w:divBdr>
    </w:div>
    <w:div w:id="916012615">
      <w:bodyDiv w:val="1"/>
      <w:marLeft w:val="0"/>
      <w:marRight w:val="0"/>
      <w:marTop w:val="0"/>
      <w:marBottom w:val="0"/>
      <w:divBdr>
        <w:top w:val="none" w:sz="0" w:space="0" w:color="auto"/>
        <w:left w:val="none" w:sz="0" w:space="0" w:color="auto"/>
        <w:bottom w:val="none" w:sz="0" w:space="0" w:color="auto"/>
        <w:right w:val="none" w:sz="0" w:space="0" w:color="auto"/>
      </w:divBdr>
    </w:div>
    <w:div w:id="930700318">
      <w:bodyDiv w:val="1"/>
      <w:marLeft w:val="0"/>
      <w:marRight w:val="0"/>
      <w:marTop w:val="0"/>
      <w:marBottom w:val="0"/>
      <w:divBdr>
        <w:top w:val="none" w:sz="0" w:space="0" w:color="auto"/>
        <w:left w:val="none" w:sz="0" w:space="0" w:color="auto"/>
        <w:bottom w:val="none" w:sz="0" w:space="0" w:color="auto"/>
        <w:right w:val="none" w:sz="0" w:space="0" w:color="auto"/>
      </w:divBdr>
    </w:div>
    <w:div w:id="1186943309">
      <w:bodyDiv w:val="1"/>
      <w:marLeft w:val="0"/>
      <w:marRight w:val="0"/>
      <w:marTop w:val="0"/>
      <w:marBottom w:val="0"/>
      <w:divBdr>
        <w:top w:val="none" w:sz="0" w:space="0" w:color="auto"/>
        <w:left w:val="none" w:sz="0" w:space="0" w:color="auto"/>
        <w:bottom w:val="none" w:sz="0" w:space="0" w:color="auto"/>
        <w:right w:val="none" w:sz="0" w:space="0" w:color="auto"/>
      </w:divBdr>
    </w:div>
    <w:div w:id="18695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rin.williams@dshs.wa.gov." TargetMode="External"/><Relationship Id="rId18" Type="http://schemas.openxmlformats.org/officeDocument/2006/relationships/hyperlink" Target="mailto:Kristi.Eppinger@dshs.wa.gov" TargetMode="External"/><Relationship Id="rId26" Type="http://schemas.openxmlformats.org/officeDocument/2006/relationships/hyperlink" Target="http://slc.leg.wa.gov"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altcew.org" TargetMode="External"/><Relationship Id="rId17" Type="http://schemas.openxmlformats.org/officeDocument/2006/relationships/hyperlink" Target="http://www.altcew.org" TargetMode="External"/><Relationship Id="rId25" Type="http://schemas.openxmlformats.org/officeDocument/2006/relationships/hyperlink" Target="file:///C:\Users\soheif\Desktop\2023%20To-Do-List\2024%20RFP\Saved%20RFPs\www.ojp.usdoj\gov\ocr" TargetMode="Externa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erin.williams@dshs.wa.gov.%20" TargetMode="External"/><Relationship Id="rId20" Type="http://schemas.openxmlformats.org/officeDocument/2006/relationships/header" Target="header1.xml"/><Relationship Id="rId29" Type="http://schemas.openxmlformats.org/officeDocument/2006/relationships/hyperlink" Target="https://www.dshs.wa.gov/sites/default/files/ALTSA/hcs/documents/LTCManual/Chapter%2017a.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n.williams@dshs.wa.gov" TargetMode="External"/><Relationship Id="rId24" Type="http://schemas.openxmlformats.org/officeDocument/2006/relationships/footer" Target="footer5.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erin.williams@dshs.wa.gov" TargetMode="External"/><Relationship Id="rId23" Type="http://schemas.openxmlformats.org/officeDocument/2006/relationships/header" Target="header3.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file:///\\dshsgpspo2811a\data\MSFILES\RFIs%20-%20RFPs%20-%20RFQs\RFP%2014\RFP%2012\Whitman%20County%20RFP\www.altcew.org"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altcew.org/" TargetMode="External"/><Relationship Id="rId22" Type="http://schemas.openxmlformats.org/officeDocument/2006/relationships/footer" Target="footer4.xml"/><Relationship Id="rId27" Type="http://schemas.openxmlformats.org/officeDocument/2006/relationships/hyperlink" Target="http://slc.leg.wa.gov/" TargetMode="External"/><Relationship Id="rId30" Type="http://schemas.openxmlformats.org/officeDocument/2006/relationships/hyperlink" Target="https://www.dshs.wa.gov/altsa/aging-and-long-term-support-administration-long-term-care-manual" TargetMode="Externa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1BB96-A5D4-47F3-8A5A-82BD7DA8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77</Pages>
  <Words>25243</Words>
  <Characters>144641</Characters>
  <Application>Microsoft Office Word</Application>
  <DocSecurity>0</DocSecurity>
  <Lines>1205</Lines>
  <Paragraphs>339</Paragraphs>
  <ScaleCrop>false</ScaleCrop>
  <HeadingPairs>
    <vt:vector size="2" baseType="variant">
      <vt:variant>
        <vt:lpstr>Title</vt:lpstr>
      </vt:variant>
      <vt:variant>
        <vt:i4>1</vt:i4>
      </vt:variant>
    </vt:vector>
  </HeadingPairs>
  <TitlesOfParts>
    <vt:vector size="1" baseType="lpstr">
      <vt:lpstr>Applicant code</vt:lpstr>
    </vt:vector>
  </TitlesOfParts>
  <Company>ALTCEW</Company>
  <LinksUpToDate>false</LinksUpToDate>
  <CharactersWithSpaces>169545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24 FCSP MTP Whitman County</dc:title>
  <dc:creator>Patricia.Breidt@dshs.wa.gov;faran.soheili-richards@dshs.wa.gov</dc:creator>
  <cp:lastModifiedBy>Breidt, Patricia A (DSHS/AAA/ALTCEW)</cp:lastModifiedBy>
  <cp:revision>9</cp:revision>
  <cp:lastPrinted>2019-07-25T21:19:00Z</cp:lastPrinted>
  <dcterms:created xsi:type="dcterms:W3CDTF">2023-07-26T23:37:00Z</dcterms:created>
  <dcterms:modified xsi:type="dcterms:W3CDTF">2023-07-28T16:56:00Z</dcterms:modified>
</cp:coreProperties>
</file>